
<file path=[Content_Types].xml><?xml version="1.0" encoding="utf-8"?>
<Types xmlns="http://schemas.openxmlformats.org/package/2006/content-types">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word/theme/themeOverride26.xml" ContentType="application/vnd.openxmlformats-officedocument.themeOverride+xml"/>
  <Override PartName="/customXml/itemProps1.xml" ContentType="application/vnd.openxmlformats-officedocument.customXmlProperties+xml"/>
  <Override PartName="/word/theme/themeOverride22.xml" ContentType="application/vnd.openxmlformats-officedocument.themeOverride+xml"/>
  <Override PartName="/word/theme/themeOverride33.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40.xml" ContentType="application/vnd.openxmlformats-officedocument.themeOverride+xml"/>
  <Override PartName="/word/diagrams/colors1.xml" ContentType="application/vnd.openxmlformats-officedocument.drawingml.diagramColor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charts/chart22.xml" ContentType="application/vnd.openxmlformats-officedocument.drawingml.chart+xml"/>
  <Default Extension="xlsx" ContentType="application/vnd.openxmlformats-officedocument.spreadsheetml.sheet"/>
  <Override PartName="/word/charts/chart31.xml" ContentType="application/vnd.openxmlformats-officedocument.drawingml.chart+xml"/>
  <Override PartName="/word/theme/themeOverride29.xml" ContentType="application/vnd.openxmlformats-officedocument.themeOverride+xml"/>
  <Override PartName="/word/charts/chart33.xml" ContentType="application/vnd.openxmlformats-officedocument.drawingml.chart+xml"/>
  <Override PartName="/word/charts/chart42.xml" ContentType="application/vnd.openxmlformats-officedocument.drawingml.chart+xml"/>
  <Override PartName="/word/theme/themeOverride38.xml" ContentType="application/vnd.openxmlformats-officedocument.themeOverride+xml"/>
  <Override PartName="/word/charts/chart1.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18.xml" ContentType="application/vnd.openxmlformats-officedocument.themeOverride+xml"/>
  <Override PartName="/word/charts/chart20.xml" ContentType="application/vnd.openxmlformats-officedocument.drawingml.chart+xml"/>
  <Override PartName="/word/theme/themeOverride27.xml" ContentType="application/vnd.openxmlformats-officedocument.themeOverride+xml"/>
  <Override PartName="/word/charts/chart40.xml" ContentType="application/vnd.openxmlformats-officedocument.drawingml.chart+xml"/>
  <Override PartName="/word/theme/themeOverride36.xml" ContentType="application/vnd.openxmlformats-officedocument.themeOverride+xml"/>
  <Override PartName="/word/diagrams/layout1.xml" ContentType="application/vnd.openxmlformats-officedocument.drawingml.diagramLayout+xml"/>
  <Default Extension="png" ContentType="image/png"/>
  <Override PartName="/word/theme/themeOverride4.xml" ContentType="application/vnd.openxmlformats-officedocument.themeOverride+xml"/>
  <Override PartName="/word/theme/themeOverride16.xml" ContentType="application/vnd.openxmlformats-officedocument.themeOverride+xml"/>
  <Override PartName="/word/theme/themeOverride25.xml" ContentType="application/vnd.openxmlformats-officedocument.themeOverride+xml"/>
  <Override PartName="/word/theme/themeOverride34.xml" ContentType="application/vnd.openxmlformats-officedocument.themeOverride+xml"/>
  <Override PartName="/word/diagrams/quickStyle1.xml" ContentType="application/vnd.openxmlformats-officedocument.drawingml.diagramStyle+xml"/>
  <Override PartName="/word/theme/themeOverride2.xml" ContentType="application/vnd.openxmlformats-officedocument.themeOverride+xml"/>
  <Override PartName="/word/theme/themeOverride14.xml" ContentType="application/vnd.openxmlformats-officedocument.themeOverride+xml"/>
  <Override PartName="/word/theme/themeOverride23.xml" ContentType="application/vnd.openxmlformats-officedocument.themeOverride+xml"/>
  <Override PartName="/word/theme/themeOverride32.xml" ContentType="application/vnd.openxmlformats-officedocument.themeOverride+xml"/>
  <Default Extension="jpeg" ContentType="image/jpeg"/>
  <Override PartName="/word/theme/themeOverride12.xml" ContentType="application/vnd.openxmlformats-officedocument.themeOverride+xml"/>
  <Override PartName="/word/theme/themeOverride21.xml" ContentType="application/vnd.openxmlformats-officedocument.themeOverride+xml"/>
  <Override PartName="/word/theme/themeOverride30.xml" ContentType="application/vnd.openxmlformats-officedocument.themeOverride+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theme/themeOverride10.xml" ContentType="application/vnd.openxmlformats-officedocument.themeOverride+xml"/>
  <Override PartName="/word/charts/chart29.xml" ContentType="application/vnd.openxmlformats-officedocument.drawingml.chart+xml"/>
  <Override PartName="/word/charts/chart3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diagrams/drawing1.xml" ContentType="application/vnd.ms-office.drawingml.diagramDrawing+xml"/>
  <Override PartName="/word/footer2.xml" ContentType="application/vnd.openxmlformats-officedocument.wordprocessingml.footer+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Default Extension="gif" ContentType="image/gif"/>
  <Override PartName="/word/theme/theme1.xml" ContentType="application/vnd.openxmlformats-officedocument.theme+xml"/>
  <Override PartName="/word/charts/chart2.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9.xml" ContentType="application/vnd.openxmlformats-officedocument.themeOverride+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theme/themeOverride39.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theme/themeOverride7.xml" ContentType="application/vnd.openxmlformats-officedocument.themeOverride+xml"/>
  <Override PartName="/word/charts/chart12.xml" ContentType="application/vnd.openxmlformats-officedocument.drawingml.chart+xml"/>
  <Override PartName="/word/theme/themeOverride17.xml" ContentType="application/vnd.openxmlformats-officedocument.themeOverride+xml"/>
  <Override PartName="/word/charts/chart21.xml" ContentType="application/vnd.openxmlformats-officedocument.drawingml.chart+xml"/>
  <Override PartName="/word/charts/chart30.xml" ContentType="application/vnd.openxmlformats-officedocument.drawingml.chart+xml"/>
  <Override PartName="/word/theme/themeOverride28.xml" ContentType="application/vnd.openxmlformats-officedocument.themeOverride+xml"/>
  <Override PartName="/word/theme/themeOverride3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theme/themeOverride24.xml" ContentType="application/vnd.openxmlformats-officedocument.themeOverride+xml"/>
  <Override PartName="/word/theme/themeOverride35.xml" ContentType="application/vnd.openxmlformats-officedocument.themeOverride+xml"/>
  <Override PartName="/word/theme/themeOverride3.xml" ContentType="application/vnd.openxmlformats-officedocument.themeOverride+xml"/>
  <Override PartName="/word/theme/themeOverride13.xml" ContentType="application/vnd.openxmlformats-officedocument.themeOverride+xml"/>
  <Override PartName="/word/diagrams/data1.xml" ContentType="application/vnd.openxmlformats-officedocument.drawingml.diagramData+xml"/>
  <Override PartName="/word/theme/themeOverride20.xml" ContentType="application/vnd.openxmlformats-officedocument.themeOverride+xml"/>
  <Override PartName="/word/theme/themeOverride31.xml" ContentType="application/vnd.openxmlformats-officedocument.themeOverride+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042" w:rsidRPr="00487B46" w:rsidRDefault="00F01042" w:rsidP="00C02250">
      <w:pPr>
        <w:pStyle w:val="a5"/>
        <w:spacing w:before="0" w:beforeAutospacing="0" w:after="0" w:afterAutospacing="0"/>
        <w:ind w:firstLine="709"/>
        <w:rPr>
          <w:b/>
        </w:rPr>
      </w:pPr>
    </w:p>
    <w:p w:rsidR="006C727D" w:rsidRPr="00487B46" w:rsidRDefault="006C727D" w:rsidP="00CD79EB">
      <w:pPr>
        <w:pStyle w:val="a5"/>
        <w:spacing w:before="0" w:beforeAutospacing="0" w:after="0" w:afterAutospacing="0"/>
        <w:rPr>
          <w:b/>
        </w:rPr>
      </w:pPr>
    </w:p>
    <w:p w:rsidR="006C727D" w:rsidRPr="00487B46" w:rsidRDefault="006C727D" w:rsidP="00C02250">
      <w:pPr>
        <w:pStyle w:val="a5"/>
        <w:spacing w:before="0" w:beforeAutospacing="0" w:after="0" w:afterAutospacing="0"/>
        <w:ind w:firstLine="709"/>
        <w:rPr>
          <w:b/>
        </w:rPr>
      </w:pPr>
    </w:p>
    <w:p w:rsidR="006C727D" w:rsidRPr="00487B46" w:rsidRDefault="00901D24" w:rsidP="006C727D">
      <w:pPr>
        <w:pStyle w:val="a5"/>
        <w:spacing w:before="0" w:beforeAutospacing="0" w:after="0" w:afterAutospacing="0"/>
        <w:jc w:val="center"/>
        <w:rPr>
          <w:b/>
        </w:rPr>
      </w:pPr>
      <w:r>
        <w:rPr>
          <w:noProof/>
        </w:rPr>
        <w:drawing>
          <wp:inline distT="0" distB="0" distL="0" distR="0">
            <wp:extent cx="1990725" cy="2524125"/>
            <wp:effectExtent l="0" t="0" r="9525" b="9525"/>
            <wp:docPr id="1" name="Рисунок 1" descr="202foA3c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foA3cg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0725" cy="2524125"/>
                    </a:xfrm>
                    <a:prstGeom prst="rect">
                      <a:avLst/>
                    </a:prstGeom>
                    <a:noFill/>
                    <a:ln>
                      <a:noFill/>
                    </a:ln>
                  </pic:spPr>
                </pic:pic>
              </a:graphicData>
            </a:graphic>
          </wp:inline>
        </w:drawing>
      </w:r>
    </w:p>
    <w:p w:rsidR="00F01042" w:rsidRPr="00487B46" w:rsidRDefault="00F01042" w:rsidP="00C02250">
      <w:pPr>
        <w:pStyle w:val="a5"/>
        <w:spacing w:before="0" w:beforeAutospacing="0" w:after="0" w:afterAutospacing="0"/>
        <w:ind w:firstLine="709"/>
        <w:rPr>
          <w:b/>
        </w:rPr>
      </w:pPr>
    </w:p>
    <w:p w:rsidR="00F01042" w:rsidRPr="00487B46" w:rsidRDefault="00F01042" w:rsidP="00C02250">
      <w:pPr>
        <w:pStyle w:val="a5"/>
        <w:spacing w:before="0" w:beforeAutospacing="0" w:after="0" w:afterAutospacing="0"/>
        <w:ind w:firstLine="709"/>
        <w:rPr>
          <w:b/>
        </w:rPr>
      </w:pPr>
    </w:p>
    <w:p w:rsidR="009C2FA3" w:rsidRPr="00487B46" w:rsidRDefault="009C2FA3" w:rsidP="00C02250">
      <w:pPr>
        <w:pStyle w:val="a5"/>
        <w:spacing w:before="0" w:beforeAutospacing="0" w:after="0" w:afterAutospacing="0"/>
        <w:ind w:firstLine="709"/>
        <w:rPr>
          <w:b/>
        </w:rPr>
      </w:pPr>
    </w:p>
    <w:p w:rsidR="00F01042" w:rsidRPr="00487B46" w:rsidRDefault="00F01042" w:rsidP="00C02250">
      <w:pPr>
        <w:pStyle w:val="a5"/>
        <w:spacing w:before="0" w:beforeAutospacing="0" w:after="0" w:afterAutospacing="0"/>
        <w:ind w:firstLine="709"/>
        <w:jc w:val="center"/>
        <w:rPr>
          <w:b/>
        </w:rPr>
      </w:pPr>
    </w:p>
    <w:p w:rsidR="006C727D" w:rsidRPr="008A506A" w:rsidRDefault="00B03CBD" w:rsidP="006C727D">
      <w:pPr>
        <w:jc w:val="center"/>
        <w:rPr>
          <w:rFonts w:ascii="Calibri" w:hAnsi="Calibri"/>
          <w:b/>
          <w:caps/>
          <w:sz w:val="32"/>
          <w:szCs w:val="32"/>
        </w:rPr>
      </w:pPr>
      <w:r w:rsidRPr="00487B46">
        <w:rPr>
          <w:rFonts w:ascii="Times New Roman Полужирный" w:hAnsi="Times New Roman Полужирный"/>
          <w:b/>
          <w:caps/>
          <w:sz w:val="32"/>
          <w:szCs w:val="32"/>
        </w:rPr>
        <w:t>Стратегия</w:t>
      </w:r>
      <w:r w:rsidR="00FE0779" w:rsidRPr="00487B46">
        <w:rPr>
          <w:rFonts w:ascii="Times New Roman Полужирный" w:hAnsi="Times New Roman Полужирный"/>
          <w:b/>
          <w:caps/>
          <w:sz w:val="32"/>
          <w:szCs w:val="32"/>
        </w:rPr>
        <w:t xml:space="preserve"> социально-экономического развития муниципального образования Карачевский район Брянской области </w:t>
      </w:r>
    </w:p>
    <w:p w:rsidR="00F01042" w:rsidRPr="00487B46" w:rsidRDefault="00FE0779" w:rsidP="006C727D">
      <w:pPr>
        <w:jc w:val="center"/>
        <w:rPr>
          <w:rFonts w:ascii="Times New Roman Полужирный" w:hAnsi="Times New Roman Полужирный"/>
          <w:b/>
          <w:caps/>
          <w:sz w:val="32"/>
          <w:szCs w:val="32"/>
        </w:rPr>
      </w:pPr>
      <w:r w:rsidRPr="00487B46">
        <w:rPr>
          <w:rFonts w:ascii="Times New Roman Полужирный" w:hAnsi="Times New Roman Полужирный"/>
          <w:b/>
          <w:caps/>
          <w:sz w:val="32"/>
          <w:szCs w:val="32"/>
        </w:rPr>
        <w:t>на период до 2030 года</w:t>
      </w:r>
      <w:r w:rsidRPr="00487B46">
        <w:rPr>
          <w:b/>
          <w:sz w:val="32"/>
          <w:szCs w:val="32"/>
        </w:rPr>
        <w:t xml:space="preserve"> </w:t>
      </w:r>
    </w:p>
    <w:p w:rsidR="00B03CBD" w:rsidRPr="00487B46" w:rsidRDefault="00B03CBD" w:rsidP="006C727D">
      <w:pPr>
        <w:jc w:val="center"/>
        <w:rPr>
          <w:b/>
          <w:sz w:val="32"/>
          <w:szCs w:val="32"/>
        </w:rPr>
      </w:pPr>
    </w:p>
    <w:p w:rsidR="00B03CBD" w:rsidRPr="00487B46" w:rsidRDefault="00B03CBD" w:rsidP="006C727D">
      <w:pPr>
        <w:spacing w:line="360" w:lineRule="auto"/>
        <w:jc w:val="center"/>
        <w:rPr>
          <w:b/>
          <w:sz w:val="32"/>
          <w:szCs w:val="32"/>
        </w:rPr>
      </w:pPr>
    </w:p>
    <w:p w:rsidR="00B03CBD" w:rsidRPr="00487B46" w:rsidRDefault="00B03CBD" w:rsidP="006C727D">
      <w:pPr>
        <w:spacing w:line="360" w:lineRule="auto"/>
        <w:jc w:val="center"/>
        <w:rPr>
          <w:b/>
          <w:sz w:val="32"/>
          <w:szCs w:val="32"/>
        </w:rPr>
      </w:pPr>
    </w:p>
    <w:p w:rsidR="00B03CBD" w:rsidRPr="00487B46" w:rsidRDefault="00B03CBD" w:rsidP="00C02250">
      <w:pPr>
        <w:ind w:firstLine="709"/>
        <w:jc w:val="center"/>
        <w:rPr>
          <w:b/>
        </w:rPr>
      </w:pPr>
    </w:p>
    <w:p w:rsidR="00F01042" w:rsidRPr="00487B46" w:rsidRDefault="00F01042" w:rsidP="00C02250">
      <w:pPr>
        <w:ind w:firstLine="709"/>
        <w:jc w:val="center"/>
        <w:rPr>
          <w:b/>
        </w:rPr>
      </w:pPr>
    </w:p>
    <w:p w:rsidR="00F01042" w:rsidRPr="00487B46" w:rsidRDefault="00F01042" w:rsidP="00C02250">
      <w:pPr>
        <w:ind w:firstLine="709"/>
        <w:jc w:val="center"/>
        <w:rPr>
          <w:b/>
        </w:rPr>
      </w:pPr>
    </w:p>
    <w:p w:rsidR="00F01042" w:rsidRPr="00487B46" w:rsidRDefault="00F01042" w:rsidP="00C02250">
      <w:pPr>
        <w:ind w:firstLine="709"/>
        <w:jc w:val="center"/>
        <w:rPr>
          <w:b/>
        </w:rPr>
      </w:pPr>
    </w:p>
    <w:p w:rsidR="00F01042" w:rsidRPr="00487B46" w:rsidRDefault="00F01042" w:rsidP="00C02250">
      <w:pPr>
        <w:ind w:firstLine="709"/>
        <w:jc w:val="center"/>
        <w:rPr>
          <w:b/>
        </w:rPr>
      </w:pPr>
    </w:p>
    <w:p w:rsidR="00F01042" w:rsidRPr="00487B46" w:rsidRDefault="00F01042" w:rsidP="00C02250">
      <w:pPr>
        <w:ind w:firstLine="709"/>
        <w:jc w:val="center"/>
        <w:rPr>
          <w:b/>
        </w:rPr>
      </w:pPr>
    </w:p>
    <w:p w:rsidR="00F01042" w:rsidRPr="00487B46" w:rsidRDefault="00F01042" w:rsidP="00C02250">
      <w:pPr>
        <w:ind w:firstLine="709"/>
        <w:jc w:val="center"/>
        <w:rPr>
          <w:b/>
        </w:rPr>
      </w:pPr>
    </w:p>
    <w:p w:rsidR="00F01042" w:rsidRPr="00487B46" w:rsidRDefault="00F01042" w:rsidP="00C02250">
      <w:pPr>
        <w:ind w:firstLine="709"/>
        <w:jc w:val="center"/>
        <w:rPr>
          <w:b/>
        </w:rPr>
      </w:pPr>
    </w:p>
    <w:p w:rsidR="00F01042" w:rsidRPr="00487B46" w:rsidRDefault="00F01042" w:rsidP="00C02250">
      <w:pPr>
        <w:ind w:firstLine="709"/>
        <w:jc w:val="center"/>
        <w:rPr>
          <w:b/>
        </w:rPr>
      </w:pPr>
    </w:p>
    <w:p w:rsidR="009C2FA3" w:rsidRPr="00487B46" w:rsidRDefault="009C2FA3" w:rsidP="00C02250">
      <w:pPr>
        <w:ind w:firstLine="709"/>
        <w:jc w:val="center"/>
        <w:rPr>
          <w:b/>
        </w:rPr>
      </w:pPr>
    </w:p>
    <w:p w:rsidR="009C2FA3" w:rsidRPr="00487B46" w:rsidRDefault="009C2FA3" w:rsidP="00C02250">
      <w:pPr>
        <w:ind w:firstLine="709"/>
        <w:jc w:val="center"/>
        <w:rPr>
          <w:b/>
        </w:rPr>
      </w:pPr>
    </w:p>
    <w:p w:rsidR="009C2FA3" w:rsidRPr="00487B46" w:rsidRDefault="009C2FA3" w:rsidP="00C02250">
      <w:pPr>
        <w:ind w:firstLine="709"/>
        <w:jc w:val="center"/>
        <w:rPr>
          <w:b/>
        </w:rPr>
      </w:pPr>
    </w:p>
    <w:p w:rsidR="009C2FA3" w:rsidRPr="00487B46" w:rsidRDefault="009C2FA3" w:rsidP="00C02250">
      <w:pPr>
        <w:ind w:firstLine="709"/>
        <w:jc w:val="center"/>
        <w:rPr>
          <w:b/>
        </w:rPr>
      </w:pPr>
    </w:p>
    <w:p w:rsidR="009C2FA3" w:rsidRPr="00487B46" w:rsidRDefault="009C2FA3" w:rsidP="00C02250">
      <w:pPr>
        <w:ind w:firstLine="709"/>
        <w:jc w:val="center"/>
        <w:rPr>
          <w:b/>
        </w:rPr>
      </w:pPr>
    </w:p>
    <w:p w:rsidR="009C2FA3" w:rsidRPr="00487B46" w:rsidRDefault="009C2FA3" w:rsidP="00C02250">
      <w:pPr>
        <w:ind w:firstLine="709"/>
        <w:jc w:val="center"/>
        <w:rPr>
          <w:b/>
        </w:rPr>
      </w:pPr>
    </w:p>
    <w:p w:rsidR="009C2FA3" w:rsidRDefault="009C2FA3" w:rsidP="00C02250">
      <w:pPr>
        <w:ind w:firstLine="709"/>
        <w:jc w:val="center"/>
        <w:rPr>
          <w:b/>
        </w:rPr>
      </w:pPr>
    </w:p>
    <w:p w:rsidR="00CD79EB" w:rsidRDefault="00CD79EB" w:rsidP="00C02250">
      <w:pPr>
        <w:ind w:firstLine="709"/>
        <w:jc w:val="center"/>
        <w:rPr>
          <w:b/>
        </w:rPr>
      </w:pPr>
    </w:p>
    <w:p w:rsidR="00CD79EB" w:rsidRPr="00487B46" w:rsidRDefault="00CD79EB" w:rsidP="00C02250">
      <w:pPr>
        <w:ind w:firstLine="709"/>
        <w:jc w:val="center"/>
        <w:rPr>
          <w:b/>
        </w:rPr>
      </w:pPr>
    </w:p>
    <w:p w:rsidR="009C2FA3" w:rsidRPr="00487B46" w:rsidRDefault="009C2FA3" w:rsidP="00C02250">
      <w:pPr>
        <w:ind w:firstLine="709"/>
        <w:jc w:val="center"/>
        <w:rPr>
          <w:b/>
        </w:rPr>
      </w:pPr>
    </w:p>
    <w:p w:rsidR="009C2FA3" w:rsidRPr="00487B46" w:rsidRDefault="00074DB3" w:rsidP="00C02250">
      <w:pPr>
        <w:ind w:firstLine="709"/>
        <w:jc w:val="center"/>
        <w:rPr>
          <w:b/>
        </w:rPr>
      </w:pPr>
      <w:r>
        <w:rPr>
          <w:b/>
          <w:noProof/>
        </w:rPr>
        <w:pict>
          <v:shapetype id="_x0000_t202" coordsize="21600,21600" o:spt="202" path="m,l,21600r21600,l21600,xe">
            <v:stroke joinstyle="miter"/>
            <v:path gradientshapeok="t" o:connecttype="rect"/>
          </v:shapetype>
          <v:shape id="Text Box 248" o:spid="_x0000_s1026" type="#_x0000_t202" style="position:absolute;left:0;text-align:left;margin-left:437.75pt;margin-top:15.15pt;width:56.4pt;height:27.4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JawgQIAABI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" stroked="f">
            <v:textbox>
              <w:txbxContent>
                <w:p w:rsidR="0012631A" w:rsidRDefault="0012631A"/>
              </w:txbxContent>
            </v:textbox>
          </v:shape>
        </w:pict>
      </w:r>
    </w:p>
    <w:p w:rsidR="00F01042" w:rsidRPr="00487B46" w:rsidRDefault="00F01042" w:rsidP="00C02250">
      <w:pPr>
        <w:jc w:val="center"/>
        <w:rPr>
          <w:b/>
        </w:rPr>
      </w:pPr>
      <w:r w:rsidRPr="00487B46">
        <w:rPr>
          <w:b/>
        </w:rPr>
        <w:lastRenderedPageBreak/>
        <w:t>СОДЕРЖАНИЕ</w:t>
      </w:r>
    </w:p>
    <w:p w:rsidR="006C727D" w:rsidRPr="00487B46" w:rsidRDefault="006C727D" w:rsidP="00C02250">
      <w:pPr>
        <w:jc w:val="center"/>
        <w:rPr>
          <w:b/>
        </w:rPr>
      </w:pPr>
    </w:p>
    <w:tbl>
      <w:tblPr>
        <w:tblW w:w="9747" w:type="dxa"/>
        <w:tblLook w:val="04A0"/>
      </w:tblPr>
      <w:tblGrid>
        <w:gridCol w:w="9039"/>
        <w:gridCol w:w="708"/>
      </w:tblGrid>
      <w:tr w:rsidR="00FE0779" w:rsidRPr="00487B46" w:rsidTr="00D777E5">
        <w:tc>
          <w:tcPr>
            <w:tcW w:w="9039" w:type="dxa"/>
          </w:tcPr>
          <w:p w:rsidR="00FE0779" w:rsidRPr="00487B46" w:rsidRDefault="00FE0779" w:rsidP="00C02250">
            <w:pPr>
              <w:jc w:val="both"/>
              <w:outlineLvl w:val="0"/>
              <w:rPr>
                <w:rFonts w:eastAsia="Times New Roman"/>
              </w:rPr>
            </w:pPr>
            <w:r w:rsidRPr="00487B46">
              <w:rPr>
                <w:rFonts w:eastAsia="Times New Roman"/>
              </w:rPr>
              <w:t xml:space="preserve">1. </w:t>
            </w:r>
            <w:r w:rsidRPr="00487B46">
              <w:rPr>
                <w:rFonts w:eastAsia="Times New Roman"/>
                <w:szCs w:val="20"/>
              </w:rPr>
              <w:t xml:space="preserve">Комплексная оценка имеющегося социально-экономического потенциала муниципального образования </w:t>
            </w:r>
          </w:p>
        </w:tc>
        <w:tc>
          <w:tcPr>
            <w:tcW w:w="708" w:type="dxa"/>
            <w:vAlign w:val="bottom"/>
          </w:tcPr>
          <w:p w:rsidR="00FE0779" w:rsidRPr="00A51AD1" w:rsidRDefault="00A51AD1" w:rsidP="00C02250">
            <w:pPr>
              <w:jc w:val="right"/>
              <w:outlineLvl w:val="0"/>
              <w:rPr>
                <w:rFonts w:eastAsia="Times New Roman"/>
              </w:rPr>
            </w:pPr>
            <w:r w:rsidRPr="00A51AD1">
              <w:rPr>
                <w:rFonts w:eastAsia="Times New Roman"/>
              </w:rPr>
              <w:t>4</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 xml:space="preserve">1.1. </w:t>
            </w:r>
            <w:r w:rsidRPr="00487B46">
              <w:rPr>
                <w:rFonts w:eastAsia="Times New Roman"/>
                <w:szCs w:val="20"/>
              </w:rPr>
              <w:t xml:space="preserve">Комплексный анализ социально-экономического потенциала муниципального образования </w:t>
            </w:r>
          </w:p>
        </w:tc>
        <w:tc>
          <w:tcPr>
            <w:tcW w:w="708" w:type="dxa"/>
            <w:vAlign w:val="bottom"/>
          </w:tcPr>
          <w:p w:rsidR="00FE0779" w:rsidRPr="00A51AD1" w:rsidRDefault="00A51AD1" w:rsidP="00C02250">
            <w:pPr>
              <w:jc w:val="right"/>
              <w:outlineLvl w:val="0"/>
              <w:rPr>
                <w:rFonts w:eastAsia="Times New Roman"/>
              </w:rPr>
            </w:pPr>
            <w:r w:rsidRPr="00A51AD1">
              <w:rPr>
                <w:rFonts w:eastAsia="Times New Roman"/>
              </w:rPr>
              <w:t>4</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1.1.1 Анализ результатов реализации действующих стратегических и программных документов муниципального образования</w:t>
            </w:r>
          </w:p>
        </w:tc>
        <w:tc>
          <w:tcPr>
            <w:tcW w:w="708" w:type="dxa"/>
            <w:vAlign w:val="bottom"/>
          </w:tcPr>
          <w:p w:rsidR="00FE0779" w:rsidRPr="00A51AD1" w:rsidRDefault="00A51AD1" w:rsidP="00C02250">
            <w:pPr>
              <w:jc w:val="right"/>
              <w:outlineLvl w:val="0"/>
              <w:rPr>
                <w:rFonts w:eastAsia="Times New Roman"/>
              </w:rPr>
            </w:pPr>
            <w:r w:rsidRPr="00A51AD1">
              <w:rPr>
                <w:rFonts w:eastAsia="Times New Roman"/>
              </w:rPr>
              <w:t>4</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1.1.2 Анализ достигнутого уровня социально-экономического развития</w:t>
            </w:r>
          </w:p>
        </w:tc>
        <w:tc>
          <w:tcPr>
            <w:tcW w:w="708" w:type="dxa"/>
            <w:vAlign w:val="bottom"/>
          </w:tcPr>
          <w:p w:rsidR="00FE0779" w:rsidRPr="00A51AD1" w:rsidRDefault="00A51AD1" w:rsidP="00C02250">
            <w:pPr>
              <w:jc w:val="right"/>
              <w:outlineLvl w:val="0"/>
              <w:rPr>
                <w:rFonts w:eastAsia="Times New Roman"/>
              </w:rPr>
            </w:pPr>
            <w:r w:rsidRPr="00A51AD1">
              <w:rPr>
                <w:rFonts w:eastAsia="Times New Roman"/>
              </w:rPr>
              <w:t>1</w:t>
            </w:r>
            <w:r w:rsidR="008E2E97">
              <w:rPr>
                <w:rFonts w:eastAsia="Times New Roman"/>
              </w:rPr>
              <w:t>2</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1.1.3 Анализ динамики основных индикаторов социально-экономического развития, проведение межмуниципальных сопоставлений</w:t>
            </w:r>
          </w:p>
        </w:tc>
        <w:tc>
          <w:tcPr>
            <w:tcW w:w="708" w:type="dxa"/>
            <w:vAlign w:val="bottom"/>
          </w:tcPr>
          <w:p w:rsidR="00FE0779" w:rsidRPr="00A51AD1" w:rsidRDefault="003A651D" w:rsidP="00C02250">
            <w:pPr>
              <w:jc w:val="right"/>
              <w:outlineLvl w:val="0"/>
              <w:rPr>
                <w:rFonts w:eastAsia="Times New Roman"/>
              </w:rPr>
            </w:pPr>
            <w:r>
              <w:rPr>
                <w:rFonts w:eastAsia="Times New Roman"/>
              </w:rPr>
              <w:t>2</w:t>
            </w:r>
            <w:r w:rsidR="008E2E97">
              <w:rPr>
                <w:rFonts w:eastAsia="Times New Roman"/>
              </w:rPr>
              <w:t>8</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1.1.4 Анализ макроэкономических и бюджетных параметров</w:t>
            </w:r>
          </w:p>
        </w:tc>
        <w:tc>
          <w:tcPr>
            <w:tcW w:w="708" w:type="dxa"/>
            <w:vAlign w:val="bottom"/>
          </w:tcPr>
          <w:p w:rsidR="00FE0779" w:rsidRPr="00A51AD1" w:rsidRDefault="00A51AD1" w:rsidP="00C02250">
            <w:pPr>
              <w:jc w:val="right"/>
              <w:outlineLvl w:val="0"/>
              <w:rPr>
                <w:rFonts w:eastAsia="Times New Roman"/>
              </w:rPr>
            </w:pPr>
            <w:r w:rsidRPr="00A51AD1">
              <w:rPr>
                <w:rFonts w:eastAsia="Times New Roman"/>
              </w:rPr>
              <w:t>35</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1.1.5 Анализ отраслевой структуры экономики</w:t>
            </w:r>
          </w:p>
        </w:tc>
        <w:tc>
          <w:tcPr>
            <w:tcW w:w="708" w:type="dxa"/>
            <w:vAlign w:val="bottom"/>
          </w:tcPr>
          <w:p w:rsidR="00FE0779" w:rsidRPr="00A51AD1" w:rsidRDefault="003A651D" w:rsidP="00C02250">
            <w:pPr>
              <w:jc w:val="right"/>
              <w:outlineLvl w:val="0"/>
              <w:rPr>
                <w:rFonts w:eastAsia="Times New Roman"/>
              </w:rPr>
            </w:pPr>
            <w:r>
              <w:rPr>
                <w:rFonts w:eastAsia="Times New Roman"/>
              </w:rPr>
              <w:t>44</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 xml:space="preserve">1.2. </w:t>
            </w:r>
            <w:r w:rsidRPr="00487B46">
              <w:rPr>
                <w:rFonts w:eastAsia="Times New Roman"/>
                <w:szCs w:val="20"/>
              </w:rPr>
              <w:t xml:space="preserve">Комплексный анализ экологического и природно-ресурсного потенциала муниципального образования </w:t>
            </w:r>
          </w:p>
        </w:tc>
        <w:tc>
          <w:tcPr>
            <w:tcW w:w="708" w:type="dxa"/>
            <w:vAlign w:val="bottom"/>
          </w:tcPr>
          <w:p w:rsidR="00FE0779" w:rsidRPr="00A51AD1" w:rsidRDefault="003A651D" w:rsidP="00C02250">
            <w:pPr>
              <w:jc w:val="right"/>
              <w:outlineLvl w:val="0"/>
              <w:rPr>
                <w:rFonts w:eastAsia="Times New Roman"/>
              </w:rPr>
            </w:pPr>
            <w:r>
              <w:rPr>
                <w:rFonts w:eastAsia="Times New Roman"/>
              </w:rPr>
              <w:t>51</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1.2.1 Диагностика экологического состояния, анализ накопленного экологического ущерба</w:t>
            </w:r>
          </w:p>
        </w:tc>
        <w:tc>
          <w:tcPr>
            <w:tcW w:w="708" w:type="dxa"/>
            <w:vAlign w:val="bottom"/>
          </w:tcPr>
          <w:p w:rsidR="00FE0779" w:rsidRPr="00A51AD1" w:rsidRDefault="003A651D" w:rsidP="00C02250">
            <w:pPr>
              <w:jc w:val="right"/>
              <w:outlineLvl w:val="0"/>
              <w:rPr>
                <w:rFonts w:eastAsia="Times New Roman"/>
              </w:rPr>
            </w:pPr>
            <w:r>
              <w:rPr>
                <w:rFonts w:eastAsia="Times New Roman"/>
              </w:rPr>
              <w:t>51</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1.2.2 Оценка природно-климатических ресурсов</w:t>
            </w:r>
          </w:p>
        </w:tc>
        <w:tc>
          <w:tcPr>
            <w:tcW w:w="708" w:type="dxa"/>
            <w:vAlign w:val="bottom"/>
          </w:tcPr>
          <w:p w:rsidR="00FE0779" w:rsidRPr="00A51AD1" w:rsidRDefault="003A651D" w:rsidP="00C02250">
            <w:pPr>
              <w:jc w:val="right"/>
              <w:outlineLvl w:val="0"/>
              <w:rPr>
                <w:rFonts w:eastAsia="Times New Roman"/>
              </w:rPr>
            </w:pPr>
            <w:r>
              <w:rPr>
                <w:rFonts w:eastAsia="Times New Roman"/>
              </w:rPr>
              <w:t>5</w:t>
            </w:r>
            <w:r w:rsidR="008E2E97">
              <w:rPr>
                <w:rFonts w:eastAsia="Times New Roman"/>
              </w:rPr>
              <w:t>5</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 xml:space="preserve">1.3. </w:t>
            </w:r>
            <w:r w:rsidRPr="00487B46">
              <w:rPr>
                <w:rFonts w:eastAsia="Times New Roman"/>
                <w:szCs w:val="20"/>
              </w:rPr>
              <w:t xml:space="preserve">Оценка конкурентоспособности и инвестиционной привлекательности муниципального образования </w:t>
            </w:r>
          </w:p>
        </w:tc>
        <w:tc>
          <w:tcPr>
            <w:tcW w:w="708" w:type="dxa"/>
            <w:vAlign w:val="bottom"/>
          </w:tcPr>
          <w:p w:rsidR="00FE0779" w:rsidRPr="00A51AD1" w:rsidRDefault="003A651D" w:rsidP="00C02250">
            <w:pPr>
              <w:jc w:val="right"/>
              <w:outlineLvl w:val="0"/>
              <w:rPr>
                <w:rFonts w:eastAsia="Times New Roman"/>
              </w:rPr>
            </w:pPr>
            <w:r>
              <w:rPr>
                <w:rFonts w:eastAsia="Times New Roman"/>
              </w:rPr>
              <w:t>59</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1.3.1 Анализ условий для развития бизнеса</w:t>
            </w:r>
          </w:p>
        </w:tc>
        <w:tc>
          <w:tcPr>
            <w:tcW w:w="708" w:type="dxa"/>
            <w:vAlign w:val="bottom"/>
          </w:tcPr>
          <w:p w:rsidR="00FE0779" w:rsidRPr="00A51AD1" w:rsidRDefault="003A651D" w:rsidP="00C02250">
            <w:pPr>
              <w:jc w:val="right"/>
              <w:outlineLvl w:val="0"/>
              <w:rPr>
                <w:rFonts w:eastAsia="Times New Roman"/>
              </w:rPr>
            </w:pPr>
            <w:r>
              <w:rPr>
                <w:rFonts w:eastAsia="Times New Roman"/>
              </w:rPr>
              <w:t>59</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1.3.2 Исследование инвестиционной привлекательности</w:t>
            </w:r>
          </w:p>
        </w:tc>
        <w:tc>
          <w:tcPr>
            <w:tcW w:w="708" w:type="dxa"/>
            <w:vAlign w:val="bottom"/>
          </w:tcPr>
          <w:p w:rsidR="00FE0779" w:rsidRPr="00A51AD1" w:rsidRDefault="003A651D" w:rsidP="00C02250">
            <w:pPr>
              <w:jc w:val="right"/>
              <w:outlineLvl w:val="0"/>
              <w:rPr>
                <w:rFonts w:eastAsia="Times New Roman"/>
              </w:rPr>
            </w:pPr>
            <w:r>
              <w:rPr>
                <w:rFonts w:eastAsia="Times New Roman"/>
              </w:rPr>
              <w:t>6</w:t>
            </w:r>
            <w:r w:rsidR="008E2E97">
              <w:rPr>
                <w:rFonts w:eastAsia="Times New Roman"/>
              </w:rPr>
              <w:t>6</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1.3.3 Анализ действующих и перспективных инвестиционных проектов</w:t>
            </w:r>
          </w:p>
        </w:tc>
        <w:tc>
          <w:tcPr>
            <w:tcW w:w="708" w:type="dxa"/>
            <w:vAlign w:val="bottom"/>
          </w:tcPr>
          <w:p w:rsidR="00FE0779" w:rsidRPr="00A51AD1" w:rsidRDefault="008E2E97" w:rsidP="00C02250">
            <w:pPr>
              <w:jc w:val="right"/>
              <w:outlineLvl w:val="0"/>
              <w:rPr>
                <w:rFonts w:eastAsia="Times New Roman"/>
              </w:rPr>
            </w:pPr>
            <w:r>
              <w:rPr>
                <w:rFonts w:eastAsia="Times New Roman"/>
              </w:rPr>
              <w:t>69</w:t>
            </w:r>
          </w:p>
        </w:tc>
      </w:tr>
      <w:tr w:rsidR="00FE0779" w:rsidRPr="00487B46" w:rsidTr="00D777E5">
        <w:tc>
          <w:tcPr>
            <w:tcW w:w="9039" w:type="dxa"/>
          </w:tcPr>
          <w:p w:rsidR="00FE0779" w:rsidRPr="00487B46" w:rsidRDefault="00FE0779" w:rsidP="00CA4811">
            <w:pPr>
              <w:ind w:firstLine="709"/>
              <w:jc w:val="both"/>
              <w:outlineLvl w:val="0"/>
              <w:rPr>
                <w:rFonts w:eastAsia="Times New Roman"/>
              </w:rPr>
            </w:pPr>
            <w:r w:rsidRPr="00487B46">
              <w:rPr>
                <w:rFonts w:eastAsia="Times New Roman"/>
              </w:rPr>
              <w:t xml:space="preserve">1.4. </w:t>
            </w:r>
            <w:r w:rsidR="00CA4811">
              <w:rPr>
                <w:rFonts w:eastAsia="Times New Roman"/>
                <w:szCs w:val="20"/>
              </w:rPr>
              <w:t>Интегральный SWOT-анализ</w:t>
            </w:r>
            <w:r w:rsidRPr="00487B46">
              <w:rPr>
                <w:rFonts w:eastAsia="Times New Roman"/>
                <w:szCs w:val="20"/>
              </w:rPr>
              <w:t xml:space="preserve"> развития муниципального образования, анализ сильных и слабых сторон, вызовов и возможностей, оценка современных тенденций развития и параметров конкурентоспособности</w:t>
            </w:r>
          </w:p>
        </w:tc>
        <w:tc>
          <w:tcPr>
            <w:tcW w:w="708" w:type="dxa"/>
            <w:vAlign w:val="bottom"/>
          </w:tcPr>
          <w:p w:rsidR="00FE0779" w:rsidRPr="00A51AD1" w:rsidRDefault="003A651D" w:rsidP="00C02250">
            <w:pPr>
              <w:jc w:val="right"/>
              <w:outlineLvl w:val="0"/>
              <w:rPr>
                <w:rFonts w:eastAsia="Times New Roman"/>
              </w:rPr>
            </w:pPr>
            <w:r>
              <w:rPr>
                <w:rFonts w:eastAsia="Times New Roman"/>
              </w:rPr>
              <w:t>7</w:t>
            </w:r>
            <w:r w:rsidR="008E2E97">
              <w:rPr>
                <w:rFonts w:eastAsia="Times New Roman"/>
              </w:rPr>
              <w:t>7</w:t>
            </w:r>
          </w:p>
        </w:tc>
      </w:tr>
      <w:tr w:rsidR="00FE0779" w:rsidRPr="00487B46" w:rsidTr="00D777E5">
        <w:tc>
          <w:tcPr>
            <w:tcW w:w="9039" w:type="dxa"/>
          </w:tcPr>
          <w:p w:rsidR="00FE0779" w:rsidRPr="00487B46" w:rsidRDefault="00FE0779" w:rsidP="00CA4811">
            <w:pPr>
              <w:ind w:firstLine="709"/>
              <w:jc w:val="both"/>
              <w:outlineLvl w:val="0"/>
              <w:rPr>
                <w:rFonts w:eastAsia="Times New Roman"/>
              </w:rPr>
            </w:pPr>
            <w:r w:rsidRPr="00487B46">
              <w:rPr>
                <w:rFonts w:eastAsia="Times New Roman"/>
              </w:rPr>
              <w:t xml:space="preserve">1.4.1 </w:t>
            </w:r>
            <w:r w:rsidR="00CA4811">
              <w:rPr>
                <w:rFonts w:eastAsia="Times New Roman"/>
              </w:rPr>
              <w:t>SWOT-анализ</w:t>
            </w:r>
            <w:r w:rsidRPr="00487B46">
              <w:rPr>
                <w:rFonts w:eastAsia="Times New Roman"/>
              </w:rPr>
              <w:t xml:space="preserve"> с учетом социально-экономического потенциала</w:t>
            </w:r>
          </w:p>
        </w:tc>
        <w:tc>
          <w:tcPr>
            <w:tcW w:w="708" w:type="dxa"/>
            <w:vAlign w:val="bottom"/>
          </w:tcPr>
          <w:p w:rsidR="00FE0779" w:rsidRPr="00A51AD1" w:rsidRDefault="00A51AD1" w:rsidP="00C02250">
            <w:pPr>
              <w:jc w:val="right"/>
              <w:outlineLvl w:val="0"/>
              <w:rPr>
                <w:rFonts w:eastAsia="Times New Roman"/>
              </w:rPr>
            </w:pPr>
            <w:r w:rsidRPr="00A51AD1">
              <w:rPr>
                <w:rFonts w:eastAsia="Times New Roman"/>
              </w:rPr>
              <w:t>7</w:t>
            </w:r>
            <w:r w:rsidR="008E2E97">
              <w:rPr>
                <w:rFonts w:eastAsia="Times New Roman"/>
              </w:rPr>
              <w:t>7</w:t>
            </w:r>
          </w:p>
        </w:tc>
      </w:tr>
      <w:tr w:rsidR="00FE0779" w:rsidRPr="00487B46" w:rsidTr="00D777E5">
        <w:tc>
          <w:tcPr>
            <w:tcW w:w="9039" w:type="dxa"/>
          </w:tcPr>
          <w:p w:rsidR="00FE0779" w:rsidRPr="00487B46" w:rsidRDefault="00FE0779" w:rsidP="00C02250">
            <w:pPr>
              <w:ind w:firstLine="709"/>
              <w:jc w:val="both"/>
              <w:outlineLvl w:val="0"/>
              <w:rPr>
                <w:rFonts w:eastAsia="Times New Roman"/>
              </w:rPr>
            </w:pPr>
            <w:r w:rsidRPr="00487B46">
              <w:rPr>
                <w:rFonts w:eastAsia="Times New Roman"/>
              </w:rPr>
              <w:t>1.4.2 Анализ преимуществ, ограничений и рисков для повышения уровня  конкурентоспособности, инвестиционной привлекательности и качества жизни в муниципальном образовании</w:t>
            </w:r>
          </w:p>
        </w:tc>
        <w:tc>
          <w:tcPr>
            <w:tcW w:w="708" w:type="dxa"/>
            <w:vAlign w:val="bottom"/>
          </w:tcPr>
          <w:p w:rsidR="00FE0779" w:rsidRPr="00A51AD1" w:rsidRDefault="008E2E97" w:rsidP="00C02250">
            <w:pPr>
              <w:jc w:val="right"/>
              <w:outlineLvl w:val="0"/>
              <w:rPr>
                <w:rFonts w:eastAsia="Times New Roman"/>
              </w:rPr>
            </w:pPr>
            <w:r>
              <w:rPr>
                <w:rFonts w:eastAsia="Times New Roman"/>
              </w:rPr>
              <w:t>79</w:t>
            </w:r>
          </w:p>
        </w:tc>
      </w:tr>
      <w:tr w:rsidR="00FE0779" w:rsidRPr="00487B46" w:rsidTr="00D777E5">
        <w:trPr>
          <w:trHeight w:val="70"/>
        </w:trPr>
        <w:tc>
          <w:tcPr>
            <w:tcW w:w="9039" w:type="dxa"/>
          </w:tcPr>
          <w:p w:rsidR="00FE0779" w:rsidRPr="00487B46" w:rsidRDefault="00FE0779" w:rsidP="00CA4811">
            <w:pPr>
              <w:ind w:firstLine="709"/>
              <w:jc w:val="both"/>
              <w:outlineLvl w:val="0"/>
              <w:rPr>
                <w:rFonts w:eastAsia="Times New Roman"/>
              </w:rPr>
            </w:pPr>
            <w:r w:rsidRPr="00487B46">
              <w:rPr>
                <w:rFonts w:eastAsia="Times New Roman"/>
              </w:rPr>
              <w:t xml:space="preserve">1.5. </w:t>
            </w:r>
            <w:r w:rsidR="00CA4811">
              <w:rPr>
                <w:rFonts w:eastAsia="Times New Roman"/>
                <w:szCs w:val="20"/>
              </w:rPr>
              <w:t>Основные сценарии</w:t>
            </w:r>
            <w:r w:rsidRPr="00487B46">
              <w:rPr>
                <w:rFonts w:eastAsia="Times New Roman"/>
                <w:szCs w:val="20"/>
              </w:rPr>
              <w:t xml:space="preserve"> развития муниципального образования на основе проведенной диагностики</w:t>
            </w:r>
          </w:p>
        </w:tc>
        <w:tc>
          <w:tcPr>
            <w:tcW w:w="708" w:type="dxa"/>
            <w:vAlign w:val="bottom"/>
          </w:tcPr>
          <w:p w:rsidR="00FE0779" w:rsidRPr="00A51AD1" w:rsidRDefault="003A651D" w:rsidP="00C02250">
            <w:pPr>
              <w:jc w:val="right"/>
              <w:outlineLvl w:val="0"/>
              <w:rPr>
                <w:rFonts w:eastAsia="Times New Roman"/>
              </w:rPr>
            </w:pPr>
            <w:r>
              <w:rPr>
                <w:rFonts w:eastAsia="Times New Roman"/>
              </w:rPr>
              <w:t>8</w:t>
            </w:r>
            <w:r w:rsidR="008E2E97">
              <w:rPr>
                <w:rFonts w:eastAsia="Times New Roman"/>
              </w:rPr>
              <w:t>0</w:t>
            </w:r>
          </w:p>
        </w:tc>
      </w:tr>
      <w:tr w:rsidR="00FE0779" w:rsidRPr="00487B46" w:rsidTr="00D777E5">
        <w:tc>
          <w:tcPr>
            <w:tcW w:w="9039" w:type="dxa"/>
          </w:tcPr>
          <w:p w:rsidR="00FE0779" w:rsidRPr="00487B46" w:rsidRDefault="00FE0779" w:rsidP="00CA4811">
            <w:pPr>
              <w:ind w:firstLine="709"/>
              <w:jc w:val="both"/>
              <w:rPr>
                <w:rFonts w:eastAsia="Times New Roman"/>
              </w:rPr>
            </w:pPr>
            <w:r w:rsidRPr="00487B46">
              <w:rPr>
                <w:rFonts w:eastAsia="Times New Roman"/>
              </w:rPr>
              <w:t>1.5.1 </w:t>
            </w:r>
            <w:r w:rsidR="003B2379" w:rsidRPr="003B2379">
              <w:rPr>
                <w:rFonts w:eastAsia="Times New Roman"/>
              </w:rPr>
              <w:t>Сценарные факторы трех альтернативных сценариев развития (консервативный, базовый, целевой), основные преимущества, риски и долгосрочные тренды при реализации каждого из сценариев</w:t>
            </w:r>
          </w:p>
        </w:tc>
        <w:tc>
          <w:tcPr>
            <w:tcW w:w="708" w:type="dxa"/>
            <w:vAlign w:val="bottom"/>
          </w:tcPr>
          <w:p w:rsidR="00FE0779" w:rsidRPr="00A51AD1" w:rsidRDefault="003A651D" w:rsidP="00C02250">
            <w:pPr>
              <w:jc w:val="right"/>
              <w:outlineLvl w:val="0"/>
              <w:rPr>
                <w:rFonts w:eastAsia="Times New Roman"/>
              </w:rPr>
            </w:pPr>
            <w:r>
              <w:rPr>
                <w:rFonts w:eastAsia="Times New Roman"/>
              </w:rPr>
              <w:t>8</w:t>
            </w:r>
            <w:r w:rsidR="008E2E97">
              <w:rPr>
                <w:rFonts w:eastAsia="Times New Roman"/>
              </w:rPr>
              <w:t>0</w:t>
            </w:r>
          </w:p>
        </w:tc>
      </w:tr>
      <w:tr w:rsidR="00FE0779" w:rsidRPr="00487B46" w:rsidTr="00D777E5">
        <w:tc>
          <w:tcPr>
            <w:tcW w:w="9039" w:type="dxa"/>
          </w:tcPr>
          <w:p w:rsidR="00FE0779" w:rsidRPr="00487B46" w:rsidRDefault="00FE0779" w:rsidP="00CA4811">
            <w:pPr>
              <w:ind w:firstLine="709"/>
              <w:jc w:val="both"/>
              <w:rPr>
                <w:rFonts w:eastAsia="Times New Roman"/>
              </w:rPr>
            </w:pPr>
            <w:r w:rsidRPr="00487B46">
              <w:rPr>
                <w:rFonts w:eastAsia="Times New Roman"/>
              </w:rPr>
              <w:t xml:space="preserve">1.5.2 </w:t>
            </w:r>
            <w:r w:rsidR="00CA4811">
              <w:rPr>
                <w:rFonts w:eastAsia="Times New Roman"/>
              </w:rPr>
              <w:t>Целевая модель</w:t>
            </w:r>
            <w:r w:rsidRPr="00487B46">
              <w:rPr>
                <w:rFonts w:eastAsia="Times New Roman"/>
              </w:rPr>
              <w:t xml:space="preserve"> развития</w:t>
            </w:r>
          </w:p>
        </w:tc>
        <w:tc>
          <w:tcPr>
            <w:tcW w:w="708" w:type="dxa"/>
            <w:vAlign w:val="bottom"/>
          </w:tcPr>
          <w:p w:rsidR="00FE0779" w:rsidRPr="00A51AD1" w:rsidRDefault="003A651D" w:rsidP="00C02250">
            <w:pPr>
              <w:jc w:val="right"/>
              <w:outlineLvl w:val="0"/>
              <w:rPr>
                <w:rFonts w:eastAsia="Times New Roman"/>
              </w:rPr>
            </w:pPr>
            <w:r>
              <w:rPr>
                <w:rFonts w:eastAsia="Times New Roman"/>
              </w:rPr>
              <w:t>8</w:t>
            </w:r>
            <w:r w:rsidR="008E2E97">
              <w:rPr>
                <w:rFonts w:eastAsia="Times New Roman"/>
              </w:rPr>
              <w:t>2</w:t>
            </w:r>
          </w:p>
        </w:tc>
      </w:tr>
      <w:tr w:rsidR="00FE0779" w:rsidRPr="00487B46" w:rsidTr="00D777E5">
        <w:tc>
          <w:tcPr>
            <w:tcW w:w="9039" w:type="dxa"/>
          </w:tcPr>
          <w:p w:rsidR="00FE0779" w:rsidRPr="00487B46" w:rsidRDefault="00FE0779" w:rsidP="000628FF">
            <w:pPr>
              <w:jc w:val="both"/>
              <w:outlineLvl w:val="0"/>
              <w:rPr>
                <w:rFonts w:eastAsia="Times New Roman"/>
              </w:rPr>
            </w:pPr>
            <w:r w:rsidRPr="00487B46">
              <w:rPr>
                <w:rFonts w:eastAsia="Times New Roman"/>
              </w:rPr>
              <w:t xml:space="preserve">2. </w:t>
            </w:r>
            <w:r w:rsidR="000628FF" w:rsidRPr="000628FF">
              <w:rPr>
                <w:rFonts w:eastAsia="Times New Roman"/>
                <w:szCs w:val="20"/>
              </w:rPr>
              <w:t xml:space="preserve">Стратегия социально-экономического </w:t>
            </w:r>
            <w:r w:rsidR="000628FF">
              <w:rPr>
                <w:rFonts w:eastAsia="Times New Roman"/>
                <w:szCs w:val="20"/>
              </w:rPr>
              <w:t>Карачевского</w:t>
            </w:r>
            <w:r w:rsidR="000628FF" w:rsidRPr="000628FF">
              <w:rPr>
                <w:rFonts w:eastAsia="Times New Roman"/>
                <w:szCs w:val="20"/>
              </w:rPr>
              <w:t xml:space="preserve"> муниципального района Брянской области</w:t>
            </w:r>
          </w:p>
        </w:tc>
        <w:tc>
          <w:tcPr>
            <w:tcW w:w="708" w:type="dxa"/>
            <w:vAlign w:val="bottom"/>
          </w:tcPr>
          <w:p w:rsidR="00FE0779" w:rsidRPr="00A51AD1" w:rsidRDefault="00A51AD1" w:rsidP="00C02250">
            <w:pPr>
              <w:jc w:val="right"/>
              <w:outlineLvl w:val="0"/>
              <w:rPr>
                <w:rFonts w:eastAsia="Times New Roman"/>
              </w:rPr>
            </w:pPr>
            <w:r w:rsidRPr="00A51AD1">
              <w:rPr>
                <w:rFonts w:eastAsia="Times New Roman"/>
              </w:rPr>
              <w:t>8</w:t>
            </w:r>
            <w:r w:rsidR="008E2E97">
              <w:rPr>
                <w:rFonts w:eastAsia="Times New Roman"/>
              </w:rPr>
              <w:t>4</w:t>
            </w:r>
          </w:p>
        </w:tc>
      </w:tr>
      <w:tr w:rsidR="00FE0779" w:rsidRPr="00487B46" w:rsidTr="00D777E5">
        <w:tc>
          <w:tcPr>
            <w:tcW w:w="9039" w:type="dxa"/>
          </w:tcPr>
          <w:p w:rsidR="00FE0779" w:rsidRPr="00487B46" w:rsidRDefault="00FE0779" w:rsidP="000628FF">
            <w:pPr>
              <w:ind w:firstLine="709"/>
              <w:jc w:val="both"/>
              <w:outlineLvl w:val="0"/>
              <w:rPr>
                <w:rFonts w:eastAsia="Times New Roman"/>
              </w:rPr>
            </w:pPr>
            <w:r w:rsidRPr="00487B46">
              <w:rPr>
                <w:rFonts w:eastAsia="Times New Roman"/>
              </w:rPr>
              <w:t xml:space="preserve">2.1. </w:t>
            </w:r>
            <w:r w:rsidR="000628FF">
              <w:rPr>
                <w:rFonts w:eastAsia="Times New Roman"/>
                <w:szCs w:val="20"/>
              </w:rPr>
              <w:t>Миссия (стратегическое видение), приоритетные направления, цели</w:t>
            </w:r>
            <w:r w:rsidRPr="00487B46">
              <w:rPr>
                <w:rFonts w:eastAsia="Times New Roman"/>
                <w:szCs w:val="20"/>
              </w:rPr>
              <w:t xml:space="preserve"> и задач</w:t>
            </w:r>
            <w:r w:rsidR="000628FF">
              <w:rPr>
                <w:rFonts w:eastAsia="Times New Roman"/>
                <w:szCs w:val="20"/>
              </w:rPr>
              <w:t>и</w:t>
            </w:r>
            <w:r w:rsidRPr="00487B46">
              <w:rPr>
                <w:rFonts w:eastAsia="Times New Roman"/>
                <w:szCs w:val="20"/>
              </w:rPr>
              <w:t xml:space="preserve"> Стратеги</w:t>
            </w:r>
            <w:r w:rsidR="000628FF">
              <w:rPr>
                <w:rFonts w:eastAsia="Times New Roman"/>
                <w:szCs w:val="20"/>
              </w:rPr>
              <w:t>и</w:t>
            </w:r>
          </w:p>
        </w:tc>
        <w:tc>
          <w:tcPr>
            <w:tcW w:w="708" w:type="dxa"/>
            <w:vAlign w:val="bottom"/>
          </w:tcPr>
          <w:p w:rsidR="00FE0779" w:rsidRPr="00A51AD1" w:rsidRDefault="00A51AD1" w:rsidP="00C02250">
            <w:pPr>
              <w:jc w:val="right"/>
              <w:outlineLvl w:val="0"/>
              <w:rPr>
                <w:rFonts w:eastAsia="Times New Roman"/>
              </w:rPr>
            </w:pPr>
            <w:r w:rsidRPr="00A51AD1">
              <w:rPr>
                <w:rFonts w:eastAsia="Times New Roman"/>
              </w:rPr>
              <w:t>8</w:t>
            </w:r>
            <w:r w:rsidR="008E2E97">
              <w:rPr>
                <w:rFonts w:eastAsia="Times New Roman"/>
              </w:rPr>
              <w:t>4</w:t>
            </w:r>
          </w:p>
        </w:tc>
      </w:tr>
      <w:tr w:rsidR="00FE0779" w:rsidRPr="00487B46" w:rsidTr="00D777E5">
        <w:tc>
          <w:tcPr>
            <w:tcW w:w="9039" w:type="dxa"/>
          </w:tcPr>
          <w:p w:rsidR="00FE0779" w:rsidRPr="00487B46" w:rsidRDefault="000628FF" w:rsidP="00C02250">
            <w:pPr>
              <w:ind w:firstLine="709"/>
              <w:jc w:val="both"/>
              <w:outlineLvl w:val="0"/>
              <w:rPr>
                <w:rFonts w:eastAsia="Times New Roman"/>
              </w:rPr>
            </w:pPr>
            <w:r>
              <w:rPr>
                <w:rFonts w:eastAsia="Times New Roman"/>
              </w:rPr>
              <w:t>2.1.1 Миссия</w:t>
            </w:r>
            <w:r w:rsidR="00FE0779" w:rsidRPr="00487B46">
              <w:rPr>
                <w:rFonts w:eastAsia="Times New Roman"/>
              </w:rPr>
              <w:t xml:space="preserve"> развития</w:t>
            </w:r>
          </w:p>
        </w:tc>
        <w:tc>
          <w:tcPr>
            <w:tcW w:w="708" w:type="dxa"/>
            <w:vAlign w:val="bottom"/>
          </w:tcPr>
          <w:p w:rsidR="00FE0779" w:rsidRPr="00A51AD1" w:rsidRDefault="00A51AD1" w:rsidP="00C02250">
            <w:pPr>
              <w:jc w:val="right"/>
              <w:outlineLvl w:val="0"/>
              <w:rPr>
                <w:rFonts w:eastAsia="Times New Roman"/>
              </w:rPr>
            </w:pPr>
            <w:r w:rsidRPr="00A51AD1">
              <w:rPr>
                <w:rFonts w:eastAsia="Times New Roman"/>
              </w:rPr>
              <w:t>8</w:t>
            </w:r>
            <w:r w:rsidR="008E2E97">
              <w:rPr>
                <w:rFonts w:eastAsia="Times New Roman"/>
              </w:rPr>
              <w:t>4</w:t>
            </w:r>
          </w:p>
        </w:tc>
      </w:tr>
      <w:tr w:rsidR="00FE0779" w:rsidRPr="00487B46" w:rsidTr="00D777E5">
        <w:tc>
          <w:tcPr>
            <w:tcW w:w="9039" w:type="dxa"/>
          </w:tcPr>
          <w:p w:rsidR="00FE0779" w:rsidRPr="00487B46" w:rsidRDefault="00FE0779" w:rsidP="000628FF">
            <w:pPr>
              <w:ind w:firstLine="709"/>
              <w:jc w:val="both"/>
              <w:outlineLvl w:val="0"/>
              <w:rPr>
                <w:rFonts w:eastAsia="Times New Roman"/>
              </w:rPr>
            </w:pPr>
            <w:r w:rsidRPr="00487B46">
              <w:rPr>
                <w:rFonts w:eastAsia="Times New Roman"/>
              </w:rPr>
              <w:t xml:space="preserve">2.1.2 </w:t>
            </w:r>
            <w:r w:rsidR="000628FF">
              <w:rPr>
                <w:rFonts w:eastAsia="Times New Roman"/>
              </w:rPr>
              <w:t>Целевая социально-экономическая модель</w:t>
            </w:r>
            <w:r w:rsidRPr="00487B46">
              <w:rPr>
                <w:rFonts w:eastAsia="Times New Roman"/>
              </w:rPr>
              <w:t xml:space="preserve"> развития</w:t>
            </w:r>
          </w:p>
        </w:tc>
        <w:tc>
          <w:tcPr>
            <w:tcW w:w="708" w:type="dxa"/>
            <w:vAlign w:val="bottom"/>
          </w:tcPr>
          <w:p w:rsidR="00FE0779" w:rsidRPr="00A51AD1" w:rsidRDefault="00FE6E7E" w:rsidP="00C02250">
            <w:pPr>
              <w:jc w:val="right"/>
              <w:outlineLvl w:val="0"/>
              <w:rPr>
                <w:rFonts w:eastAsia="Times New Roman"/>
              </w:rPr>
            </w:pPr>
            <w:r>
              <w:rPr>
                <w:rFonts w:eastAsia="Times New Roman"/>
              </w:rPr>
              <w:t>8</w:t>
            </w:r>
            <w:r w:rsidR="008E2E97">
              <w:rPr>
                <w:rFonts w:eastAsia="Times New Roman"/>
              </w:rPr>
              <w:t>5</w:t>
            </w:r>
          </w:p>
        </w:tc>
      </w:tr>
      <w:tr w:rsidR="00FE0779" w:rsidRPr="00487B46" w:rsidTr="00D777E5">
        <w:tc>
          <w:tcPr>
            <w:tcW w:w="9039" w:type="dxa"/>
          </w:tcPr>
          <w:p w:rsidR="00FE0779" w:rsidRPr="00487B46" w:rsidRDefault="00FE0779" w:rsidP="000628FF">
            <w:pPr>
              <w:ind w:firstLine="709"/>
              <w:jc w:val="both"/>
              <w:outlineLvl w:val="0"/>
              <w:rPr>
                <w:rFonts w:eastAsia="Times New Roman"/>
              </w:rPr>
            </w:pPr>
            <w:r w:rsidRPr="00487B46">
              <w:rPr>
                <w:rFonts w:eastAsia="Times New Roman"/>
              </w:rPr>
              <w:t xml:space="preserve">2.1.3 </w:t>
            </w:r>
            <w:r w:rsidR="000628FF">
              <w:rPr>
                <w:rFonts w:eastAsia="Times New Roman"/>
              </w:rPr>
              <w:t>Основные приоритетные направления Стратегии</w:t>
            </w:r>
          </w:p>
        </w:tc>
        <w:tc>
          <w:tcPr>
            <w:tcW w:w="708" w:type="dxa"/>
            <w:vAlign w:val="bottom"/>
          </w:tcPr>
          <w:p w:rsidR="00FE0779" w:rsidRPr="00A51AD1" w:rsidRDefault="008E2E97" w:rsidP="00C02250">
            <w:pPr>
              <w:jc w:val="right"/>
              <w:outlineLvl w:val="0"/>
              <w:rPr>
                <w:rFonts w:eastAsia="Times New Roman"/>
              </w:rPr>
            </w:pPr>
            <w:r>
              <w:rPr>
                <w:rFonts w:eastAsia="Times New Roman"/>
              </w:rPr>
              <w:t>87</w:t>
            </w:r>
          </w:p>
        </w:tc>
      </w:tr>
      <w:tr w:rsidR="00FE0779" w:rsidRPr="00487B46" w:rsidTr="00D777E5">
        <w:tc>
          <w:tcPr>
            <w:tcW w:w="9039" w:type="dxa"/>
          </w:tcPr>
          <w:p w:rsidR="00FE0779" w:rsidRPr="00487B46" w:rsidRDefault="00FE0779" w:rsidP="000628FF">
            <w:pPr>
              <w:ind w:firstLine="709"/>
              <w:jc w:val="both"/>
              <w:outlineLvl w:val="0"/>
              <w:rPr>
                <w:rFonts w:eastAsia="Times New Roman"/>
              </w:rPr>
            </w:pPr>
            <w:r w:rsidRPr="00487B46">
              <w:rPr>
                <w:rFonts w:eastAsia="Times New Roman"/>
              </w:rPr>
              <w:t xml:space="preserve">2.1.4 </w:t>
            </w:r>
            <w:r w:rsidR="000628FF">
              <w:rPr>
                <w:rFonts w:eastAsia="Times New Roman"/>
              </w:rPr>
              <w:t>Цели</w:t>
            </w:r>
            <w:r w:rsidRPr="00487B46">
              <w:rPr>
                <w:rFonts w:eastAsia="Times New Roman"/>
              </w:rPr>
              <w:t xml:space="preserve"> Стратегии</w:t>
            </w:r>
          </w:p>
        </w:tc>
        <w:tc>
          <w:tcPr>
            <w:tcW w:w="708" w:type="dxa"/>
            <w:vAlign w:val="bottom"/>
          </w:tcPr>
          <w:p w:rsidR="00FE0779" w:rsidRPr="00A51AD1" w:rsidRDefault="008E2E97" w:rsidP="00C02250">
            <w:pPr>
              <w:jc w:val="right"/>
              <w:outlineLvl w:val="0"/>
              <w:rPr>
                <w:rFonts w:eastAsia="Times New Roman"/>
              </w:rPr>
            </w:pPr>
            <w:r>
              <w:rPr>
                <w:rFonts w:eastAsia="Times New Roman"/>
              </w:rPr>
              <w:t>88</w:t>
            </w:r>
          </w:p>
        </w:tc>
      </w:tr>
      <w:tr w:rsidR="00FE0779" w:rsidRPr="00487B46" w:rsidTr="00D777E5">
        <w:tc>
          <w:tcPr>
            <w:tcW w:w="9039" w:type="dxa"/>
          </w:tcPr>
          <w:p w:rsidR="00FE0779" w:rsidRPr="00487B46" w:rsidRDefault="00FE0779" w:rsidP="000628FF">
            <w:pPr>
              <w:ind w:firstLine="709"/>
              <w:jc w:val="both"/>
              <w:outlineLvl w:val="0"/>
              <w:rPr>
                <w:rFonts w:eastAsia="Times New Roman"/>
              </w:rPr>
            </w:pPr>
            <w:r w:rsidRPr="00487B46">
              <w:rPr>
                <w:rFonts w:eastAsia="Times New Roman"/>
              </w:rPr>
              <w:t xml:space="preserve">2.1.5 </w:t>
            </w:r>
            <w:r w:rsidR="000628FF">
              <w:rPr>
                <w:rFonts w:eastAsia="Times New Roman"/>
              </w:rPr>
              <w:t>Основные</w:t>
            </w:r>
            <w:r w:rsidRPr="00487B46">
              <w:rPr>
                <w:rFonts w:eastAsia="Times New Roman"/>
              </w:rPr>
              <w:t xml:space="preserve"> задач</w:t>
            </w:r>
            <w:r w:rsidR="008E2E97">
              <w:rPr>
                <w:rFonts w:eastAsia="Times New Roman"/>
              </w:rPr>
              <w:t>и Стр</w:t>
            </w:r>
            <w:r w:rsidR="000628FF">
              <w:rPr>
                <w:rFonts w:eastAsia="Times New Roman"/>
              </w:rPr>
              <w:t>а</w:t>
            </w:r>
            <w:r w:rsidR="008E2E97">
              <w:rPr>
                <w:rFonts w:eastAsia="Times New Roman"/>
              </w:rPr>
              <w:t>т</w:t>
            </w:r>
            <w:r w:rsidR="000628FF">
              <w:rPr>
                <w:rFonts w:eastAsia="Times New Roman"/>
              </w:rPr>
              <w:t xml:space="preserve">егии </w:t>
            </w:r>
          </w:p>
        </w:tc>
        <w:tc>
          <w:tcPr>
            <w:tcW w:w="708" w:type="dxa"/>
            <w:vAlign w:val="bottom"/>
          </w:tcPr>
          <w:p w:rsidR="00FE0779" w:rsidRPr="00A51AD1" w:rsidRDefault="008E2E97" w:rsidP="00C02250">
            <w:pPr>
              <w:jc w:val="right"/>
              <w:outlineLvl w:val="0"/>
              <w:rPr>
                <w:rFonts w:eastAsia="Times New Roman"/>
              </w:rPr>
            </w:pPr>
            <w:r>
              <w:rPr>
                <w:rFonts w:eastAsia="Times New Roman"/>
              </w:rPr>
              <w:t>91</w:t>
            </w:r>
          </w:p>
        </w:tc>
      </w:tr>
      <w:tr w:rsidR="00FE0779" w:rsidRPr="00487B46" w:rsidTr="00D777E5">
        <w:tc>
          <w:tcPr>
            <w:tcW w:w="9039" w:type="dxa"/>
          </w:tcPr>
          <w:p w:rsidR="00FE0779" w:rsidRPr="00487B46" w:rsidRDefault="00FE0779" w:rsidP="000628FF">
            <w:pPr>
              <w:ind w:firstLine="709"/>
              <w:jc w:val="both"/>
              <w:outlineLvl w:val="0"/>
              <w:rPr>
                <w:rFonts w:eastAsia="Times New Roman"/>
              </w:rPr>
            </w:pPr>
            <w:r w:rsidRPr="00487B46">
              <w:rPr>
                <w:rFonts w:eastAsia="Times New Roman"/>
              </w:rPr>
              <w:t xml:space="preserve">2.2. </w:t>
            </w:r>
            <w:r w:rsidR="000628FF">
              <w:rPr>
                <w:rFonts w:eastAsia="Times New Roman"/>
                <w:szCs w:val="20"/>
              </w:rPr>
              <w:t>Приоритетные отраслевые направления</w:t>
            </w:r>
            <w:r w:rsidRPr="00487B46">
              <w:rPr>
                <w:rFonts w:eastAsia="Times New Roman"/>
                <w:szCs w:val="20"/>
              </w:rPr>
              <w:t xml:space="preserve"> развития муниципального образования</w:t>
            </w:r>
          </w:p>
        </w:tc>
        <w:tc>
          <w:tcPr>
            <w:tcW w:w="708" w:type="dxa"/>
            <w:vAlign w:val="bottom"/>
          </w:tcPr>
          <w:p w:rsidR="00FE0779" w:rsidRPr="00A51AD1" w:rsidRDefault="008E2E97" w:rsidP="00C02250">
            <w:pPr>
              <w:jc w:val="right"/>
              <w:outlineLvl w:val="0"/>
              <w:rPr>
                <w:rFonts w:eastAsia="Times New Roman"/>
              </w:rPr>
            </w:pPr>
            <w:r>
              <w:rPr>
                <w:rFonts w:eastAsia="Times New Roman"/>
              </w:rPr>
              <w:t>99</w:t>
            </w:r>
          </w:p>
        </w:tc>
      </w:tr>
      <w:tr w:rsidR="00FE0779" w:rsidRPr="00487B46" w:rsidTr="00D777E5">
        <w:tc>
          <w:tcPr>
            <w:tcW w:w="9039" w:type="dxa"/>
          </w:tcPr>
          <w:p w:rsidR="00FE0779" w:rsidRPr="00487B46" w:rsidRDefault="00FE0779" w:rsidP="000628FF">
            <w:pPr>
              <w:ind w:firstLine="709"/>
              <w:jc w:val="both"/>
              <w:outlineLvl w:val="0"/>
              <w:rPr>
                <w:rFonts w:eastAsia="Times New Roman"/>
              </w:rPr>
            </w:pPr>
            <w:r w:rsidRPr="00487B46">
              <w:rPr>
                <w:rFonts w:eastAsia="Times New Roman"/>
              </w:rPr>
              <w:t>2.2.1 Анализ приоритетных о</w:t>
            </w:r>
            <w:r w:rsidR="000628FF">
              <w:rPr>
                <w:rFonts w:eastAsia="Times New Roman"/>
              </w:rPr>
              <w:t>траслевых направлений развития</w:t>
            </w:r>
          </w:p>
        </w:tc>
        <w:tc>
          <w:tcPr>
            <w:tcW w:w="708" w:type="dxa"/>
            <w:vAlign w:val="bottom"/>
          </w:tcPr>
          <w:p w:rsidR="00FE0779" w:rsidRPr="00A51AD1" w:rsidRDefault="008E2E97" w:rsidP="00C02250">
            <w:pPr>
              <w:jc w:val="right"/>
              <w:outlineLvl w:val="0"/>
              <w:rPr>
                <w:rFonts w:eastAsia="Times New Roman"/>
              </w:rPr>
            </w:pPr>
            <w:r>
              <w:rPr>
                <w:rFonts w:eastAsia="Times New Roman"/>
              </w:rPr>
              <w:t>99</w:t>
            </w:r>
          </w:p>
        </w:tc>
      </w:tr>
      <w:tr w:rsidR="00FE0779" w:rsidRPr="00487B46" w:rsidTr="00D777E5">
        <w:tc>
          <w:tcPr>
            <w:tcW w:w="9039" w:type="dxa"/>
          </w:tcPr>
          <w:p w:rsidR="00FE0779" w:rsidRPr="00487B46" w:rsidRDefault="00FE0779" w:rsidP="000628FF">
            <w:pPr>
              <w:ind w:firstLine="709"/>
              <w:jc w:val="both"/>
              <w:outlineLvl w:val="0"/>
              <w:rPr>
                <w:rFonts w:eastAsia="Times New Roman"/>
              </w:rPr>
            </w:pPr>
            <w:r w:rsidRPr="00487B46">
              <w:rPr>
                <w:rFonts w:eastAsia="Times New Roman"/>
                <w:szCs w:val="20"/>
              </w:rPr>
              <w:t xml:space="preserve">2.3.  </w:t>
            </w:r>
            <w:r w:rsidR="000628FF">
              <w:rPr>
                <w:rFonts w:eastAsia="Times New Roman"/>
                <w:szCs w:val="20"/>
              </w:rPr>
              <w:t>Целевые индикаторы</w:t>
            </w:r>
            <w:r w:rsidRPr="00487B46">
              <w:rPr>
                <w:rFonts w:eastAsia="Times New Roman"/>
                <w:szCs w:val="20"/>
              </w:rPr>
              <w:t xml:space="preserve"> Стратегии, </w:t>
            </w:r>
            <w:r w:rsidR="000628FF">
              <w:rPr>
                <w:rFonts w:eastAsia="Times New Roman"/>
                <w:szCs w:val="20"/>
              </w:rPr>
              <w:t>этапы ее</w:t>
            </w:r>
            <w:r w:rsidRPr="00487B46">
              <w:rPr>
                <w:rFonts w:eastAsia="Times New Roman"/>
                <w:szCs w:val="20"/>
              </w:rPr>
              <w:t xml:space="preserve"> реализации </w:t>
            </w:r>
          </w:p>
        </w:tc>
        <w:tc>
          <w:tcPr>
            <w:tcW w:w="708" w:type="dxa"/>
            <w:vAlign w:val="bottom"/>
          </w:tcPr>
          <w:p w:rsidR="00FE0779" w:rsidRPr="00A51AD1" w:rsidRDefault="008E2E97" w:rsidP="00C02250">
            <w:pPr>
              <w:jc w:val="right"/>
              <w:outlineLvl w:val="0"/>
              <w:rPr>
                <w:rFonts w:eastAsia="Times New Roman"/>
              </w:rPr>
            </w:pPr>
            <w:r>
              <w:rPr>
                <w:rFonts w:eastAsia="Times New Roman"/>
              </w:rPr>
              <w:t>104</w:t>
            </w:r>
          </w:p>
        </w:tc>
      </w:tr>
      <w:tr w:rsidR="00FE0779" w:rsidRPr="00487B46" w:rsidTr="00D777E5">
        <w:tc>
          <w:tcPr>
            <w:tcW w:w="9039" w:type="dxa"/>
          </w:tcPr>
          <w:p w:rsidR="00FE0779" w:rsidRPr="00487B46" w:rsidRDefault="00FE0779" w:rsidP="000628FF">
            <w:pPr>
              <w:ind w:firstLine="709"/>
              <w:jc w:val="both"/>
              <w:rPr>
                <w:rFonts w:eastAsia="Times New Roman"/>
              </w:rPr>
            </w:pPr>
            <w:r w:rsidRPr="00487B46">
              <w:rPr>
                <w:rFonts w:eastAsia="Times New Roman"/>
              </w:rPr>
              <w:t xml:space="preserve">2.3.1 Сценарный прогноз социально-экономического развития муниципального образования </w:t>
            </w:r>
          </w:p>
        </w:tc>
        <w:tc>
          <w:tcPr>
            <w:tcW w:w="708" w:type="dxa"/>
            <w:vAlign w:val="bottom"/>
          </w:tcPr>
          <w:p w:rsidR="00FE0779" w:rsidRPr="00A51AD1" w:rsidRDefault="008E2E97" w:rsidP="00C02250">
            <w:pPr>
              <w:jc w:val="right"/>
              <w:outlineLvl w:val="0"/>
              <w:rPr>
                <w:rFonts w:eastAsia="Times New Roman"/>
              </w:rPr>
            </w:pPr>
            <w:r>
              <w:rPr>
                <w:rFonts w:eastAsia="Times New Roman"/>
              </w:rPr>
              <w:t>104</w:t>
            </w:r>
          </w:p>
        </w:tc>
      </w:tr>
      <w:tr w:rsidR="00FE0779" w:rsidRPr="00487B46" w:rsidTr="00D777E5">
        <w:tc>
          <w:tcPr>
            <w:tcW w:w="9039" w:type="dxa"/>
          </w:tcPr>
          <w:p w:rsidR="00FE0779" w:rsidRPr="00487B46" w:rsidRDefault="00FE0779" w:rsidP="000628FF">
            <w:pPr>
              <w:ind w:firstLine="709"/>
              <w:jc w:val="both"/>
              <w:rPr>
                <w:rFonts w:eastAsia="Times New Roman"/>
              </w:rPr>
            </w:pPr>
            <w:r w:rsidRPr="00487B46">
              <w:rPr>
                <w:rFonts w:eastAsia="Times New Roman"/>
              </w:rPr>
              <w:t xml:space="preserve">2.3.2 </w:t>
            </w:r>
            <w:r w:rsidR="000628FF">
              <w:rPr>
                <w:rFonts w:eastAsia="Times New Roman"/>
              </w:rPr>
              <w:t>Этапы</w:t>
            </w:r>
            <w:r w:rsidRPr="00487B46">
              <w:rPr>
                <w:rFonts w:eastAsia="Times New Roman"/>
              </w:rPr>
              <w:t xml:space="preserve"> реализации Стратегии </w:t>
            </w:r>
          </w:p>
        </w:tc>
        <w:tc>
          <w:tcPr>
            <w:tcW w:w="708" w:type="dxa"/>
            <w:vAlign w:val="bottom"/>
          </w:tcPr>
          <w:p w:rsidR="00FE0779" w:rsidRPr="00A51AD1" w:rsidRDefault="008E2E97" w:rsidP="00C02250">
            <w:pPr>
              <w:jc w:val="right"/>
              <w:outlineLvl w:val="0"/>
              <w:rPr>
                <w:rFonts w:eastAsia="Times New Roman"/>
              </w:rPr>
            </w:pPr>
            <w:r>
              <w:rPr>
                <w:rFonts w:eastAsia="Times New Roman"/>
              </w:rPr>
              <w:t>113</w:t>
            </w:r>
          </w:p>
        </w:tc>
      </w:tr>
      <w:tr w:rsidR="00FE0779" w:rsidRPr="00487B46" w:rsidTr="00D777E5">
        <w:tc>
          <w:tcPr>
            <w:tcW w:w="9039" w:type="dxa"/>
          </w:tcPr>
          <w:p w:rsidR="00FE0779" w:rsidRPr="00487B46" w:rsidRDefault="00FE0779" w:rsidP="00C02250">
            <w:pPr>
              <w:ind w:firstLine="709"/>
              <w:jc w:val="both"/>
              <w:rPr>
                <w:rFonts w:eastAsia="Times New Roman"/>
              </w:rPr>
            </w:pPr>
            <w:r w:rsidRPr="00487B46">
              <w:rPr>
                <w:rFonts w:eastAsia="Times New Roman"/>
              </w:rPr>
              <w:lastRenderedPageBreak/>
              <w:t>2.3.3 Оценка финансовых ресурсов, необходимых для реализации Стратегии на каждом этапе</w:t>
            </w:r>
          </w:p>
        </w:tc>
        <w:tc>
          <w:tcPr>
            <w:tcW w:w="708" w:type="dxa"/>
            <w:vAlign w:val="bottom"/>
          </w:tcPr>
          <w:p w:rsidR="00FE0779" w:rsidRPr="00A51AD1" w:rsidRDefault="008E2E97" w:rsidP="00C02250">
            <w:pPr>
              <w:jc w:val="right"/>
              <w:outlineLvl w:val="0"/>
              <w:rPr>
                <w:rFonts w:eastAsia="Times New Roman"/>
              </w:rPr>
            </w:pPr>
            <w:r>
              <w:rPr>
                <w:rFonts w:eastAsia="Times New Roman"/>
              </w:rPr>
              <w:t>114</w:t>
            </w:r>
          </w:p>
        </w:tc>
      </w:tr>
      <w:tr w:rsidR="000628FF" w:rsidRPr="00487B46" w:rsidTr="00D777E5">
        <w:tc>
          <w:tcPr>
            <w:tcW w:w="9039" w:type="dxa"/>
          </w:tcPr>
          <w:p w:rsidR="000628FF" w:rsidRPr="00487B46" w:rsidRDefault="000628FF" w:rsidP="00C02250">
            <w:pPr>
              <w:ind w:firstLine="709"/>
              <w:jc w:val="both"/>
              <w:rPr>
                <w:rFonts w:eastAsia="Times New Roman"/>
              </w:rPr>
            </w:pPr>
            <w:r w:rsidRPr="000628FF">
              <w:rPr>
                <w:rFonts w:eastAsia="Times New Roman"/>
              </w:rPr>
              <w:t>3. Комплекс мер по реализации Стратегии</w:t>
            </w:r>
          </w:p>
        </w:tc>
        <w:tc>
          <w:tcPr>
            <w:tcW w:w="708" w:type="dxa"/>
            <w:vAlign w:val="bottom"/>
          </w:tcPr>
          <w:p w:rsidR="000628FF" w:rsidRPr="00A51AD1" w:rsidRDefault="008E2E97" w:rsidP="00C02250">
            <w:pPr>
              <w:jc w:val="right"/>
              <w:outlineLvl w:val="0"/>
              <w:rPr>
                <w:rFonts w:eastAsia="Times New Roman"/>
              </w:rPr>
            </w:pPr>
            <w:r>
              <w:rPr>
                <w:rFonts w:eastAsia="Times New Roman"/>
              </w:rPr>
              <w:t>116</w:t>
            </w:r>
          </w:p>
        </w:tc>
      </w:tr>
      <w:tr w:rsidR="000628FF" w:rsidRPr="00487B46" w:rsidTr="00D777E5">
        <w:tc>
          <w:tcPr>
            <w:tcW w:w="9039" w:type="dxa"/>
          </w:tcPr>
          <w:p w:rsidR="000628FF" w:rsidRPr="000628FF" w:rsidRDefault="000628FF" w:rsidP="00000609">
            <w:pPr>
              <w:ind w:firstLine="709"/>
              <w:jc w:val="both"/>
              <w:rPr>
                <w:rFonts w:eastAsia="Times New Roman"/>
              </w:rPr>
            </w:pPr>
            <w:r w:rsidRPr="000628FF">
              <w:rPr>
                <w:rFonts w:eastAsia="Times New Roman"/>
              </w:rPr>
              <w:t xml:space="preserve">3.1 Механизм реализации стратегии социально-экономического </w:t>
            </w:r>
            <w:r w:rsidR="00000609">
              <w:rPr>
                <w:rFonts w:eastAsia="Times New Roman"/>
              </w:rPr>
              <w:t>Карачевского</w:t>
            </w:r>
            <w:r w:rsidRPr="000628FF">
              <w:rPr>
                <w:rFonts w:eastAsia="Times New Roman"/>
              </w:rPr>
              <w:t xml:space="preserve"> муниципального района Брянской области</w:t>
            </w:r>
          </w:p>
        </w:tc>
        <w:tc>
          <w:tcPr>
            <w:tcW w:w="708" w:type="dxa"/>
            <w:vAlign w:val="bottom"/>
          </w:tcPr>
          <w:p w:rsidR="000628FF" w:rsidRPr="00A51AD1" w:rsidRDefault="008E2E97" w:rsidP="00C02250">
            <w:pPr>
              <w:jc w:val="right"/>
              <w:outlineLvl w:val="0"/>
              <w:rPr>
                <w:rFonts w:eastAsia="Times New Roman"/>
              </w:rPr>
            </w:pPr>
            <w:r>
              <w:rPr>
                <w:rFonts w:eastAsia="Times New Roman"/>
              </w:rPr>
              <w:t>116</w:t>
            </w:r>
          </w:p>
        </w:tc>
      </w:tr>
      <w:tr w:rsidR="00E92036" w:rsidRPr="00487B46" w:rsidTr="00D777E5">
        <w:tc>
          <w:tcPr>
            <w:tcW w:w="9039" w:type="dxa"/>
          </w:tcPr>
          <w:p w:rsidR="00E92036" w:rsidRPr="00487B46" w:rsidRDefault="00E92036" w:rsidP="00E92036">
            <w:pPr>
              <w:autoSpaceDE w:val="0"/>
              <w:autoSpaceDN w:val="0"/>
              <w:adjustRightInd w:val="0"/>
              <w:ind w:firstLine="709"/>
              <w:jc w:val="both"/>
              <w:rPr>
                <w:lang w:eastAsia="en-US"/>
              </w:rPr>
            </w:pPr>
            <w:r w:rsidRPr="00487B46">
              <w:rPr>
                <w:rFonts w:eastAsia="Times New Roman"/>
              </w:rPr>
              <w:t xml:space="preserve">Приложение 1 - </w:t>
            </w:r>
            <w:r w:rsidRPr="00487B46">
              <w:rPr>
                <w:lang w:eastAsia="en-US"/>
              </w:rPr>
              <w:t xml:space="preserve">Приоритетные реализующиеся и перспективные ключевые проекты, имеющие стратегическое значение для социально-экономического развития </w:t>
            </w:r>
            <w:r w:rsidRPr="00487B46">
              <w:rPr>
                <w:bCs/>
              </w:rPr>
              <w:t xml:space="preserve">Карачевского </w:t>
            </w:r>
            <w:r w:rsidRPr="00487B46">
              <w:rPr>
                <w:lang w:eastAsia="en-US"/>
              </w:rPr>
              <w:t>района Брянской области</w:t>
            </w:r>
          </w:p>
        </w:tc>
        <w:tc>
          <w:tcPr>
            <w:tcW w:w="708" w:type="dxa"/>
            <w:vAlign w:val="bottom"/>
          </w:tcPr>
          <w:p w:rsidR="00E92036" w:rsidRPr="00A51AD1" w:rsidRDefault="008E2E97" w:rsidP="00C02250">
            <w:pPr>
              <w:jc w:val="right"/>
              <w:outlineLvl w:val="0"/>
              <w:rPr>
                <w:rFonts w:eastAsia="Times New Roman"/>
              </w:rPr>
            </w:pPr>
            <w:r>
              <w:rPr>
                <w:rFonts w:eastAsia="Times New Roman"/>
              </w:rPr>
              <w:t>128</w:t>
            </w:r>
          </w:p>
        </w:tc>
      </w:tr>
    </w:tbl>
    <w:p w:rsidR="00F01042" w:rsidRPr="00487B46" w:rsidRDefault="00F01042" w:rsidP="00C02250">
      <w:pPr>
        <w:ind w:firstLine="709"/>
        <w:rPr>
          <w:b/>
        </w:rPr>
      </w:pPr>
    </w:p>
    <w:p w:rsidR="00406099" w:rsidRPr="00487B46" w:rsidRDefault="00F01042" w:rsidP="00406099">
      <w:pPr>
        <w:ind w:firstLine="708"/>
        <w:jc w:val="both"/>
        <w:rPr>
          <w:b/>
        </w:rPr>
      </w:pPr>
      <w:r w:rsidRPr="00487B46">
        <w:rPr>
          <w:b/>
        </w:rPr>
        <w:br w:type="page"/>
      </w:r>
      <w:r w:rsidR="00406099" w:rsidRPr="00487B46">
        <w:rPr>
          <w:b/>
        </w:rPr>
        <w:lastRenderedPageBreak/>
        <w:t>1. КОМПЛЕКСНАЯ ОЦЕНКА ИМЕЮЩЕГОСЯ СОЦИАЛЬНО-ЭКОНОМИЧЕСКОГО ПОТЕНЦИАЛА МУНИЦИПАЛЬНОГО ОБРАЗОВАНИЯ</w:t>
      </w:r>
    </w:p>
    <w:p w:rsidR="00406099" w:rsidRPr="00487B46" w:rsidRDefault="00406099" w:rsidP="00406099">
      <w:pPr>
        <w:pStyle w:val="Default"/>
        <w:widowControl w:val="0"/>
        <w:ind w:firstLine="709"/>
        <w:contextualSpacing/>
        <w:jc w:val="both"/>
        <w:rPr>
          <w:b/>
          <w:bCs/>
          <w:color w:val="auto"/>
        </w:rPr>
      </w:pPr>
      <w:r w:rsidRPr="00487B46">
        <w:rPr>
          <w:b/>
          <w:bCs/>
          <w:color w:val="auto"/>
        </w:rPr>
        <w:t>1.1. Комплексный анализ социально-экономического потенциала Карачевского района Брянской области</w:t>
      </w:r>
    </w:p>
    <w:p w:rsidR="00406099" w:rsidRPr="00487B46" w:rsidRDefault="00406099" w:rsidP="00406099">
      <w:pPr>
        <w:pStyle w:val="Default"/>
        <w:widowControl w:val="0"/>
        <w:ind w:firstLine="709"/>
        <w:contextualSpacing/>
        <w:jc w:val="both"/>
        <w:rPr>
          <w:b/>
          <w:bCs/>
          <w:color w:val="auto"/>
        </w:rPr>
      </w:pPr>
      <w:r w:rsidRPr="00487B46">
        <w:rPr>
          <w:b/>
          <w:bCs/>
          <w:color w:val="auto"/>
        </w:rPr>
        <w:t>1.1.1 Анализ результатов реализации действующих стратегических и программных документов Карачевского района</w:t>
      </w:r>
    </w:p>
    <w:p w:rsidR="00406099" w:rsidRPr="00487B46" w:rsidRDefault="00406099" w:rsidP="00406099">
      <w:pPr>
        <w:pStyle w:val="Default"/>
        <w:widowControl w:val="0"/>
        <w:ind w:firstLine="709"/>
        <w:contextualSpacing/>
        <w:jc w:val="both"/>
        <w:rPr>
          <w:b/>
          <w:bCs/>
          <w:color w:val="auto"/>
        </w:rPr>
      </w:pPr>
    </w:p>
    <w:p w:rsidR="00406099" w:rsidRPr="00487B46" w:rsidRDefault="00406099" w:rsidP="00406099">
      <w:pPr>
        <w:pStyle w:val="Default"/>
        <w:widowControl w:val="0"/>
        <w:ind w:firstLine="709"/>
        <w:contextualSpacing/>
        <w:jc w:val="both"/>
        <w:rPr>
          <w:color w:val="auto"/>
        </w:rPr>
      </w:pPr>
      <w:r w:rsidRPr="00487B46">
        <w:rPr>
          <w:color w:val="auto"/>
        </w:rPr>
        <w:t xml:space="preserve">Система стратегического управления Карачевского района Брянской области осуществляется в соответствии с федеральными законодательством, в том числе в соответствии с Федеральным законом от 28 июня </w:t>
      </w:r>
      <w:smartTag w:uri="urn:schemas-microsoft-com:office:smarttags" w:element="metricconverter">
        <w:smartTagPr>
          <w:attr w:name="ProductID" w:val="2014 г"/>
        </w:smartTagPr>
        <w:r w:rsidRPr="00487B46">
          <w:rPr>
            <w:color w:val="auto"/>
          </w:rPr>
          <w:t>2014 г</w:t>
        </w:r>
      </w:smartTag>
      <w:r w:rsidRPr="00487B46">
        <w:rPr>
          <w:color w:val="auto"/>
        </w:rPr>
        <w:t xml:space="preserve">. </w:t>
      </w:r>
      <w:proofErr w:type="spellStart"/>
      <w:r w:rsidRPr="00487B46">
        <w:rPr>
          <w:color w:val="auto"/>
        </w:rPr>
        <w:t>N</w:t>
      </w:r>
      <w:proofErr w:type="spellEnd"/>
      <w:r w:rsidRPr="00487B46">
        <w:rPr>
          <w:color w:val="auto"/>
        </w:rPr>
        <w:t xml:space="preserve"> 172-ФЗ «О стратегическом планировании в Российской Федерации», а также с учетом региональных нормативно-правовых актов, основным из которых является Закон Брянской области от 9 ноября 2015 года № 111-З «О стратегическом планировании в Брянской области» и муниципальными стратегическими и программными документами.</w:t>
      </w:r>
    </w:p>
    <w:p w:rsidR="00406099" w:rsidRPr="00487B46" w:rsidRDefault="00406099" w:rsidP="00406099">
      <w:pPr>
        <w:pStyle w:val="a5"/>
        <w:widowControl w:val="0"/>
        <w:spacing w:before="0" w:beforeAutospacing="0" w:after="0" w:afterAutospacing="0"/>
        <w:ind w:firstLine="709"/>
        <w:contextualSpacing/>
        <w:jc w:val="both"/>
      </w:pPr>
      <w:r w:rsidRPr="00487B46">
        <w:t>Ключевыми участниками стратегического и программного управления Карачевского района являются:</w:t>
      </w:r>
    </w:p>
    <w:p w:rsidR="00406099" w:rsidRPr="00487B46" w:rsidRDefault="00406099" w:rsidP="00406099">
      <w:pPr>
        <w:pStyle w:val="a5"/>
        <w:widowControl w:val="0"/>
        <w:spacing w:before="0" w:beforeAutospacing="0" w:after="0" w:afterAutospacing="0"/>
        <w:ind w:firstLine="709"/>
        <w:contextualSpacing/>
        <w:jc w:val="both"/>
      </w:pPr>
      <w:r w:rsidRPr="00487B46">
        <w:t>− глава администрации района;</w:t>
      </w:r>
    </w:p>
    <w:p w:rsidR="00406099" w:rsidRPr="00487B46" w:rsidRDefault="00406099" w:rsidP="00406099">
      <w:pPr>
        <w:pStyle w:val="a5"/>
        <w:widowControl w:val="0"/>
        <w:spacing w:before="0" w:beforeAutospacing="0" w:after="0" w:afterAutospacing="0"/>
        <w:ind w:firstLine="709"/>
        <w:contextualSpacing/>
        <w:jc w:val="both"/>
      </w:pPr>
      <w:r w:rsidRPr="00487B46">
        <w:t>− первый заместитель главы администрации района, начальник финансового отдела администрации Карачевского района;</w:t>
      </w:r>
    </w:p>
    <w:p w:rsidR="00406099" w:rsidRPr="00487B46" w:rsidRDefault="00406099" w:rsidP="00406099">
      <w:pPr>
        <w:pStyle w:val="a5"/>
        <w:widowControl w:val="0"/>
        <w:spacing w:before="0" w:beforeAutospacing="0" w:after="0" w:afterAutospacing="0"/>
        <w:ind w:firstLine="709"/>
        <w:contextualSpacing/>
        <w:jc w:val="both"/>
      </w:pPr>
      <w:r w:rsidRPr="00487B46">
        <w:t>− отдел экономики, потребительского рынка, предпринимательства, промышленности и транспорта</w:t>
      </w:r>
    </w:p>
    <w:p w:rsidR="00406099" w:rsidRPr="00487B46" w:rsidRDefault="00406099" w:rsidP="00406099">
      <w:pPr>
        <w:pStyle w:val="a5"/>
        <w:widowControl w:val="0"/>
        <w:spacing w:before="0" w:beforeAutospacing="0" w:after="0" w:afterAutospacing="0"/>
        <w:ind w:firstLine="709"/>
        <w:contextualSpacing/>
        <w:jc w:val="both"/>
      </w:pPr>
      <w:r w:rsidRPr="00487B46">
        <w:t>Карачевский район является стабильно развивающимся муниципальным образованием.</w:t>
      </w:r>
    </w:p>
    <w:p w:rsidR="00406099" w:rsidRPr="00487B46" w:rsidRDefault="00406099" w:rsidP="00406099">
      <w:pPr>
        <w:pStyle w:val="afc"/>
        <w:ind w:firstLine="708"/>
        <w:jc w:val="both"/>
        <w:rPr>
          <w:rFonts w:ascii="Times New Roman" w:hAnsi="Times New Roman"/>
          <w:sz w:val="24"/>
          <w:szCs w:val="24"/>
        </w:rPr>
      </w:pPr>
      <w:r w:rsidRPr="00487B46">
        <w:rPr>
          <w:rFonts w:ascii="Times New Roman" w:hAnsi="Times New Roman"/>
          <w:sz w:val="24"/>
          <w:szCs w:val="24"/>
        </w:rPr>
        <w:t xml:space="preserve">В состав Карачевского района входят </w:t>
      </w:r>
      <w:r w:rsidR="00D14AD0">
        <w:rPr>
          <w:rFonts w:ascii="Times New Roman" w:hAnsi="Times New Roman"/>
          <w:sz w:val="24"/>
          <w:szCs w:val="24"/>
        </w:rPr>
        <w:t xml:space="preserve">одно </w:t>
      </w:r>
      <w:r w:rsidRPr="00487B46">
        <w:rPr>
          <w:rFonts w:ascii="Times New Roman" w:hAnsi="Times New Roman"/>
          <w:sz w:val="24"/>
          <w:szCs w:val="24"/>
        </w:rPr>
        <w:t>городское и семь сельских поселений, (г. Карачев и 128 населенных пунктов).</w:t>
      </w:r>
    </w:p>
    <w:p w:rsidR="00406099" w:rsidRPr="00487B46" w:rsidRDefault="00406099" w:rsidP="00406099">
      <w:pPr>
        <w:pStyle w:val="afc"/>
        <w:ind w:firstLine="708"/>
        <w:jc w:val="both"/>
        <w:rPr>
          <w:rFonts w:ascii="Times New Roman" w:hAnsi="Times New Roman"/>
          <w:sz w:val="24"/>
          <w:szCs w:val="24"/>
        </w:rPr>
      </w:pPr>
      <w:r w:rsidRPr="00487B46">
        <w:rPr>
          <w:rFonts w:ascii="Times New Roman" w:hAnsi="Times New Roman"/>
          <w:sz w:val="24"/>
          <w:szCs w:val="24"/>
        </w:rPr>
        <w:t xml:space="preserve">Площадь района – </w:t>
      </w:r>
      <w:smartTag w:uri="urn:schemas-microsoft-com:office:smarttags" w:element="metricconverter">
        <w:smartTagPr>
          <w:attr w:name="ProductID" w:val="140808 га"/>
        </w:smartTagPr>
        <w:r w:rsidRPr="00487B46">
          <w:rPr>
            <w:rFonts w:ascii="Times New Roman" w:hAnsi="Times New Roman"/>
            <w:sz w:val="24"/>
            <w:szCs w:val="24"/>
          </w:rPr>
          <w:t>140808 га</w:t>
        </w:r>
      </w:smartTag>
      <w:r w:rsidRPr="00487B46">
        <w:rPr>
          <w:rFonts w:ascii="Times New Roman" w:hAnsi="Times New Roman"/>
          <w:sz w:val="24"/>
          <w:szCs w:val="24"/>
        </w:rPr>
        <w:t>, в том числе:</w:t>
      </w:r>
    </w:p>
    <w:p w:rsidR="00406099" w:rsidRPr="00487B46" w:rsidRDefault="00D14AD0" w:rsidP="00406099">
      <w:pPr>
        <w:pStyle w:val="afc"/>
        <w:ind w:firstLine="708"/>
        <w:jc w:val="both"/>
        <w:rPr>
          <w:rFonts w:ascii="Times New Roman" w:hAnsi="Times New Roman"/>
          <w:sz w:val="24"/>
          <w:szCs w:val="24"/>
        </w:rPr>
      </w:pPr>
      <w:r>
        <w:rPr>
          <w:rFonts w:ascii="Times New Roman" w:hAnsi="Times New Roman"/>
          <w:sz w:val="24"/>
          <w:szCs w:val="24"/>
        </w:rPr>
        <w:t xml:space="preserve">- </w:t>
      </w:r>
      <w:r w:rsidR="00406099" w:rsidRPr="00487B46">
        <w:rPr>
          <w:rFonts w:ascii="Times New Roman" w:hAnsi="Times New Roman"/>
          <w:sz w:val="24"/>
          <w:szCs w:val="24"/>
        </w:rPr>
        <w:t xml:space="preserve">Земли </w:t>
      </w:r>
      <w:proofErr w:type="spellStart"/>
      <w:r w:rsidR="00406099" w:rsidRPr="00487B46">
        <w:rPr>
          <w:rFonts w:ascii="Times New Roman" w:hAnsi="Times New Roman"/>
          <w:sz w:val="24"/>
          <w:szCs w:val="24"/>
        </w:rPr>
        <w:t>сельхозназначения</w:t>
      </w:r>
      <w:proofErr w:type="spellEnd"/>
      <w:r w:rsidR="00406099" w:rsidRPr="00487B46">
        <w:rPr>
          <w:rFonts w:ascii="Times New Roman" w:hAnsi="Times New Roman"/>
          <w:sz w:val="24"/>
          <w:szCs w:val="24"/>
        </w:rPr>
        <w:t xml:space="preserve"> </w:t>
      </w:r>
      <w:smartTag w:uri="urn:schemas-microsoft-com:office:smarttags" w:element="metricconverter">
        <w:smartTagPr>
          <w:attr w:name="ProductID" w:val="76370 га"/>
        </w:smartTagPr>
        <w:r w:rsidR="00406099" w:rsidRPr="00487B46">
          <w:rPr>
            <w:rFonts w:ascii="Times New Roman" w:hAnsi="Times New Roman"/>
            <w:sz w:val="24"/>
            <w:szCs w:val="24"/>
          </w:rPr>
          <w:t>76370 га</w:t>
        </w:r>
        <w:r>
          <w:rPr>
            <w:rFonts w:ascii="Times New Roman" w:hAnsi="Times New Roman"/>
            <w:sz w:val="24"/>
            <w:szCs w:val="24"/>
          </w:rPr>
          <w:t>.</w:t>
        </w:r>
      </w:smartTag>
    </w:p>
    <w:p w:rsidR="00406099" w:rsidRPr="00487B46" w:rsidRDefault="00D14AD0" w:rsidP="00406099">
      <w:pPr>
        <w:pStyle w:val="afc"/>
        <w:ind w:firstLine="708"/>
        <w:jc w:val="both"/>
        <w:rPr>
          <w:rFonts w:ascii="Times New Roman" w:hAnsi="Times New Roman"/>
          <w:sz w:val="24"/>
          <w:szCs w:val="24"/>
        </w:rPr>
      </w:pPr>
      <w:r>
        <w:rPr>
          <w:rFonts w:ascii="Times New Roman" w:hAnsi="Times New Roman"/>
          <w:sz w:val="24"/>
          <w:szCs w:val="24"/>
        </w:rPr>
        <w:t xml:space="preserve">- </w:t>
      </w:r>
      <w:r w:rsidR="00406099" w:rsidRPr="00487B46">
        <w:rPr>
          <w:rFonts w:ascii="Times New Roman" w:hAnsi="Times New Roman"/>
          <w:sz w:val="24"/>
          <w:szCs w:val="24"/>
        </w:rPr>
        <w:t xml:space="preserve">Лесной фонд </w:t>
      </w:r>
      <w:smartTag w:uri="urn:schemas-microsoft-com:office:smarttags" w:element="metricconverter">
        <w:smartTagPr>
          <w:attr w:name="ProductID" w:val="56 006 га"/>
        </w:smartTagPr>
        <w:r w:rsidR="00406099" w:rsidRPr="00487B46">
          <w:rPr>
            <w:rFonts w:ascii="Times New Roman" w:hAnsi="Times New Roman"/>
            <w:sz w:val="24"/>
            <w:szCs w:val="24"/>
          </w:rPr>
          <w:t>56 006 га</w:t>
        </w:r>
      </w:smartTag>
      <w:r w:rsidR="00406099" w:rsidRPr="00487B46">
        <w:rPr>
          <w:rFonts w:ascii="Times New Roman" w:hAnsi="Times New Roman"/>
          <w:sz w:val="24"/>
          <w:szCs w:val="24"/>
        </w:rPr>
        <w:t>.</w:t>
      </w:r>
    </w:p>
    <w:p w:rsidR="00406099" w:rsidRPr="00487B46" w:rsidRDefault="00406099" w:rsidP="00406099">
      <w:pPr>
        <w:pStyle w:val="a5"/>
        <w:widowControl w:val="0"/>
        <w:spacing w:before="0" w:beforeAutospacing="0" w:after="0" w:afterAutospacing="0"/>
        <w:ind w:firstLine="709"/>
        <w:contextualSpacing/>
        <w:jc w:val="both"/>
      </w:pPr>
      <w:r w:rsidRPr="00487B46">
        <w:t xml:space="preserve">Действующие стратегические и программные документы </w:t>
      </w:r>
      <w:r w:rsidRPr="00487B46">
        <w:rPr>
          <w:bCs/>
        </w:rPr>
        <w:t xml:space="preserve">Карачевского </w:t>
      </w:r>
      <w:r w:rsidRPr="00487B46">
        <w:t>муниципального района представлены в таблице 1.</w:t>
      </w:r>
    </w:p>
    <w:p w:rsidR="006A578C" w:rsidRDefault="006A578C" w:rsidP="00406099">
      <w:pPr>
        <w:pStyle w:val="a5"/>
        <w:widowControl w:val="0"/>
        <w:spacing w:before="0" w:beforeAutospacing="0" w:after="0" w:afterAutospacing="0"/>
        <w:ind w:firstLine="708"/>
        <w:contextualSpacing/>
        <w:jc w:val="both"/>
      </w:pPr>
    </w:p>
    <w:p w:rsidR="00406099" w:rsidRPr="00487B46" w:rsidRDefault="00406099" w:rsidP="00406099">
      <w:pPr>
        <w:pStyle w:val="a5"/>
        <w:widowControl w:val="0"/>
        <w:spacing w:before="0" w:beforeAutospacing="0" w:after="0" w:afterAutospacing="0"/>
        <w:ind w:firstLine="708"/>
        <w:contextualSpacing/>
        <w:jc w:val="both"/>
      </w:pPr>
      <w:r w:rsidRPr="00487B46">
        <w:t xml:space="preserve">Таблица 1 – Перечень действующих стратегических и программных документов в </w:t>
      </w:r>
      <w:proofErr w:type="spellStart"/>
      <w:r w:rsidRPr="00487B46">
        <w:rPr>
          <w:bCs/>
        </w:rPr>
        <w:t>Карачесвском</w:t>
      </w:r>
      <w:proofErr w:type="spellEnd"/>
      <w:r w:rsidRPr="00487B46">
        <w:t xml:space="preserve"> муниципальном районе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74"/>
        <w:gridCol w:w="5038"/>
        <w:gridCol w:w="2659"/>
      </w:tblGrid>
      <w:tr w:rsidR="00406099" w:rsidRPr="00487B46" w:rsidTr="00BC46A5">
        <w:trPr>
          <w:jc w:val="center"/>
        </w:trPr>
        <w:tc>
          <w:tcPr>
            <w:tcW w:w="1874" w:type="dxa"/>
            <w:vAlign w:val="center"/>
          </w:tcPr>
          <w:p w:rsidR="00406099" w:rsidRPr="003D1402" w:rsidRDefault="00406099" w:rsidP="00C62E8F">
            <w:pPr>
              <w:pStyle w:val="a5"/>
              <w:widowControl w:val="0"/>
              <w:spacing w:before="0" w:beforeAutospacing="0" w:after="0" w:afterAutospacing="0"/>
              <w:jc w:val="center"/>
            </w:pPr>
            <w:r w:rsidRPr="00973E85">
              <w:t>Вид документа и орган, его принявший</w:t>
            </w:r>
          </w:p>
        </w:tc>
        <w:tc>
          <w:tcPr>
            <w:tcW w:w="5038" w:type="dxa"/>
            <w:vAlign w:val="center"/>
          </w:tcPr>
          <w:p w:rsidR="00406099" w:rsidRPr="003D1402" w:rsidRDefault="00406099" w:rsidP="00C62E8F">
            <w:pPr>
              <w:pStyle w:val="a5"/>
              <w:widowControl w:val="0"/>
              <w:spacing w:before="0" w:beforeAutospacing="0" w:after="0" w:afterAutospacing="0"/>
              <w:jc w:val="center"/>
            </w:pPr>
            <w:r w:rsidRPr="00973E85">
              <w:t>Название документа</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Номер и дата принятия документа</w:t>
            </w:r>
          </w:p>
        </w:tc>
      </w:tr>
      <w:tr w:rsidR="00406099" w:rsidRPr="00487B46" w:rsidTr="00DE407D">
        <w:trPr>
          <w:jc w:val="center"/>
        </w:trPr>
        <w:tc>
          <w:tcPr>
            <w:tcW w:w="9571" w:type="dxa"/>
            <w:gridSpan w:val="3"/>
          </w:tcPr>
          <w:p w:rsidR="00406099" w:rsidRPr="003D1402" w:rsidRDefault="00406099" w:rsidP="00C62E8F">
            <w:pPr>
              <w:pStyle w:val="a5"/>
              <w:widowControl w:val="0"/>
              <w:spacing w:before="0" w:beforeAutospacing="0" w:after="0" w:afterAutospacing="0"/>
              <w:jc w:val="center"/>
              <w:rPr>
                <w:b/>
              </w:rPr>
            </w:pPr>
            <w:r w:rsidRPr="00973E85">
              <w:rPr>
                <w:b/>
              </w:rPr>
              <w:t xml:space="preserve">Документы </w:t>
            </w:r>
            <w:proofErr w:type="spellStart"/>
            <w:r w:rsidRPr="00973E85">
              <w:rPr>
                <w:b/>
              </w:rPr>
              <w:t>целеполагания</w:t>
            </w:r>
            <w:proofErr w:type="spellEnd"/>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 xml:space="preserve">Постановление Администрации Брянской области </w:t>
            </w:r>
          </w:p>
        </w:tc>
        <w:tc>
          <w:tcPr>
            <w:tcW w:w="5038" w:type="dxa"/>
          </w:tcPr>
          <w:p w:rsidR="00406099" w:rsidRPr="003D1402" w:rsidRDefault="00406099" w:rsidP="00C62E8F">
            <w:pPr>
              <w:pStyle w:val="a5"/>
              <w:widowControl w:val="0"/>
              <w:spacing w:before="0" w:beforeAutospacing="0" w:after="0" w:afterAutospacing="0"/>
              <w:jc w:val="both"/>
            </w:pPr>
            <w:r w:rsidRPr="00973E85">
              <w:t>«Об утверждении стратегии социально-экономического развития Брянской области до 2025 года»</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 xml:space="preserve">от 20 июня </w:t>
            </w:r>
            <w:smartTag w:uri="urn:schemas-microsoft-com:office:smarttags" w:element="metricconverter">
              <w:smartTagPr>
                <w:attr w:name="ProductID" w:val="2008 г"/>
              </w:smartTagPr>
              <w:r w:rsidRPr="00973E85">
                <w:t>2008 г</w:t>
              </w:r>
            </w:smartTag>
            <w:r w:rsidRPr="00973E85">
              <w:t xml:space="preserve">. </w:t>
            </w:r>
          </w:p>
          <w:p w:rsidR="00406099" w:rsidRPr="003D1402" w:rsidRDefault="00406099" w:rsidP="00C62E8F">
            <w:pPr>
              <w:pStyle w:val="a5"/>
              <w:widowControl w:val="0"/>
              <w:spacing w:before="0" w:beforeAutospacing="0" w:after="0" w:afterAutospacing="0"/>
              <w:jc w:val="center"/>
            </w:pPr>
            <w:r w:rsidRPr="00973E85">
              <w:t>№ 604</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Распоряжение Правительства Брянской области</w:t>
            </w:r>
          </w:p>
        </w:tc>
        <w:tc>
          <w:tcPr>
            <w:tcW w:w="5038" w:type="dxa"/>
          </w:tcPr>
          <w:p w:rsidR="00406099" w:rsidRPr="003D1402" w:rsidRDefault="00406099" w:rsidP="00C62E8F">
            <w:pPr>
              <w:pStyle w:val="a5"/>
              <w:widowControl w:val="0"/>
              <w:spacing w:before="0" w:beforeAutospacing="0" w:after="0" w:afterAutospacing="0"/>
              <w:jc w:val="both"/>
            </w:pPr>
            <w:r w:rsidRPr="00973E85">
              <w:t>«Об утверждении прогноза социально-экономического развития Брянской области на период до 2030 года»</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21.11.2016 г.</w:t>
            </w:r>
          </w:p>
          <w:p w:rsidR="00406099" w:rsidRPr="003D1402" w:rsidRDefault="00406099" w:rsidP="00C62E8F">
            <w:pPr>
              <w:pStyle w:val="a5"/>
              <w:widowControl w:val="0"/>
              <w:spacing w:before="0" w:beforeAutospacing="0" w:after="0" w:afterAutospacing="0"/>
              <w:jc w:val="center"/>
            </w:pPr>
            <w:r w:rsidRPr="00973E85">
              <w:t>№ 315-рп</w:t>
            </w:r>
          </w:p>
        </w:tc>
      </w:tr>
      <w:tr w:rsidR="00406099" w:rsidRPr="00487B46" w:rsidTr="00DE407D">
        <w:trPr>
          <w:jc w:val="center"/>
        </w:trPr>
        <w:tc>
          <w:tcPr>
            <w:tcW w:w="9571" w:type="dxa"/>
            <w:gridSpan w:val="3"/>
          </w:tcPr>
          <w:p w:rsidR="00406099" w:rsidRPr="003D1402" w:rsidRDefault="00406099" w:rsidP="00C62E8F">
            <w:pPr>
              <w:pStyle w:val="a5"/>
              <w:widowControl w:val="0"/>
              <w:spacing w:before="0" w:beforeAutospacing="0" w:after="0" w:afterAutospacing="0"/>
              <w:jc w:val="center"/>
              <w:rPr>
                <w:b/>
              </w:rPr>
            </w:pPr>
            <w:r w:rsidRPr="00973E85">
              <w:rPr>
                <w:b/>
              </w:rPr>
              <w:t>Документы прогнозирования</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tcPr>
          <w:p w:rsidR="00406099" w:rsidRPr="003D1402" w:rsidRDefault="00406099" w:rsidP="00C62E8F">
            <w:pPr>
              <w:pStyle w:val="a5"/>
              <w:widowControl w:val="0"/>
              <w:spacing w:before="0" w:beforeAutospacing="0" w:after="0" w:afterAutospacing="0"/>
              <w:jc w:val="both"/>
            </w:pPr>
            <w:r w:rsidRPr="00973E85">
              <w:t>«Об утверждении порядка разработки, корректировки, осуществления мониторинга и контроля реализации прогноза социально- экономического развития Брянской области на долгосрочный</w:t>
            </w:r>
            <w:r w:rsidRPr="00973E85">
              <w:rPr>
                <w:rFonts w:ascii="Tahoma" w:hAnsi="Tahoma" w:cs="Tahoma"/>
              </w:rPr>
              <w:t>̆</w:t>
            </w:r>
            <w:r w:rsidRPr="00973E85">
              <w:t xml:space="preserve"> период»</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25.12.2015 г.</w:t>
            </w:r>
          </w:p>
          <w:p w:rsidR="00406099" w:rsidRPr="003D1402" w:rsidRDefault="00406099" w:rsidP="00C62E8F">
            <w:pPr>
              <w:pStyle w:val="a5"/>
              <w:widowControl w:val="0"/>
              <w:spacing w:before="0" w:beforeAutospacing="0" w:after="0" w:afterAutospacing="0"/>
              <w:jc w:val="center"/>
            </w:pPr>
            <w:r w:rsidRPr="00973E85">
              <w:t>№ 677-п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lastRenderedPageBreak/>
              <w:t>Постановление Правительства Брянской области</w:t>
            </w:r>
          </w:p>
        </w:tc>
        <w:tc>
          <w:tcPr>
            <w:tcW w:w="5038" w:type="dxa"/>
          </w:tcPr>
          <w:p w:rsidR="00406099" w:rsidRPr="003D1402" w:rsidRDefault="00406099" w:rsidP="00C62E8F">
            <w:pPr>
              <w:pStyle w:val="a5"/>
              <w:widowControl w:val="0"/>
              <w:spacing w:before="0" w:beforeAutospacing="0" w:after="0" w:afterAutospacing="0"/>
              <w:jc w:val="both"/>
            </w:pPr>
            <w:r w:rsidRPr="00973E85">
              <w:t>«Об утверждении бюджетного прогноза Брянской</w:t>
            </w:r>
            <w:r w:rsidRPr="00973E85">
              <w:rPr>
                <w:rFonts w:ascii="Tahoma" w:hAnsi="Tahoma" w:cs="Tahoma"/>
              </w:rPr>
              <w:t>̆</w:t>
            </w:r>
            <w:r w:rsidRPr="00973E85">
              <w:t xml:space="preserve"> области на долгосрочный период»</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27.03.2017 г.</w:t>
            </w:r>
          </w:p>
          <w:p w:rsidR="00406099" w:rsidRPr="003D1402" w:rsidRDefault="00406099" w:rsidP="00C62E8F">
            <w:pPr>
              <w:pStyle w:val="a5"/>
              <w:widowControl w:val="0"/>
              <w:spacing w:before="0" w:beforeAutospacing="0" w:after="0" w:afterAutospacing="0"/>
              <w:jc w:val="center"/>
            </w:pPr>
            <w:r w:rsidRPr="00973E85">
              <w:t>№ 123-п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 xml:space="preserve">Департамент экономического развития Брянской области </w:t>
            </w:r>
          </w:p>
        </w:tc>
        <w:tc>
          <w:tcPr>
            <w:tcW w:w="5038" w:type="dxa"/>
          </w:tcPr>
          <w:p w:rsidR="00406099" w:rsidRPr="003D1402" w:rsidRDefault="00406099" w:rsidP="00C62E8F">
            <w:pPr>
              <w:pStyle w:val="a5"/>
              <w:widowControl w:val="0"/>
              <w:spacing w:before="0" w:beforeAutospacing="0" w:after="0" w:afterAutospacing="0"/>
              <w:jc w:val="both"/>
            </w:pPr>
            <w:r w:rsidRPr="00973E85">
              <w:t>Прогноз социально-экономического развития Брянской области на 2018 год и на плановый период 2019 и 2020 годов</w:t>
            </w:r>
          </w:p>
        </w:tc>
        <w:tc>
          <w:tcPr>
            <w:tcW w:w="2659" w:type="dxa"/>
            <w:vAlign w:val="center"/>
          </w:tcPr>
          <w:p w:rsidR="00406099" w:rsidRPr="00487B46" w:rsidRDefault="00406099" w:rsidP="00C62E8F">
            <w:pPr>
              <w:widowControl w:val="0"/>
              <w:jc w:val="center"/>
              <w:rPr>
                <w:rStyle w:val="af1"/>
                <w:i w:val="0"/>
              </w:rPr>
            </w:pPr>
            <w:r w:rsidRPr="00487B46">
              <w:t>http://www.bryanskobl.ru/economy-forecast-until-2018</w:t>
            </w:r>
          </w:p>
        </w:tc>
      </w:tr>
      <w:tr w:rsidR="00406099" w:rsidRPr="00487B46" w:rsidTr="00DE407D">
        <w:trPr>
          <w:jc w:val="center"/>
        </w:trPr>
        <w:tc>
          <w:tcPr>
            <w:tcW w:w="9571" w:type="dxa"/>
            <w:gridSpan w:val="3"/>
          </w:tcPr>
          <w:p w:rsidR="00406099" w:rsidRPr="003D1402" w:rsidRDefault="00406099" w:rsidP="00C62E8F">
            <w:pPr>
              <w:pStyle w:val="a5"/>
              <w:widowControl w:val="0"/>
              <w:spacing w:before="0" w:beforeAutospacing="0" w:after="0" w:afterAutospacing="0"/>
              <w:jc w:val="center"/>
              <w:rPr>
                <w:b/>
              </w:rPr>
            </w:pPr>
            <w:r w:rsidRPr="00973E85">
              <w:rPr>
                <w:b/>
              </w:rPr>
              <w:t>Региональные государственные программы</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«Профилактика правонарушений и противодействие преступности на территории Брянской области» (2017-2020 годы)</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25 декабря 2015 года №704-п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«Обеспечение реализации полномочий высшего исполнительного органа государственной власти Брянской области» (2014-2020 годы)</w:t>
            </w:r>
          </w:p>
        </w:tc>
        <w:tc>
          <w:tcPr>
            <w:tcW w:w="2659" w:type="dxa"/>
            <w:vAlign w:val="center"/>
          </w:tcPr>
          <w:p w:rsidR="00406099" w:rsidRPr="00487B46" w:rsidRDefault="00406099" w:rsidP="00C62E8F">
            <w:pPr>
              <w:widowControl w:val="0"/>
              <w:jc w:val="center"/>
            </w:pPr>
            <w:r w:rsidRPr="00487B46">
              <w:t>от 30 декабря 2013 года</w:t>
            </w:r>
            <w:r w:rsidRPr="00487B46">
              <w:br/>
              <w:t>№ 814-п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«Охрана окружающей среды, воспроизводство и использование природных ресурсов Брянской области» (2014-2020 годы)</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30 декабря 2013 года</w:t>
            </w:r>
            <w:r w:rsidRPr="00973E85">
              <w:br/>
              <w:t>№ 853-п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«Региональная политика Брянской области» (2014-2020 годы)</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30 декабря 2013 года</w:t>
            </w:r>
            <w:r w:rsidRPr="00973E85">
              <w:br/>
              <w:t>№ 842-п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"Развитие топливно-энергетического комплекса и жилищно-коммунального хозяйства Брянской области" (2014 -2020 годы)</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30 декабря 2013 года</w:t>
            </w:r>
            <w:r w:rsidRPr="00973E85">
              <w:br/>
              <w:t>№ 839-п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«Развитие здравоохранения Брянской области» (2014 – 2020 годы)</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30 декабря 2013 года</w:t>
            </w:r>
            <w:r w:rsidRPr="00973E85">
              <w:br/>
              <w:t>№ 836-п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«Развитие культуры и туризма в Брянской области» (2014-2020 годы)</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30 декабря 2013 года</w:t>
            </w:r>
            <w:r w:rsidRPr="00973E85">
              <w:br/>
              <w:t>№ 858-п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«Развитие образования и науки в Брянской области» (2014-2020 годы)</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30 декабря 2013 года</w:t>
            </w:r>
            <w:r w:rsidRPr="00973E85">
              <w:br/>
              <w:t>№ 857-п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"Развитие сельского хозяйства и регулирование рынков сельскохозяйственной продукции, сырья и продовольствия Брянской области" (2017-2020 годы)</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26 декабря 2016 года</w:t>
            </w:r>
            <w:r w:rsidRPr="00973E85">
              <w:br/>
              <w:t>№ 729-п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«Управление государственными финансами Брянской области» (2014-2020 годы)</w:t>
            </w:r>
          </w:p>
        </w:tc>
        <w:tc>
          <w:tcPr>
            <w:tcW w:w="2659" w:type="dxa"/>
            <w:vAlign w:val="center"/>
          </w:tcPr>
          <w:p w:rsidR="00406099" w:rsidRPr="00487B46" w:rsidRDefault="00406099" w:rsidP="00C62E8F">
            <w:pPr>
              <w:widowControl w:val="0"/>
              <w:jc w:val="center"/>
            </w:pPr>
            <w:r w:rsidRPr="00487B46">
              <w:t>от 30 декабря 2013 года</w:t>
            </w:r>
            <w:r w:rsidRPr="00487B46">
              <w:br/>
              <w:t>№ 825-п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lastRenderedPageBreak/>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«Обеспечение реализации государственных полномочий в области строительства, архитектуры и развитие дорожного хозяйства Брянской области» (2014-2020 годы)</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30 декабря 2013 года</w:t>
            </w:r>
            <w:r w:rsidRPr="00973E85">
              <w:br/>
              <w:t>№ 833-п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«Социальная и демографическая политика Брянской области» (2014-2020 годы)</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30 декабря 2013 года</w:t>
            </w:r>
            <w:r w:rsidRPr="00973E85">
              <w:br/>
              <w:t>№ 851-п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«Развитие физической культуры и спорта Брянской области» (2014-2020 годы)</w:t>
            </w:r>
          </w:p>
        </w:tc>
        <w:tc>
          <w:tcPr>
            <w:tcW w:w="2659" w:type="dxa"/>
            <w:vAlign w:val="center"/>
          </w:tcPr>
          <w:p w:rsidR="00406099" w:rsidRPr="00487B46" w:rsidRDefault="00406099" w:rsidP="00C62E8F">
            <w:pPr>
              <w:widowControl w:val="0"/>
              <w:jc w:val="center"/>
            </w:pPr>
            <w:r w:rsidRPr="00487B46">
              <w:t>от 30 декабря 2013 года</w:t>
            </w:r>
            <w:r w:rsidRPr="00487B46">
              <w:br/>
              <w:t>№ 835-п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«Развитие мировой юстиции Брянской области» (2014 – 2020 годы)</w:t>
            </w:r>
          </w:p>
        </w:tc>
        <w:tc>
          <w:tcPr>
            <w:tcW w:w="2659" w:type="dxa"/>
            <w:vAlign w:val="center"/>
          </w:tcPr>
          <w:p w:rsidR="00406099" w:rsidRPr="00487B46" w:rsidRDefault="00406099" w:rsidP="00C62E8F">
            <w:pPr>
              <w:widowControl w:val="0"/>
              <w:jc w:val="center"/>
            </w:pPr>
            <w:r w:rsidRPr="00487B46">
              <w:t>от 30 декабря 2013 года</w:t>
            </w:r>
            <w:r w:rsidRPr="00487B46">
              <w:br/>
              <w:t>№ 826-п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«Экономическое развитие, инвестиционная политика и инновационная экономика Брянской области» (2014 – 2020 годы)</w:t>
            </w:r>
          </w:p>
        </w:tc>
        <w:tc>
          <w:tcPr>
            <w:tcW w:w="2659" w:type="dxa"/>
            <w:vAlign w:val="center"/>
          </w:tcPr>
          <w:p w:rsidR="00406099" w:rsidRPr="00487B46" w:rsidRDefault="00406099" w:rsidP="00C62E8F">
            <w:pPr>
              <w:widowControl w:val="0"/>
              <w:jc w:val="center"/>
            </w:pPr>
            <w:r w:rsidRPr="00487B46">
              <w:t>от 30 декабря 2013 года</w:t>
            </w:r>
            <w:r w:rsidRPr="00487B46">
              <w:br/>
              <w:t>№ 769-п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«Создание новых мест в общеобразовательных организациях Брянской области в соответствии с прогнозируемой потребностью и современными условиями обучения» (2016-2025 годы)</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29 марта 2016 года</w:t>
            </w:r>
            <w:r w:rsidRPr="00973E85">
              <w:br/>
              <w:t>№ 171-п</w:t>
            </w:r>
          </w:p>
        </w:tc>
      </w:tr>
      <w:tr w:rsidR="00406099" w:rsidRPr="00487B46" w:rsidTr="00BC46A5">
        <w:trPr>
          <w:jc w:val="center"/>
        </w:trPr>
        <w:tc>
          <w:tcPr>
            <w:tcW w:w="1874" w:type="dxa"/>
          </w:tcPr>
          <w:p w:rsidR="00406099" w:rsidRPr="003D1402" w:rsidRDefault="00406099" w:rsidP="00C62E8F">
            <w:pPr>
              <w:pStyle w:val="a5"/>
              <w:widowControl w:val="0"/>
              <w:spacing w:before="0" w:beforeAutospacing="0" w:after="0" w:afterAutospacing="0"/>
              <w:jc w:val="both"/>
            </w:pPr>
            <w:r w:rsidRPr="00973E85">
              <w:t>Постановление правительства Брянской области</w:t>
            </w:r>
          </w:p>
        </w:tc>
        <w:tc>
          <w:tcPr>
            <w:tcW w:w="5038" w:type="dxa"/>
            <w:vAlign w:val="center"/>
          </w:tcPr>
          <w:p w:rsidR="00406099" w:rsidRPr="003D1402" w:rsidRDefault="00406099" w:rsidP="00C62E8F">
            <w:pPr>
              <w:pStyle w:val="a5"/>
              <w:widowControl w:val="0"/>
              <w:spacing w:before="0" w:beforeAutospacing="0" w:after="0" w:afterAutospacing="0"/>
              <w:jc w:val="both"/>
            </w:pPr>
            <w:r w:rsidRPr="00973E85">
              <w:t>Государственная программа «Доступная среда Брянской области» (2017- 2020 годы)</w:t>
            </w:r>
          </w:p>
        </w:tc>
        <w:tc>
          <w:tcPr>
            <w:tcW w:w="2659" w:type="dxa"/>
            <w:vAlign w:val="center"/>
          </w:tcPr>
          <w:p w:rsidR="00406099" w:rsidRPr="003D1402" w:rsidRDefault="00406099" w:rsidP="00C62E8F">
            <w:pPr>
              <w:pStyle w:val="a5"/>
              <w:widowControl w:val="0"/>
              <w:spacing w:before="0" w:beforeAutospacing="0" w:after="0" w:afterAutospacing="0"/>
              <w:jc w:val="center"/>
            </w:pPr>
            <w:r w:rsidRPr="00973E85">
              <w:t>от 26 декабря 2016 года</w:t>
            </w:r>
            <w:r w:rsidRPr="00973E85">
              <w:br/>
              <w:t>№ 730-п</w:t>
            </w:r>
          </w:p>
        </w:tc>
      </w:tr>
    </w:tbl>
    <w:p w:rsidR="00406099" w:rsidRPr="00487B46" w:rsidRDefault="00406099" w:rsidP="00406099">
      <w:pPr>
        <w:pStyle w:val="Default"/>
        <w:widowControl w:val="0"/>
        <w:contextualSpacing/>
        <w:jc w:val="both"/>
        <w:rPr>
          <w:color w:val="auto"/>
          <w:sz w:val="20"/>
          <w:szCs w:val="20"/>
        </w:rPr>
      </w:pPr>
      <w:r w:rsidRPr="00487B46">
        <w:rPr>
          <w:bCs/>
          <w:color w:val="auto"/>
          <w:sz w:val="20"/>
          <w:szCs w:val="20"/>
        </w:rPr>
        <w:t xml:space="preserve">Источник: </w:t>
      </w:r>
      <w:r w:rsidRPr="00487B46">
        <w:rPr>
          <w:color w:val="auto"/>
          <w:sz w:val="20"/>
          <w:szCs w:val="20"/>
        </w:rPr>
        <w:t>Отчет о результатах оценки конкурентоспособности и проведения комплексной диагностики имеющегося потенциала Брянской области.</w:t>
      </w:r>
    </w:p>
    <w:p w:rsidR="00406099" w:rsidRPr="00487B46" w:rsidRDefault="00406099" w:rsidP="00406099">
      <w:pPr>
        <w:pStyle w:val="Default"/>
        <w:widowControl w:val="0"/>
        <w:contextualSpacing/>
        <w:jc w:val="both"/>
        <w:rPr>
          <w:color w:val="auto"/>
          <w:sz w:val="20"/>
          <w:szCs w:val="20"/>
        </w:rPr>
      </w:pPr>
      <w:r w:rsidRPr="00487B46">
        <w:rPr>
          <w:bCs/>
          <w:color w:val="auto"/>
          <w:sz w:val="20"/>
          <w:szCs w:val="20"/>
        </w:rPr>
        <w:t xml:space="preserve">Официальный сайт Администрация муниципального образования </w:t>
      </w:r>
      <w:r w:rsidR="00B943E5">
        <w:rPr>
          <w:bCs/>
          <w:color w:val="auto"/>
          <w:sz w:val="20"/>
          <w:szCs w:val="20"/>
        </w:rPr>
        <w:t>«Карачевский</w:t>
      </w:r>
      <w:r w:rsidRPr="00487B46">
        <w:rPr>
          <w:bCs/>
          <w:color w:val="auto"/>
          <w:sz w:val="20"/>
          <w:szCs w:val="20"/>
        </w:rPr>
        <w:t xml:space="preserve"> район</w:t>
      </w:r>
      <w:r w:rsidR="00B943E5">
        <w:rPr>
          <w:bCs/>
          <w:color w:val="auto"/>
          <w:sz w:val="20"/>
          <w:szCs w:val="20"/>
        </w:rPr>
        <w:t>»</w:t>
      </w:r>
      <w:r w:rsidRPr="00487B46">
        <w:rPr>
          <w:bCs/>
          <w:color w:val="auto"/>
          <w:sz w:val="20"/>
          <w:szCs w:val="20"/>
        </w:rPr>
        <w:t xml:space="preserve"> [Электронный ресурс] </w:t>
      </w:r>
      <w:r w:rsidRPr="00487B46">
        <w:rPr>
          <w:bCs/>
          <w:color w:val="auto"/>
          <w:sz w:val="20"/>
          <w:szCs w:val="20"/>
          <w:lang w:val="en-US"/>
        </w:rPr>
        <w:t>URL</w:t>
      </w:r>
      <w:r w:rsidRPr="00487B46">
        <w:rPr>
          <w:bCs/>
          <w:color w:val="auto"/>
          <w:sz w:val="20"/>
          <w:szCs w:val="20"/>
        </w:rPr>
        <w:t>: http://www.brasadmin.org/</w:t>
      </w:r>
    </w:p>
    <w:p w:rsidR="00406099" w:rsidRPr="00487B46" w:rsidRDefault="00406099" w:rsidP="00406099">
      <w:pPr>
        <w:pStyle w:val="1"/>
        <w:spacing w:before="0" w:after="0"/>
        <w:ind w:firstLine="709"/>
        <w:jc w:val="both"/>
        <w:rPr>
          <w:rFonts w:ascii="Times New Roman" w:hAnsi="Times New Roman"/>
          <w:b w:val="0"/>
          <w:sz w:val="24"/>
          <w:szCs w:val="24"/>
        </w:rPr>
      </w:pPr>
    </w:p>
    <w:p w:rsidR="00406099" w:rsidRPr="00487B46" w:rsidRDefault="00406099" w:rsidP="00406099">
      <w:pPr>
        <w:pStyle w:val="1"/>
        <w:spacing w:before="0" w:after="0"/>
        <w:ind w:firstLine="709"/>
        <w:rPr>
          <w:rFonts w:ascii="Times New Roman" w:hAnsi="Times New Roman"/>
          <w:b w:val="0"/>
          <w:sz w:val="24"/>
          <w:szCs w:val="24"/>
        </w:rPr>
      </w:pPr>
      <w:r w:rsidRPr="00487B46">
        <w:rPr>
          <w:rFonts w:ascii="Times New Roman" w:hAnsi="Times New Roman"/>
          <w:b w:val="0"/>
          <w:sz w:val="24"/>
          <w:szCs w:val="24"/>
        </w:rPr>
        <w:t xml:space="preserve">Таким образом, на территории Карачевского муниципального образования  в  2018 году действует  двадцать два стратегических и программных документа регионального статуса. Кроме того, в  </w:t>
      </w:r>
      <w:proofErr w:type="spellStart"/>
      <w:r w:rsidRPr="00487B46">
        <w:rPr>
          <w:rFonts w:ascii="Times New Roman" w:hAnsi="Times New Roman"/>
          <w:b w:val="0"/>
          <w:sz w:val="24"/>
          <w:szCs w:val="24"/>
        </w:rPr>
        <w:t>Карачевском</w:t>
      </w:r>
      <w:proofErr w:type="spellEnd"/>
      <w:r w:rsidRPr="00487B46">
        <w:rPr>
          <w:rFonts w:ascii="Times New Roman" w:hAnsi="Times New Roman"/>
          <w:b w:val="0"/>
          <w:sz w:val="24"/>
          <w:szCs w:val="24"/>
        </w:rPr>
        <w:t xml:space="preserve"> районе реализуются  пять муниципальных программ:</w:t>
      </w:r>
    </w:p>
    <w:p w:rsidR="00406099" w:rsidRPr="00487B46" w:rsidRDefault="00406099" w:rsidP="00406099">
      <w:pPr>
        <w:pStyle w:val="1"/>
        <w:numPr>
          <w:ilvl w:val="0"/>
          <w:numId w:val="4"/>
        </w:numPr>
        <w:spacing w:before="0" w:after="0"/>
        <w:ind w:left="0" w:firstLine="709"/>
        <w:jc w:val="both"/>
        <w:rPr>
          <w:rFonts w:ascii="Times New Roman" w:hAnsi="Times New Roman"/>
          <w:b w:val="0"/>
          <w:sz w:val="24"/>
          <w:szCs w:val="24"/>
        </w:rPr>
      </w:pPr>
      <w:r w:rsidRPr="00487B46">
        <w:rPr>
          <w:rFonts w:ascii="Times New Roman" w:hAnsi="Times New Roman"/>
          <w:b w:val="0"/>
          <w:sz w:val="24"/>
          <w:szCs w:val="24"/>
        </w:rPr>
        <w:t>Муниципальная программа «Обеспечение реализации полномочий высшего исполнительного органа муниципальной власти Карачевского района» (2016 – 2019 годы)</w:t>
      </w:r>
    </w:p>
    <w:p w:rsidR="00406099" w:rsidRPr="00487B46" w:rsidRDefault="00406099" w:rsidP="00406099">
      <w:pPr>
        <w:pStyle w:val="1"/>
        <w:numPr>
          <w:ilvl w:val="0"/>
          <w:numId w:val="4"/>
        </w:numPr>
        <w:spacing w:before="0" w:after="0"/>
        <w:ind w:left="0" w:firstLine="709"/>
        <w:jc w:val="both"/>
        <w:rPr>
          <w:rFonts w:ascii="Times New Roman" w:hAnsi="Times New Roman"/>
          <w:b w:val="0"/>
          <w:sz w:val="24"/>
          <w:szCs w:val="24"/>
        </w:rPr>
      </w:pPr>
      <w:r w:rsidRPr="00487B46">
        <w:rPr>
          <w:rFonts w:ascii="Times New Roman" w:hAnsi="Times New Roman"/>
          <w:b w:val="0"/>
          <w:sz w:val="24"/>
          <w:szCs w:val="24"/>
        </w:rPr>
        <w:t xml:space="preserve">Муниципальная программа «Развитие образования Карачевского района» (2016 - 2019 годы) </w:t>
      </w:r>
    </w:p>
    <w:p w:rsidR="00406099" w:rsidRPr="00487B46" w:rsidRDefault="00406099" w:rsidP="00406099">
      <w:pPr>
        <w:pStyle w:val="1"/>
        <w:numPr>
          <w:ilvl w:val="0"/>
          <w:numId w:val="4"/>
        </w:numPr>
        <w:spacing w:before="0" w:after="0"/>
        <w:ind w:left="0" w:firstLine="709"/>
        <w:jc w:val="both"/>
        <w:rPr>
          <w:rFonts w:ascii="Times New Roman" w:hAnsi="Times New Roman"/>
          <w:b w:val="0"/>
          <w:sz w:val="24"/>
          <w:szCs w:val="24"/>
        </w:rPr>
      </w:pPr>
      <w:r w:rsidRPr="00487B46">
        <w:rPr>
          <w:rFonts w:ascii="Times New Roman" w:hAnsi="Times New Roman"/>
          <w:b w:val="0"/>
          <w:sz w:val="24"/>
          <w:szCs w:val="24"/>
        </w:rPr>
        <w:t xml:space="preserve">Муниципальная программа «Развитие культуры в </w:t>
      </w:r>
      <w:proofErr w:type="spellStart"/>
      <w:r w:rsidRPr="00487B46">
        <w:rPr>
          <w:rFonts w:ascii="Times New Roman" w:hAnsi="Times New Roman"/>
          <w:b w:val="0"/>
          <w:sz w:val="24"/>
          <w:szCs w:val="24"/>
        </w:rPr>
        <w:t>Карачевском</w:t>
      </w:r>
      <w:proofErr w:type="spellEnd"/>
      <w:r w:rsidRPr="00487B46">
        <w:rPr>
          <w:rFonts w:ascii="Times New Roman" w:hAnsi="Times New Roman"/>
          <w:b w:val="0"/>
          <w:sz w:val="24"/>
          <w:szCs w:val="24"/>
        </w:rPr>
        <w:t xml:space="preserve"> районе» (2016 - 2019 годы)</w:t>
      </w:r>
    </w:p>
    <w:p w:rsidR="00406099" w:rsidRPr="00487B46" w:rsidRDefault="00406099" w:rsidP="00406099">
      <w:pPr>
        <w:pStyle w:val="1"/>
        <w:numPr>
          <w:ilvl w:val="0"/>
          <w:numId w:val="4"/>
        </w:numPr>
        <w:spacing w:before="0" w:after="0"/>
        <w:ind w:left="0" w:firstLine="709"/>
        <w:jc w:val="both"/>
        <w:rPr>
          <w:rFonts w:ascii="Times New Roman" w:hAnsi="Times New Roman"/>
          <w:b w:val="0"/>
          <w:sz w:val="24"/>
          <w:szCs w:val="24"/>
        </w:rPr>
      </w:pPr>
      <w:r w:rsidRPr="00487B46">
        <w:rPr>
          <w:rFonts w:ascii="Times New Roman" w:hAnsi="Times New Roman"/>
          <w:b w:val="0"/>
          <w:sz w:val="24"/>
          <w:szCs w:val="24"/>
        </w:rPr>
        <w:t>Муниципальная программа «Развитие физической культуры</w:t>
      </w:r>
      <w:r w:rsidRPr="00487B46">
        <w:rPr>
          <w:rFonts w:ascii="Times New Roman" w:hAnsi="Times New Roman"/>
          <w:b w:val="0"/>
          <w:sz w:val="24"/>
          <w:szCs w:val="24"/>
        </w:rPr>
        <w:br/>
        <w:t xml:space="preserve">и спорта в </w:t>
      </w:r>
      <w:proofErr w:type="spellStart"/>
      <w:r w:rsidRPr="00487B46">
        <w:rPr>
          <w:rFonts w:ascii="Times New Roman" w:hAnsi="Times New Roman"/>
          <w:b w:val="0"/>
          <w:sz w:val="24"/>
          <w:szCs w:val="24"/>
        </w:rPr>
        <w:t>Карачевском</w:t>
      </w:r>
      <w:proofErr w:type="spellEnd"/>
      <w:r w:rsidRPr="00487B46">
        <w:rPr>
          <w:rFonts w:ascii="Times New Roman" w:hAnsi="Times New Roman"/>
          <w:b w:val="0"/>
          <w:sz w:val="24"/>
          <w:szCs w:val="24"/>
        </w:rPr>
        <w:t xml:space="preserve"> районе» (2016 – 2019 годы)</w:t>
      </w:r>
    </w:p>
    <w:p w:rsidR="00406099" w:rsidRPr="00487B46" w:rsidRDefault="00406099" w:rsidP="00406099">
      <w:pPr>
        <w:pStyle w:val="1"/>
        <w:numPr>
          <w:ilvl w:val="0"/>
          <w:numId w:val="4"/>
        </w:numPr>
        <w:spacing w:before="0" w:after="0"/>
        <w:ind w:left="0" w:firstLine="709"/>
        <w:jc w:val="both"/>
        <w:rPr>
          <w:rFonts w:ascii="Times New Roman" w:hAnsi="Times New Roman"/>
          <w:b w:val="0"/>
          <w:sz w:val="24"/>
          <w:szCs w:val="24"/>
        </w:rPr>
      </w:pPr>
      <w:r w:rsidRPr="00487B46">
        <w:rPr>
          <w:rFonts w:ascii="Times New Roman" w:hAnsi="Times New Roman"/>
          <w:b w:val="0"/>
          <w:sz w:val="24"/>
          <w:szCs w:val="24"/>
        </w:rPr>
        <w:t>Муниципальная программа «Управление муниципальными финансами Карачевского района» (2016 - 2019 годы).</w:t>
      </w:r>
    </w:p>
    <w:p w:rsidR="00406099" w:rsidRPr="00487B46" w:rsidRDefault="00406099" w:rsidP="00406099">
      <w:pPr>
        <w:ind w:firstLine="709"/>
        <w:jc w:val="both"/>
      </w:pPr>
      <w:r w:rsidRPr="00487B46">
        <w:t>Также реализуется Концепция стратегического социально – экономического развития Карачевского муниципального района на период до 2025 года.</w:t>
      </w:r>
    </w:p>
    <w:p w:rsidR="00D14AD0" w:rsidRDefault="00406099" w:rsidP="00406099">
      <w:pPr>
        <w:pStyle w:val="1"/>
        <w:spacing w:before="0" w:after="0"/>
        <w:ind w:firstLine="709"/>
        <w:jc w:val="center"/>
        <w:rPr>
          <w:rFonts w:ascii="Times New Roman" w:hAnsi="Times New Roman"/>
          <w:i/>
          <w:sz w:val="24"/>
          <w:szCs w:val="24"/>
        </w:rPr>
      </w:pPr>
      <w:r w:rsidRPr="00487B46">
        <w:rPr>
          <w:rFonts w:ascii="Times New Roman" w:hAnsi="Times New Roman"/>
          <w:i/>
          <w:sz w:val="24"/>
          <w:szCs w:val="24"/>
        </w:rPr>
        <w:lastRenderedPageBreak/>
        <w:t xml:space="preserve">1. Муниципальная программа «Обеспечение реализации полномочий высшего исполнительного органа муниципальной власти Карачевского района» </w:t>
      </w:r>
    </w:p>
    <w:p w:rsidR="00406099" w:rsidRPr="00487B46" w:rsidRDefault="00406099" w:rsidP="00406099">
      <w:pPr>
        <w:pStyle w:val="1"/>
        <w:spacing w:before="0" w:after="0"/>
        <w:ind w:firstLine="709"/>
        <w:jc w:val="center"/>
        <w:rPr>
          <w:rFonts w:ascii="Times New Roman" w:hAnsi="Times New Roman"/>
          <w:i/>
          <w:sz w:val="24"/>
          <w:szCs w:val="24"/>
        </w:rPr>
      </w:pPr>
      <w:r w:rsidRPr="00487B46">
        <w:rPr>
          <w:rFonts w:ascii="Times New Roman" w:hAnsi="Times New Roman"/>
          <w:i/>
          <w:sz w:val="24"/>
          <w:szCs w:val="24"/>
        </w:rPr>
        <w:t>(2016 – 2019 годы)</w:t>
      </w:r>
    </w:p>
    <w:p w:rsidR="00406099" w:rsidRPr="00487B46" w:rsidRDefault="00406099" w:rsidP="00406099">
      <w:pPr>
        <w:autoSpaceDE w:val="0"/>
        <w:autoSpaceDN w:val="0"/>
        <w:adjustRightInd w:val="0"/>
        <w:ind w:firstLine="709"/>
        <w:jc w:val="both"/>
        <w:rPr>
          <w:bCs/>
        </w:rPr>
      </w:pPr>
      <w:r w:rsidRPr="00487B46">
        <w:rPr>
          <w:bCs/>
        </w:rPr>
        <w:t>Муниципальная программа «Обеспечение реализации полномочий высшего исполнительного органа муниципальной власти Карачевского района» (2017 – 2019 годы) направлена на:</w:t>
      </w:r>
    </w:p>
    <w:p w:rsidR="00406099" w:rsidRPr="00487B46" w:rsidRDefault="00406099" w:rsidP="00406099">
      <w:pPr>
        <w:autoSpaceDE w:val="0"/>
        <w:autoSpaceDN w:val="0"/>
        <w:adjustRightInd w:val="0"/>
        <w:ind w:firstLine="709"/>
        <w:jc w:val="both"/>
        <w:rPr>
          <w:bCs/>
        </w:rPr>
      </w:pPr>
      <w:r w:rsidRPr="00487B46">
        <w:t>− </w:t>
      </w:r>
      <w:r w:rsidRPr="00487B46">
        <w:rPr>
          <w:bCs/>
        </w:rPr>
        <w:t>эффективное исполнение полномочий высшего исполнительного органа муниципальной власти Карачевского района;</w:t>
      </w:r>
    </w:p>
    <w:p w:rsidR="00406099" w:rsidRPr="00487B46" w:rsidRDefault="00406099" w:rsidP="00406099">
      <w:pPr>
        <w:autoSpaceDE w:val="0"/>
        <w:autoSpaceDN w:val="0"/>
        <w:adjustRightInd w:val="0"/>
        <w:ind w:firstLine="709"/>
        <w:jc w:val="both"/>
        <w:rPr>
          <w:bCs/>
        </w:rPr>
      </w:pPr>
      <w:r w:rsidRPr="00487B46">
        <w:t>− </w:t>
      </w:r>
      <w:r w:rsidRPr="00487B46">
        <w:rPr>
          <w:bCs/>
        </w:rPr>
        <w:t>эффективное управление и распоряжение муниципальным имуществом Карачевского района (в том числе земельными участками), рациональное его использование;</w:t>
      </w:r>
    </w:p>
    <w:p w:rsidR="00406099" w:rsidRPr="00487B46" w:rsidRDefault="00406099" w:rsidP="00406099">
      <w:pPr>
        <w:autoSpaceDE w:val="0"/>
        <w:autoSpaceDN w:val="0"/>
        <w:adjustRightInd w:val="0"/>
        <w:ind w:firstLine="709"/>
        <w:jc w:val="both"/>
        <w:rPr>
          <w:bCs/>
        </w:rPr>
      </w:pPr>
      <w:r w:rsidRPr="00487B46">
        <w:t>− </w:t>
      </w:r>
      <w:r w:rsidRPr="00487B46">
        <w:rPr>
          <w:bCs/>
        </w:rPr>
        <w:t xml:space="preserve">повышение качества и доступности предоставления государственных и муниципальных услуг в </w:t>
      </w:r>
      <w:proofErr w:type="spellStart"/>
      <w:r w:rsidRPr="00487B46">
        <w:rPr>
          <w:bCs/>
        </w:rPr>
        <w:t>Карачевском</w:t>
      </w:r>
      <w:proofErr w:type="spellEnd"/>
      <w:r w:rsidRPr="00487B46">
        <w:rPr>
          <w:bCs/>
        </w:rPr>
        <w:t xml:space="preserve"> районе;</w:t>
      </w:r>
    </w:p>
    <w:p w:rsidR="00406099" w:rsidRPr="00487B46" w:rsidRDefault="00406099" w:rsidP="00406099">
      <w:pPr>
        <w:autoSpaceDE w:val="0"/>
        <w:autoSpaceDN w:val="0"/>
        <w:adjustRightInd w:val="0"/>
        <w:ind w:firstLine="709"/>
        <w:jc w:val="both"/>
        <w:rPr>
          <w:bCs/>
        </w:rPr>
      </w:pPr>
      <w:r w:rsidRPr="00487B46">
        <w:t>− </w:t>
      </w:r>
      <w:r w:rsidRPr="00487B46">
        <w:rPr>
          <w:bCs/>
        </w:rPr>
        <w:t>обеспечение устойчивой работы и развития транспортного комплекса;</w:t>
      </w:r>
    </w:p>
    <w:p w:rsidR="00406099" w:rsidRPr="00487B46" w:rsidRDefault="00406099" w:rsidP="00406099">
      <w:pPr>
        <w:autoSpaceDE w:val="0"/>
        <w:autoSpaceDN w:val="0"/>
        <w:adjustRightInd w:val="0"/>
        <w:ind w:firstLine="709"/>
        <w:jc w:val="both"/>
        <w:rPr>
          <w:bCs/>
        </w:rPr>
      </w:pPr>
      <w:r w:rsidRPr="00487B46">
        <w:t>− </w:t>
      </w:r>
      <w:r w:rsidRPr="00487B46">
        <w:rPr>
          <w:bCs/>
        </w:rPr>
        <w:t>повышение эффективности и безопасности функционирования автомобильных дорог общего пользования местного значения;</w:t>
      </w:r>
    </w:p>
    <w:p w:rsidR="00406099" w:rsidRPr="00487B46" w:rsidRDefault="00406099" w:rsidP="00406099">
      <w:pPr>
        <w:autoSpaceDE w:val="0"/>
        <w:autoSpaceDN w:val="0"/>
        <w:adjustRightInd w:val="0"/>
        <w:ind w:firstLine="709"/>
        <w:jc w:val="both"/>
        <w:rPr>
          <w:bCs/>
        </w:rPr>
      </w:pPr>
      <w:r w:rsidRPr="00487B46">
        <w:t>− </w:t>
      </w:r>
      <w:r w:rsidRPr="00487B46">
        <w:rPr>
          <w:bCs/>
        </w:rPr>
        <w:t>реализация единой государственной политики в области гражданской обороны, защиты населения и территорий от чрезвычайных ситуаций природного и техногенного характера на территории муниципального образования «Карачевский район»;</w:t>
      </w:r>
    </w:p>
    <w:p w:rsidR="00406099" w:rsidRPr="00487B46" w:rsidRDefault="00406099" w:rsidP="00406099">
      <w:pPr>
        <w:autoSpaceDE w:val="0"/>
        <w:autoSpaceDN w:val="0"/>
        <w:adjustRightInd w:val="0"/>
        <w:ind w:firstLine="709"/>
        <w:jc w:val="both"/>
        <w:rPr>
          <w:bCs/>
        </w:rPr>
      </w:pPr>
      <w:r w:rsidRPr="00487B46">
        <w:t>− </w:t>
      </w:r>
      <w:r w:rsidRPr="00487B46">
        <w:rPr>
          <w:bCs/>
        </w:rPr>
        <w:t>обеспечение выполнения и создание условий для проведения на уровне района единой государственной политики в сфере жилищно-коммунального хозяйства;</w:t>
      </w:r>
    </w:p>
    <w:p w:rsidR="00406099" w:rsidRPr="00487B46" w:rsidRDefault="00406099" w:rsidP="00406099">
      <w:pPr>
        <w:autoSpaceDE w:val="0"/>
        <w:autoSpaceDN w:val="0"/>
        <w:adjustRightInd w:val="0"/>
        <w:ind w:firstLine="709"/>
        <w:jc w:val="both"/>
        <w:rPr>
          <w:bCs/>
        </w:rPr>
      </w:pPr>
      <w:r w:rsidRPr="00487B46">
        <w:t>− </w:t>
      </w:r>
      <w:r w:rsidRPr="00487B46">
        <w:rPr>
          <w:bCs/>
        </w:rPr>
        <w:t>повышение безопасности дорожного движения на железнодорожных переездах Карачевского района;</w:t>
      </w:r>
    </w:p>
    <w:p w:rsidR="00406099" w:rsidRPr="00487B46" w:rsidRDefault="00406099" w:rsidP="00406099">
      <w:pPr>
        <w:autoSpaceDE w:val="0"/>
        <w:autoSpaceDN w:val="0"/>
        <w:adjustRightInd w:val="0"/>
        <w:ind w:firstLine="709"/>
        <w:jc w:val="both"/>
        <w:rPr>
          <w:bCs/>
        </w:rPr>
      </w:pPr>
      <w:r w:rsidRPr="00487B46">
        <w:t>− </w:t>
      </w:r>
      <w:r w:rsidRPr="00487B46">
        <w:rPr>
          <w:bCs/>
        </w:rPr>
        <w:t>реализация единой государственной политики в сфере строительства, архитектуры;</w:t>
      </w:r>
    </w:p>
    <w:p w:rsidR="00406099" w:rsidRPr="00487B46" w:rsidRDefault="00406099" w:rsidP="00406099">
      <w:pPr>
        <w:autoSpaceDE w:val="0"/>
        <w:autoSpaceDN w:val="0"/>
        <w:adjustRightInd w:val="0"/>
        <w:ind w:firstLine="709"/>
        <w:jc w:val="both"/>
        <w:rPr>
          <w:bCs/>
        </w:rPr>
      </w:pPr>
      <w:r w:rsidRPr="00487B46">
        <w:t>− </w:t>
      </w:r>
      <w:r w:rsidRPr="00487B46">
        <w:rPr>
          <w:bCs/>
        </w:rPr>
        <w:t>предоставление мер социальной поддержки и социальных гарантий гражданам;</w:t>
      </w:r>
    </w:p>
    <w:p w:rsidR="00406099" w:rsidRPr="00487B46" w:rsidRDefault="00406099" w:rsidP="00406099">
      <w:pPr>
        <w:autoSpaceDE w:val="0"/>
        <w:autoSpaceDN w:val="0"/>
        <w:adjustRightInd w:val="0"/>
        <w:ind w:firstLine="709"/>
        <w:jc w:val="both"/>
        <w:rPr>
          <w:bCs/>
        </w:rPr>
      </w:pPr>
      <w:r w:rsidRPr="00487B46">
        <w:t>− </w:t>
      </w:r>
      <w:r w:rsidRPr="00487B46">
        <w:rPr>
          <w:bCs/>
        </w:rPr>
        <w:t>повышение эффективности реализации молодежной политики района;</w:t>
      </w:r>
    </w:p>
    <w:p w:rsidR="00406099" w:rsidRPr="00487B46" w:rsidRDefault="00406099" w:rsidP="00406099">
      <w:pPr>
        <w:autoSpaceDE w:val="0"/>
        <w:autoSpaceDN w:val="0"/>
        <w:adjustRightInd w:val="0"/>
        <w:ind w:firstLine="709"/>
        <w:jc w:val="both"/>
        <w:rPr>
          <w:bCs/>
        </w:rPr>
      </w:pPr>
      <w:r w:rsidRPr="00487B46">
        <w:t>− </w:t>
      </w:r>
      <w:r w:rsidRPr="00487B46">
        <w:rPr>
          <w:bCs/>
        </w:rPr>
        <w:t>поддержка агропромышленного комплекса;</w:t>
      </w:r>
    </w:p>
    <w:p w:rsidR="00406099" w:rsidRPr="00487B46" w:rsidRDefault="00406099" w:rsidP="00406099">
      <w:pPr>
        <w:autoSpaceDE w:val="0"/>
        <w:autoSpaceDN w:val="0"/>
        <w:adjustRightInd w:val="0"/>
        <w:ind w:firstLine="709"/>
        <w:jc w:val="both"/>
        <w:rPr>
          <w:bCs/>
        </w:rPr>
      </w:pPr>
      <w:r w:rsidRPr="00487B46">
        <w:t>− </w:t>
      </w:r>
      <w:r w:rsidRPr="00487B46">
        <w:rPr>
          <w:bCs/>
        </w:rPr>
        <w:t>обеспечение условий для эффективной деятельности и развития общественных организаций.</w:t>
      </w:r>
    </w:p>
    <w:p w:rsidR="00406099" w:rsidRPr="00487B46" w:rsidRDefault="00406099" w:rsidP="00406099">
      <w:pPr>
        <w:autoSpaceDE w:val="0"/>
        <w:autoSpaceDN w:val="0"/>
        <w:adjustRightInd w:val="0"/>
        <w:ind w:firstLine="709"/>
        <w:jc w:val="both"/>
        <w:rPr>
          <w:bCs/>
        </w:rPr>
      </w:pPr>
      <w:r w:rsidRPr="00487B46">
        <w:rPr>
          <w:bCs/>
        </w:rPr>
        <w:t>Задачами муниципальной программы являются:</w:t>
      </w:r>
    </w:p>
    <w:p w:rsidR="00406099" w:rsidRPr="00487B46" w:rsidRDefault="00406099" w:rsidP="00406099">
      <w:pPr>
        <w:autoSpaceDE w:val="0"/>
        <w:autoSpaceDN w:val="0"/>
        <w:adjustRightInd w:val="0"/>
        <w:ind w:firstLine="709"/>
        <w:jc w:val="both"/>
        <w:rPr>
          <w:bCs/>
        </w:rPr>
      </w:pPr>
      <w:r w:rsidRPr="00487B46">
        <w:t>− </w:t>
      </w:r>
      <w:r w:rsidRPr="00487B46">
        <w:rPr>
          <w:bCs/>
        </w:rPr>
        <w:t>создание условий для эффективной деятельности главы администрации Карачевского района и администрации Карачевского района;</w:t>
      </w:r>
    </w:p>
    <w:p w:rsidR="00406099" w:rsidRPr="00487B46" w:rsidRDefault="00406099" w:rsidP="00406099">
      <w:pPr>
        <w:autoSpaceDE w:val="0"/>
        <w:autoSpaceDN w:val="0"/>
        <w:adjustRightInd w:val="0"/>
        <w:ind w:firstLine="709"/>
        <w:jc w:val="both"/>
        <w:rPr>
          <w:bCs/>
        </w:rPr>
      </w:pPr>
      <w:r w:rsidRPr="00487B46">
        <w:t>− </w:t>
      </w:r>
      <w:r w:rsidRPr="00487B46">
        <w:rPr>
          <w:bCs/>
        </w:rPr>
        <w:t>обеспечение реализации отдельных государственных полномочий Российской Федерации и Брянской области;</w:t>
      </w:r>
    </w:p>
    <w:p w:rsidR="00406099" w:rsidRPr="00487B46" w:rsidRDefault="00406099" w:rsidP="00406099">
      <w:pPr>
        <w:autoSpaceDE w:val="0"/>
        <w:autoSpaceDN w:val="0"/>
        <w:adjustRightInd w:val="0"/>
        <w:ind w:firstLine="709"/>
        <w:jc w:val="both"/>
        <w:rPr>
          <w:bCs/>
        </w:rPr>
      </w:pPr>
      <w:r w:rsidRPr="00487B46">
        <w:t>− </w:t>
      </w:r>
      <w:r w:rsidRPr="00487B46">
        <w:rPr>
          <w:bCs/>
        </w:rPr>
        <w:t>обеспечение эффективного управления и распоряжения муниципальным имуществом Карачевского района (в том числе земельными участками), рационального его использования, распоряжения;</w:t>
      </w:r>
    </w:p>
    <w:p w:rsidR="00406099" w:rsidRPr="00487B46" w:rsidRDefault="00406099" w:rsidP="00406099">
      <w:pPr>
        <w:autoSpaceDE w:val="0"/>
        <w:autoSpaceDN w:val="0"/>
        <w:adjustRightInd w:val="0"/>
        <w:ind w:firstLine="709"/>
        <w:jc w:val="both"/>
        <w:rPr>
          <w:bCs/>
        </w:rPr>
      </w:pPr>
      <w:r w:rsidRPr="00487B46">
        <w:t>− </w:t>
      </w:r>
      <w:r w:rsidRPr="00487B46">
        <w:rPr>
          <w:bCs/>
        </w:rPr>
        <w:t>создание и развитие сети многофункциональных центров предоставления государственных и муниципальных услуг, соответствующих установленным требованиям;</w:t>
      </w:r>
    </w:p>
    <w:p w:rsidR="00406099" w:rsidRPr="00487B46" w:rsidRDefault="00406099" w:rsidP="00406099">
      <w:pPr>
        <w:autoSpaceDE w:val="0"/>
        <w:autoSpaceDN w:val="0"/>
        <w:adjustRightInd w:val="0"/>
        <w:ind w:firstLine="709"/>
        <w:jc w:val="both"/>
        <w:rPr>
          <w:bCs/>
        </w:rPr>
      </w:pPr>
      <w:r w:rsidRPr="00487B46">
        <w:t>− </w:t>
      </w:r>
      <w:r w:rsidRPr="00487B46">
        <w:rPr>
          <w:bCs/>
        </w:rPr>
        <w:t>совершенствование системы управления пассажирскими перевозками;</w:t>
      </w:r>
    </w:p>
    <w:p w:rsidR="00406099" w:rsidRPr="00487B46" w:rsidRDefault="00406099" w:rsidP="00406099">
      <w:pPr>
        <w:autoSpaceDE w:val="0"/>
        <w:autoSpaceDN w:val="0"/>
        <w:adjustRightInd w:val="0"/>
        <w:ind w:firstLine="709"/>
        <w:jc w:val="both"/>
        <w:rPr>
          <w:bCs/>
        </w:rPr>
      </w:pPr>
      <w:r w:rsidRPr="00487B46">
        <w:t>− </w:t>
      </w:r>
      <w:r w:rsidRPr="00487B46">
        <w:rPr>
          <w:bCs/>
        </w:rPr>
        <w:t>развитие и модернизация сети автомобильных дорог общего пользования местного значения;</w:t>
      </w:r>
    </w:p>
    <w:p w:rsidR="00406099" w:rsidRPr="00487B46" w:rsidRDefault="00406099" w:rsidP="00406099">
      <w:pPr>
        <w:autoSpaceDE w:val="0"/>
        <w:autoSpaceDN w:val="0"/>
        <w:adjustRightInd w:val="0"/>
        <w:ind w:firstLine="709"/>
        <w:jc w:val="both"/>
        <w:rPr>
          <w:bCs/>
        </w:rPr>
      </w:pPr>
      <w:r w:rsidRPr="00487B46">
        <w:t>− </w:t>
      </w:r>
      <w:r w:rsidRPr="00487B46">
        <w:rPr>
          <w:bCs/>
        </w:rPr>
        <w:t>предупреждение чрезвычайных ситуаций, развитие гражданской обороны, защита населения и территорий района от чрезвычайных ситуаций природного и техногенного характера;</w:t>
      </w:r>
    </w:p>
    <w:p w:rsidR="00406099" w:rsidRPr="00487B46" w:rsidRDefault="00406099" w:rsidP="00406099">
      <w:pPr>
        <w:autoSpaceDE w:val="0"/>
        <w:autoSpaceDN w:val="0"/>
        <w:adjustRightInd w:val="0"/>
        <w:ind w:firstLine="709"/>
        <w:jc w:val="both"/>
        <w:rPr>
          <w:bCs/>
        </w:rPr>
      </w:pPr>
      <w:r w:rsidRPr="00487B46">
        <w:t>− </w:t>
      </w:r>
      <w:r w:rsidRPr="00487B46">
        <w:rPr>
          <w:bCs/>
        </w:rPr>
        <w:t>содействие реформированию жилищно-коммунального хозяйства, создание благоприятных условий проживания граждан;</w:t>
      </w:r>
    </w:p>
    <w:p w:rsidR="00406099" w:rsidRPr="00487B46" w:rsidRDefault="00406099" w:rsidP="00406099">
      <w:pPr>
        <w:autoSpaceDE w:val="0"/>
        <w:autoSpaceDN w:val="0"/>
        <w:adjustRightInd w:val="0"/>
        <w:ind w:firstLine="709"/>
        <w:jc w:val="both"/>
        <w:rPr>
          <w:bCs/>
        </w:rPr>
      </w:pPr>
      <w:r w:rsidRPr="00487B46">
        <w:t>− </w:t>
      </w:r>
      <w:r w:rsidRPr="00487B46">
        <w:rPr>
          <w:bCs/>
        </w:rPr>
        <w:t>повышение безопасности дорожного движения;</w:t>
      </w:r>
    </w:p>
    <w:p w:rsidR="00406099" w:rsidRPr="00487B46" w:rsidRDefault="00406099" w:rsidP="00406099">
      <w:pPr>
        <w:autoSpaceDE w:val="0"/>
        <w:autoSpaceDN w:val="0"/>
        <w:adjustRightInd w:val="0"/>
        <w:ind w:firstLine="709"/>
        <w:jc w:val="both"/>
        <w:rPr>
          <w:bCs/>
        </w:rPr>
      </w:pPr>
      <w:r w:rsidRPr="00487B46">
        <w:t>− </w:t>
      </w:r>
      <w:r w:rsidRPr="00487B46">
        <w:rPr>
          <w:bCs/>
        </w:rPr>
        <w:t>газификация населенных пунктов и объектов социальной инфраструктуры, модернизация объектов коммунальной инфраструктуры;</w:t>
      </w:r>
    </w:p>
    <w:p w:rsidR="00406099" w:rsidRPr="00487B46" w:rsidRDefault="00406099" w:rsidP="00406099">
      <w:pPr>
        <w:autoSpaceDE w:val="0"/>
        <w:autoSpaceDN w:val="0"/>
        <w:adjustRightInd w:val="0"/>
        <w:ind w:firstLine="709"/>
        <w:jc w:val="both"/>
        <w:rPr>
          <w:bCs/>
        </w:rPr>
      </w:pPr>
      <w:r w:rsidRPr="00487B46">
        <w:lastRenderedPageBreak/>
        <w:t>− </w:t>
      </w:r>
      <w:r w:rsidRPr="00487B46">
        <w:rPr>
          <w:bCs/>
        </w:rPr>
        <w:t>защита прав и законных интересов несовершеннолетних, лиц из числа детей-сирот и детей, оставшихся без попечения родителей;</w:t>
      </w:r>
    </w:p>
    <w:p w:rsidR="00406099" w:rsidRPr="00487B46" w:rsidRDefault="00406099" w:rsidP="00406099">
      <w:pPr>
        <w:autoSpaceDE w:val="0"/>
        <w:autoSpaceDN w:val="0"/>
        <w:adjustRightInd w:val="0"/>
        <w:ind w:firstLine="709"/>
        <w:jc w:val="both"/>
        <w:rPr>
          <w:bCs/>
        </w:rPr>
      </w:pPr>
      <w:r w:rsidRPr="00487B46">
        <w:t>− </w:t>
      </w:r>
      <w:r w:rsidRPr="00487B46">
        <w:rPr>
          <w:bCs/>
        </w:rPr>
        <w:t>реализация мероприятий, направленных на повышение социального статуса и укрепление семейных ценностей</w:t>
      </w:r>
    </w:p>
    <w:p w:rsidR="00406099" w:rsidRPr="00487B46" w:rsidRDefault="00406099" w:rsidP="00406099">
      <w:pPr>
        <w:autoSpaceDE w:val="0"/>
        <w:autoSpaceDN w:val="0"/>
        <w:adjustRightInd w:val="0"/>
        <w:ind w:firstLine="709"/>
        <w:jc w:val="both"/>
        <w:rPr>
          <w:bCs/>
        </w:rPr>
      </w:pPr>
      <w:r w:rsidRPr="00487B46">
        <w:t>− </w:t>
      </w:r>
      <w:r w:rsidRPr="00487B46">
        <w:rPr>
          <w:bCs/>
        </w:rPr>
        <w:t>осуществление мер по улучшению положения  отдельных категорий граждан, включая граждан пожилого возраста, повышению степени их социальной защищенности;</w:t>
      </w:r>
    </w:p>
    <w:p w:rsidR="00406099" w:rsidRPr="00487B46" w:rsidRDefault="00406099" w:rsidP="00406099">
      <w:pPr>
        <w:autoSpaceDE w:val="0"/>
        <w:autoSpaceDN w:val="0"/>
        <w:adjustRightInd w:val="0"/>
        <w:ind w:firstLine="709"/>
        <w:jc w:val="both"/>
        <w:rPr>
          <w:bCs/>
        </w:rPr>
      </w:pPr>
      <w:r w:rsidRPr="00487B46">
        <w:t>− </w:t>
      </w:r>
      <w:r w:rsidRPr="00487B46">
        <w:rPr>
          <w:bCs/>
        </w:rPr>
        <w:t>осуществление государственной поддержки молодых семей в улучшении жилищных условий;</w:t>
      </w:r>
    </w:p>
    <w:p w:rsidR="00406099" w:rsidRPr="00487B46" w:rsidRDefault="00406099" w:rsidP="00406099">
      <w:pPr>
        <w:autoSpaceDE w:val="0"/>
        <w:autoSpaceDN w:val="0"/>
        <w:adjustRightInd w:val="0"/>
        <w:ind w:firstLine="709"/>
        <w:jc w:val="both"/>
        <w:rPr>
          <w:bCs/>
        </w:rPr>
      </w:pPr>
      <w:r w:rsidRPr="00487B46">
        <w:t>− </w:t>
      </w:r>
      <w:r w:rsidRPr="00487B46">
        <w:rPr>
          <w:bCs/>
        </w:rPr>
        <w:t>развитие отдельных мероприятий в области сельского хозяйства;</w:t>
      </w:r>
    </w:p>
    <w:p w:rsidR="00406099" w:rsidRPr="00487B46" w:rsidRDefault="00406099" w:rsidP="00406099">
      <w:pPr>
        <w:autoSpaceDE w:val="0"/>
        <w:autoSpaceDN w:val="0"/>
        <w:adjustRightInd w:val="0"/>
        <w:ind w:firstLine="709"/>
        <w:jc w:val="both"/>
        <w:rPr>
          <w:bCs/>
        </w:rPr>
      </w:pPr>
      <w:r w:rsidRPr="00487B46">
        <w:t>− </w:t>
      </w:r>
      <w:r w:rsidRPr="00487B46">
        <w:rPr>
          <w:bCs/>
        </w:rPr>
        <w:t>оказание государственной поддержки общественным организациям.</w:t>
      </w:r>
    </w:p>
    <w:p w:rsidR="00406099" w:rsidRPr="00487B46" w:rsidRDefault="00406099" w:rsidP="00406099">
      <w:pPr>
        <w:autoSpaceDE w:val="0"/>
        <w:autoSpaceDN w:val="0"/>
        <w:adjustRightInd w:val="0"/>
        <w:ind w:firstLine="709"/>
        <w:jc w:val="both"/>
        <w:rPr>
          <w:bCs/>
        </w:rPr>
      </w:pPr>
      <w:r w:rsidRPr="00487B46">
        <w:rPr>
          <w:bCs/>
        </w:rPr>
        <w:t>Структура и динамика расходов муниципальной программы «Обеспечение реализации полномочий высшего исполнительного органа муниципальной власти Карачевского района» (2017 – 2019 годы) представлена в таблице 2.</w:t>
      </w:r>
    </w:p>
    <w:p w:rsidR="00DE407D" w:rsidRPr="00487B46" w:rsidRDefault="00DE407D" w:rsidP="00406099">
      <w:pPr>
        <w:autoSpaceDE w:val="0"/>
        <w:autoSpaceDN w:val="0"/>
        <w:adjustRightInd w:val="0"/>
        <w:ind w:firstLine="709"/>
        <w:jc w:val="both"/>
        <w:rPr>
          <w:bCs/>
        </w:rPr>
      </w:pPr>
    </w:p>
    <w:p w:rsidR="00406099" w:rsidRPr="00487B46" w:rsidRDefault="00406099" w:rsidP="00406099">
      <w:pPr>
        <w:autoSpaceDE w:val="0"/>
        <w:autoSpaceDN w:val="0"/>
        <w:adjustRightInd w:val="0"/>
        <w:ind w:firstLine="709"/>
        <w:jc w:val="both"/>
        <w:rPr>
          <w:bCs/>
        </w:rPr>
      </w:pPr>
      <w:r w:rsidRPr="00487B46">
        <w:rPr>
          <w:bCs/>
        </w:rPr>
        <w:t xml:space="preserve">Таблица 2 - Динамика расходов на финансовое обеспечение реализации муниципальной программы «Обеспечение реализации полномочий высшего исполнительного органа муниципальной власти Карачевского района» (2016 – 2019 годы) </w:t>
      </w:r>
    </w:p>
    <w:p w:rsidR="00406099" w:rsidRPr="00487B46" w:rsidRDefault="00406099" w:rsidP="00406099">
      <w:pPr>
        <w:autoSpaceDE w:val="0"/>
        <w:autoSpaceDN w:val="0"/>
        <w:adjustRightInd w:val="0"/>
        <w:jc w:val="right"/>
        <w:rPr>
          <w:bCs/>
        </w:rPr>
      </w:pPr>
      <w:r w:rsidRPr="00487B46">
        <w:rPr>
          <w:bCs/>
        </w:rPr>
        <w:t>(тыс.</w:t>
      </w:r>
      <w:r w:rsidR="00D777E5">
        <w:rPr>
          <w:bCs/>
        </w:rPr>
        <w:t xml:space="preserve"> </w:t>
      </w:r>
      <w:r w:rsidRPr="00487B46">
        <w:rPr>
          <w:bCs/>
        </w:rPr>
        <w:t>рублей)</w:t>
      </w:r>
    </w:p>
    <w:tbl>
      <w:tblPr>
        <w:tblW w:w="4826"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4150"/>
        <w:gridCol w:w="1288"/>
        <w:gridCol w:w="1208"/>
        <w:gridCol w:w="1293"/>
        <w:gridCol w:w="1299"/>
      </w:tblGrid>
      <w:tr w:rsidR="00406099" w:rsidRPr="00487B46" w:rsidTr="00C62E8F">
        <w:trPr>
          <w:cantSplit/>
          <w:trHeight w:val="602"/>
          <w:tblHeader/>
          <w:jc w:val="center"/>
        </w:trPr>
        <w:tc>
          <w:tcPr>
            <w:tcW w:w="2246" w:type="pct"/>
            <w:shd w:val="clear" w:color="000000" w:fill="auto"/>
            <w:noWrap/>
            <w:vAlign w:val="center"/>
          </w:tcPr>
          <w:p w:rsidR="00406099" w:rsidRPr="00487B46" w:rsidRDefault="00406099" w:rsidP="00C62E8F">
            <w:pPr>
              <w:jc w:val="center"/>
              <w:rPr>
                <w:b/>
                <w:sz w:val="22"/>
                <w:szCs w:val="22"/>
              </w:rPr>
            </w:pPr>
            <w:r w:rsidRPr="00487B46">
              <w:rPr>
                <w:b/>
                <w:sz w:val="22"/>
                <w:szCs w:val="22"/>
              </w:rPr>
              <w:t>Наименование программы</w:t>
            </w:r>
          </w:p>
        </w:tc>
        <w:tc>
          <w:tcPr>
            <w:tcW w:w="697" w:type="pct"/>
            <w:shd w:val="clear" w:color="000000" w:fill="auto"/>
            <w:vAlign w:val="center"/>
          </w:tcPr>
          <w:p w:rsidR="00406099" w:rsidRPr="00487B46" w:rsidRDefault="00406099" w:rsidP="00C62E8F">
            <w:pPr>
              <w:jc w:val="center"/>
              <w:rPr>
                <w:b/>
                <w:sz w:val="22"/>
                <w:szCs w:val="22"/>
              </w:rPr>
            </w:pPr>
            <w:r w:rsidRPr="00487B46">
              <w:rPr>
                <w:b/>
                <w:sz w:val="22"/>
                <w:szCs w:val="22"/>
              </w:rPr>
              <w:t xml:space="preserve">2016 год </w:t>
            </w:r>
          </w:p>
        </w:tc>
        <w:tc>
          <w:tcPr>
            <w:tcW w:w="654" w:type="pct"/>
            <w:shd w:val="clear" w:color="000000" w:fill="auto"/>
            <w:vAlign w:val="center"/>
          </w:tcPr>
          <w:p w:rsidR="00406099" w:rsidRPr="00487B46" w:rsidRDefault="00406099" w:rsidP="00C62E8F">
            <w:pPr>
              <w:jc w:val="center"/>
              <w:rPr>
                <w:b/>
                <w:sz w:val="22"/>
                <w:szCs w:val="22"/>
              </w:rPr>
            </w:pPr>
            <w:r w:rsidRPr="00487B46">
              <w:rPr>
                <w:b/>
                <w:sz w:val="22"/>
                <w:szCs w:val="22"/>
              </w:rPr>
              <w:t>2017 год</w:t>
            </w:r>
          </w:p>
        </w:tc>
        <w:tc>
          <w:tcPr>
            <w:tcW w:w="700" w:type="pct"/>
            <w:shd w:val="clear" w:color="000000" w:fill="auto"/>
            <w:vAlign w:val="center"/>
          </w:tcPr>
          <w:p w:rsidR="00406099" w:rsidRPr="00487B46" w:rsidRDefault="00406099" w:rsidP="00C62E8F">
            <w:pPr>
              <w:jc w:val="center"/>
              <w:rPr>
                <w:b/>
                <w:sz w:val="22"/>
                <w:szCs w:val="22"/>
              </w:rPr>
            </w:pPr>
            <w:r w:rsidRPr="00487B46">
              <w:rPr>
                <w:b/>
                <w:sz w:val="22"/>
                <w:szCs w:val="22"/>
              </w:rPr>
              <w:t>2018 год</w:t>
            </w:r>
          </w:p>
        </w:tc>
        <w:tc>
          <w:tcPr>
            <w:tcW w:w="704" w:type="pct"/>
            <w:shd w:val="clear" w:color="000000" w:fill="auto"/>
            <w:vAlign w:val="center"/>
          </w:tcPr>
          <w:p w:rsidR="00406099" w:rsidRPr="00487B46" w:rsidRDefault="00406099" w:rsidP="00C62E8F">
            <w:pPr>
              <w:jc w:val="center"/>
              <w:rPr>
                <w:b/>
                <w:sz w:val="22"/>
                <w:szCs w:val="22"/>
              </w:rPr>
            </w:pPr>
            <w:r w:rsidRPr="00487B46">
              <w:rPr>
                <w:b/>
                <w:sz w:val="22"/>
                <w:szCs w:val="22"/>
              </w:rPr>
              <w:t>2019 год</w:t>
            </w:r>
          </w:p>
        </w:tc>
      </w:tr>
      <w:tr w:rsidR="00406099" w:rsidRPr="00487B46" w:rsidTr="00C62E8F">
        <w:trPr>
          <w:cantSplit/>
          <w:trHeight w:val="358"/>
          <w:jc w:val="center"/>
        </w:trPr>
        <w:tc>
          <w:tcPr>
            <w:tcW w:w="2246" w:type="pct"/>
            <w:shd w:val="clear" w:color="auto" w:fill="auto"/>
            <w:vAlign w:val="center"/>
          </w:tcPr>
          <w:p w:rsidR="00406099" w:rsidRPr="00487B46" w:rsidRDefault="00406099" w:rsidP="00D14AD0">
            <w:pPr>
              <w:jc w:val="both"/>
              <w:rPr>
                <w:b/>
                <w:sz w:val="22"/>
                <w:szCs w:val="22"/>
              </w:rPr>
            </w:pPr>
            <w:r w:rsidRPr="00487B46">
              <w:rPr>
                <w:bCs/>
                <w:sz w:val="22"/>
                <w:szCs w:val="22"/>
              </w:rPr>
              <w:t>Муниципальная программа «Обеспечение реализации полномочий высшего исполнительного органа муниципальной власти Карачевского района» (2016 – 2019 годы)</w:t>
            </w:r>
          </w:p>
        </w:tc>
        <w:tc>
          <w:tcPr>
            <w:tcW w:w="697" w:type="pct"/>
            <w:shd w:val="clear" w:color="auto" w:fill="auto"/>
            <w:noWrap/>
            <w:vAlign w:val="center"/>
          </w:tcPr>
          <w:p w:rsidR="00406099" w:rsidRPr="00487B46" w:rsidRDefault="00406099" w:rsidP="00C62E8F">
            <w:pPr>
              <w:jc w:val="center"/>
              <w:rPr>
                <w:sz w:val="22"/>
                <w:szCs w:val="22"/>
              </w:rPr>
            </w:pPr>
            <w:r w:rsidRPr="00487B46">
              <w:rPr>
                <w:sz w:val="22"/>
                <w:szCs w:val="22"/>
              </w:rPr>
              <w:t>82 341,5</w:t>
            </w:r>
          </w:p>
        </w:tc>
        <w:tc>
          <w:tcPr>
            <w:tcW w:w="654" w:type="pct"/>
            <w:shd w:val="clear" w:color="auto" w:fill="auto"/>
            <w:noWrap/>
            <w:vAlign w:val="center"/>
          </w:tcPr>
          <w:p w:rsidR="00406099" w:rsidRPr="00487B46" w:rsidRDefault="00406099" w:rsidP="00C62E8F">
            <w:pPr>
              <w:jc w:val="center"/>
              <w:rPr>
                <w:sz w:val="22"/>
                <w:szCs w:val="22"/>
              </w:rPr>
            </w:pPr>
            <w:r w:rsidRPr="00487B46">
              <w:rPr>
                <w:sz w:val="22"/>
                <w:szCs w:val="22"/>
              </w:rPr>
              <w:t>61 602, </w:t>
            </w:r>
          </w:p>
        </w:tc>
        <w:tc>
          <w:tcPr>
            <w:tcW w:w="700" w:type="pct"/>
            <w:shd w:val="clear" w:color="auto" w:fill="auto"/>
            <w:noWrap/>
            <w:vAlign w:val="center"/>
          </w:tcPr>
          <w:p w:rsidR="00406099" w:rsidRPr="00487B46" w:rsidRDefault="00406099" w:rsidP="00C62E8F">
            <w:pPr>
              <w:jc w:val="center"/>
              <w:rPr>
                <w:sz w:val="22"/>
                <w:szCs w:val="22"/>
              </w:rPr>
            </w:pPr>
            <w:r w:rsidRPr="00487B46">
              <w:rPr>
                <w:sz w:val="22"/>
                <w:szCs w:val="22"/>
              </w:rPr>
              <w:t>63 512,7</w:t>
            </w:r>
          </w:p>
        </w:tc>
        <w:tc>
          <w:tcPr>
            <w:tcW w:w="704" w:type="pct"/>
            <w:shd w:val="clear" w:color="auto" w:fill="auto"/>
            <w:noWrap/>
            <w:vAlign w:val="center"/>
          </w:tcPr>
          <w:p w:rsidR="00406099" w:rsidRPr="00487B46" w:rsidRDefault="00406099" w:rsidP="00C62E8F">
            <w:pPr>
              <w:jc w:val="center"/>
              <w:rPr>
                <w:sz w:val="22"/>
                <w:szCs w:val="22"/>
              </w:rPr>
            </w:pPr>
            <w:r w:rsidRPr="00487B46">
              <w:rPr>
                <w:sz w:val="22"/>
                <w:szCs w:val="22"/>
              </w:rPr>
              <w:t>63 888,7</w:t>
            </w:r>
          </w:p>
        </w:tc>
      </w:tr>
    </w:tbl>
    <w:p w:rsidR="00406099" w:rsidRPr="00487B46" w:rsidRDefault="00406099" w:rsidP="00406099">
      <w:pPr>
        <w:pStyle w:val="1"/>
        <w:spacing w:before="0" w:after="0"/>
        <w:ind w:firstLine="709"/>
        <w:jc w:val="center"/>
        <w:rPr>
          <w:rFonts w:ascii="Times New Roman" w:hAnsi="Times New Roman"/>
          <w:i/>
          <w:sz w:val="24"/>
          <w:szCs w:val="24"/>
        </w:rPr>
      </w:pPr>
      <w:bookmarkStart w:id="0" w:name="_Toc210550714"/>
      <w:bookmarkStart w:id="1" w:name="_Toc210550886"/>
      <w:bookmarkStart w:id="2" w:name="_Toc171335428"/>
    </w:p>
    <w:p w:rsidR="00406099" w:rsidRPr="00487B46" w:rsidRDefault="00406099" w:rsidP="00406099">
      <w:pPr>
        <w:pStyle w:val="1"/>
        <w:spacing w:before="0" w:after="0"/>
        <w:ind w:firstLine="709"/>
        <w:jc w:val="center"/>
        <w:rPr>
          <w:rFonts w:ascii="Times New Roman" w:hAnsi="Times New Roman"/>
          <w:i/>
          <w:sz w:val="24"/>
          <w:szCs w:val="24"/>
        </w:rPr>
      </w:pPr>
      <w:r w:rsidRPr="00487B46">
        <w:rPr>
          <w:rFonts w:ascii="Times New Roman" w:hAnsi="Times New Roman"/>
          <w:i/>
          <w:sz w:val="24"/>
          <w:szCs w:val="24"/>
        </w:rPr>
        <w:t>2. Муниципальная программа «Развитие образования Карачевского района» (2016 - 2019 годы)</w:t>
      </w:r>
    </w:p>
    <w:p w:rsidR="00406099" w:rsidRPr="00487B46" w:rsidRDefault="00406099" w:rsidP="00406099">
      <w:pPr>
        <w:pStyle w:val="1"/>
        <w:spacing w:before="0" w:after="0"/>
        <w:ind w:firstLine="709"/>
        <w:jc w:val="both"/>
        <w:rPr>
          <w:rFonts w:ascii="Times New Roman" w:hAnsi="Times New Roman"/>
          <w:b w:val="0"/>
          <w:sz w:val="24"/>
          <w:szCs w:val="24"/>
        </w:rPr>
      </w:pPr>
    </w:p>
    <w:p w:rsidR="00406099" w:rsidRPr="00487B46" w:rsidRDefault="00406099" w:rsidP="00406099">
      <w:pPr>
        <w:pStyle w:val="1"/>
        <w:spacing w:before="0" w:after="0"/>
        <w:ind w:firstLine="709"/>
        <w:jc w:val="both"/>
        <w:rPr>
          <w:rFonts w:ascii="Times New Roman" w:hAnsi="Times New Roman"/>
          <w:b w:val="0"/>
          <w:sz w:val="24"/>
          <w:szCs w:val="24"/>
        </w:rPr>
      </w:pPr>
      <w:r w:rsidRPr="00487B46">
        <w:rPr>
          <w:rFonts w:ascii="Times New Roman" w:hAnsi="Times New Roman"/>
          <w:b w:val="0"/>
          <w:sz w:val="24"/>
          <w:szCs w:val="24"/>
        </w:rPr>
        <w:t>Муниципальная программа «Развитие образования Карачевского района» (2017 - 2019 годы) направлена на:</w:t>
      </w:r>
    </w:p>
    <w:p w:rsidR="00406099" w:rsidRPr="00487B46" w:rsidRDefault="00406099" w:rsidP="00406099">
      <w:pPr>
        <w:ind w:firstLine="709"/>
        <w:jc w:val="both"/>
        <w:rPr>
          <w:iCs/>
        </w:rPr>
      </w:pPr>
      <w:r w:rsidRPr="00487B46">
        <w:t>− </w:t>
      </w:r>
      <w:r w:rsidRPr="00487B46">
        <w:rPr>
          <w:iCs/>
        </w:rPr>
        <w:t>обеспечение высокого качества образования в соответствии с меняющимися запросами населения и перспективными задачами развития российского общества и экономики;</w:t>
      </w:r>
    </w:p>
    <w:p w:rsidR="00406099" w:rsidRPr="00487B46" w:rsidRDefault="00406099" w:rsidP="00406099">
      <w:pPr>
        <w:ind w:firstLine="709"/>
        <w:jc w:val="both"/>
        <w:rPr>
          <w:iCs/>
        </w:rPr>
      </w:pPr>
      <w:r w:rsidRPr="00487B46">
        <w:t>− </w:t>
      </w:r>
      <w:r w:rsidRPr="00487B46">
        <w:rPr>
          <w:iCs/>
        </w:rPr>
        <w:t>профилактика правонарушений.</w:t>
      </w:r>
    </w:p>
    <w:p w:rsidR="00406099" w:rsidRPr="00487B46" w:rsidRDefault="00406099" w:rsidP="00406099">
      <w:pPr>
        <w:ind w:firstLine="709"/>
        <w:jc w:val="both"/>
      </w:pPr>
      <w:r w:rsidRPr="00487B46">
        <w:t>Задачами муниципальной программы являются:</w:t>
      </w:r>
    </w:p>
    <w:p w:rsidR="00406099" w:rsidRPr="00487B46" w:rsidRDefault="00406099" w:rsidP="00406099">
      <w:pPr>
        <w:autoSpaceDE w:val="0"/>
        <w:autoSpaceDN w:val="0"/>
        <w:adjustRightInd w:val="0"/>
        <w:ind w:firstLine="709"/>
        <w:jc w:val="both"/>
        <w:rPr>
          <w:iCs/>
        </w:rPr>
      </w:pPr>
      <w:r w:rsidRPr="00487B46">
        <w:t>− </w:t>
      </w:r>
      <w:r w:rsidRPr="00487B46">
        <w:rPr>
          <w:iCs/>
        </w:rPr>
        <w:t>реализация государственной политики в сфере образования на территории Карачевского района;</w:t>
      </w:r>
    </w:p>
    <w:p w:rsidR="00406099" w:rsidRPr="00487B46" w:rsidRDefault="00406099" w:rsidP="00406099">
      <w:pPr>
        <w:autoSpaceDE w:val="0"/>
        <w:autoSpaceDN w:val="0"/>
        <w:adjustRightInd w:val="0"/>
        <w:ind w:firstLine="709"/>
        <w:jc w:val="both"/>
        <w:rPr>
          <w:iCs/>
        </w:rPr>
      </w:pPr>
      <w:r w:rsidRPr="00487B46">
        <w:t>− </w:t>
      </w:r>
      <w:r w:rsidRPr="00487B46">
        <w:rPr>
          <w:iCs/>
        </w:rPr>
        <w:t>повышение доступности и качества предоставления дошкольного, общего образования, дополнительного образования детей;</w:t>
      </w:r>
    </w:p>
    <w:p w:rsidR="00406099" w:rsidRPr="00487B46" w:rsidRDefault="00406099" w:rsidP="00406099">
      <w:pPr>
        <w:autoSpaceDE w:val="0"/>
        <w:autoSpaceDN w:val="0"/>
        <w:adjustRightInd w:val="0"/>
        <w:ind w:firstLine="709"/>
        <w:jc w:val="both"/>
        <w:rPr>
          <w:iCs/>
        </w:rPr>
      </w:pPr>
      <w:r w:rsidRPr="00487B46">
        <w:t>− </w:t>
      </w:r>
      <w:r w:rsidRPr="00487B46">
        <w:rPr>
          <w:iCs/>
        </w:rPr>
        <w:t>развитие кадрового потенциала сферы образования  и реализация мер государственной поддержки работников образования;</w:t>
      </w:r>
    </w:p>
    <w:p w:rsidR="00406099" w:rsidRPr="00487B46" w:rsidRDefault="00406099" w:rsidP="00406099">
      <w:pPr>
        <w:autoSpaceDE w:val="0"/>
        <w:autoSpaceDN w:val="0"/>
        <w:adjustRightInd w:val="0"/>
        <w:ind w:firstLine="709"/>
        <w:jc w:val="both"/>
        <w:rPr>
          <w:iCs/>
        </w:rPr>
      </w:pPr>
      <w:r w:rsidRPr="00487B46">
        <w:t>− </w:t>
      </w:r>
      <w:r w:rsidRPr="00487B46">
        <w:rPr>
          <w:iCs/>
        </w:rPr>
        <w:t>проведение оздоровительной кампании детей и молодежи;</w:t>
      </w:r>
    </w:p>
    <w:p w:rsidR="00406099" w:rsidRPr="00487B46" w:rsidRDefault="00406099" w:rsidP="00406099">
      <w:pPr>
        <w:autoSpaceDE w:val="0"/>
        <w:autoSpaceDN w:val="0"/>
        <w:adjustRightInd w:val="0"/>
        <w:ind w:firstLine="709"/>
        <w:jc w:val="both"/>
        <w:rPr>
          <w:iCs/>
        </w:rPr>
      </w:pPr>
      <w:r w:rsidRPr="00487B46">
        <w:t>− </w:t>
      </w:r>
      <w:r w:rsidRPr="00487B46">
        <w:rPr>
          <w:iCs/>
        </w:rPr>
        <w:t>реализация мер по предупреждению правонарушений среди несовершеннолетних.</w:t>
      </w:r>
    </w:p>
    <w:p w:rsidR="00406099" w:rsidRPr="00487B46" w:rsidRDefault="00406099" w:rsidP="00406099">
      <w:pPr>
        <w:pStyle w:val="002"/>
        <w:rPr>
          <w:rStyle w:val="00210"/>
          <w:sz w:val="24"/>
          <w:szCs w:val="24"/>
        </w:rPr>
      </w:pPr>
      <w:r w:rsidRPr="00487B46">
        <w:rPr>
          <w:rStyle w:val="00210"/>
          <w:sz w:val="24"/>
          <w:szCs w:val="24"/>
        </w:rPr>
        <w:t>Основными статьями расходов в рамках муниципальной программы являются:</w:t>
      </w:r>
    </w:p>
    <w:p w:rsidR="00406099" w:rsidRPr="00487B46" w:rsidRDefault="00406099" w:rsidP="00406099">
      <w:pPr>
        <w:pStyle w:val="002"/>
        <w:rPr>
          <w:rStyle w:val="00210"/>
          <w:sz w:val="24"/>
          <w:szCs w:val="24"/>
        </w:rPr>
      </w:pPr>
      <w:r w:rsidRPr="00487B46">
        <w:t>− </w:t>
      </w:r>
      <w:r w:rsidRPr="00487B46">
        <w:rPr>
          <w:sz w:val="24"/>
          <w:szCs w:val="24"/>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r w:rsidRPr="00487B46">
        <w:rPr>
          <w:rStyle w:val="00210"/>
          <w:sz w:val="24"/>
          <w:szCs w:val="24"/>
        </w:rPr>
        <w:t>;</w:t>
      </w:r>
    </w:p>
    <w:p w:rsidR="00406099" w:rsidRPr="00487B46" w:rsidRDefault="00406099" w:rsidP="00406099">
      <w:pPr>
        <w:pStyle w:val="002"/>
        <w:rPr>
          <w:rStyle w:val="00210"/>
          <w:sz w:val="24"/>
          <w:szCs w:val="24"/>
        </w:rPr>
      </w:pPr>
      <w:r w:rsidRPr="00487B46">
        <w:t>− </w:t>
      </w:r>
      <w:r w:rsidRPr="00487B46">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w:t>
      </w:r>
      <w:r w:rsidRPr="00487B46">
        <w:rPr>
          <w:rStyle w:val="00210"/>
          <w:sz w:val="24"/>
          <w:szCs w:val="24"/>
        </w:rPr>
        <w:t>.</w:t>
      </w:r>
    </w:p>
    <w:tbl>
      <w:tblPr>
        <w:tblpPr w:leftFromText="180" w:rightFromText="180" w:vertAnchor="page" w:horzAnchor="margin" w:tblpY="1246"/>
        <w:tblW w:w="9352" w:type="dxa"/>
        <w:tblLayout w:type="fixed"/>
        <w:tblLook w:val="04A0"/>
      </w:tblPr>
      <w:tblGrid>
        <w:gridCol w:w="4503"/>
        <w:gridCol w:w="1417"/>
        <w:gridCol w:w="1701"/>
        <w:gridCol w:w="1731"/>
      </w:tblGrid>
      <w:tr w:rsidR="00AB5635" w:rsidRPr="003B0F62" w:rsidTr="00AB5635">
        <w:trPr>
          <w:trHeight w:val="270"/>
        </w:trPr>
        <w:tc>
          <w:tcPr>
            <w:tcW w:w="935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B5635" w:rsidRPr="003B0F62" w:rsidRDefault="00AB5635" w:rsidP="00AB5635">
            <w:pPr>
              <w:jc w:val="center"/>
              <w:rPr>
                <w:color w:val="000000"/>
                <w:sz w:val="22"/>
              </w:rPr>
            </w:pPr>
            <w:r w:rsidRPr="003B0F62">
              <w:rPr>
                <w:color w:val="000000"/>
                <w:sz w:val="22"/>
              </w:rPr>
              <w:lastRenderedPageBreak/>
              <w:t xml:space="preserve">Достижение целевых значений показателей, характеризующих решение задачи муниципальной программы </w:t>
            </w:r>
          </w:p>
        </w:tc>
      </w:tr>
      <w:tr w:rsidR="00AB5635" w:rsidRPr="003B0F62" w:rsidTr="00AB5635">
        <w:trPr>
          <w:trHeight w:val="556"/>
        </w:trPr>
        <w:tc>
          <w:tcPr>
            <w:tcW w:w="4503" w:type="dxa"/>
            <w:tcBorders>
              <w:top w:val="single" w:sz="4" w:space="0" w:color="auto"/>
              <w:left w:val="single" w:sz="4" w:space="0" w:color="auto"/>
              <w:bottom w:val="single" w:sz="4" w:space="0" w:color="auto"/>
              <w:right w:val="single" w:sz="4" w:space="0" w:color="auto"/>
            </w:tcBorders>
            <w:shd w:val="clear" w:color="auto" w:fill="auto"/>
            <w:vAlign w:val="bottom"/>
          </w:tcPr>
          <w:p w:rsidR="00AB5635" w:rsidRPr="003B0F62" w:rsidRDefault="00AB5635" w:rsidP="00AB5635">
            <w:pPr>
              <w:jc w:val="center"/>
              <w:rPr>
                <w:color w:val="000000"/>
                <w:sz w:val="22"/>
              </w:rPr>
            </w:pPr>
            <w:r w:rsidRPr="003B0F62">
              <w:rPr>
                <w:color w:val="000000"/>
                <w:sz w:val="22"/>
              </w:rPr>
              <w:t>Наименование</w:t>
            </w:r>
          </w:p>
        </w:tc>
        <w:tc>
          <w:tcPr>
            <w:tcW w:w="1417" w:type="dxa"/>
            <w:tcBorders>
              <w:top w:val="nil"/>
              <w:left w:val="nil"/>
              <w:bottom w:val="single" w:sz="4" w:space="0" w:color="auto"/>
              <w:right w:val="single" w:sz="4" w:space="0" w:color="auto"/>
            </w:tcBorders>
            <w:shd w:val="clear" w:color="auto" w:fill="auto"/>
            <w:noWrap/>
            <w:vAlign w:val="bottom"/>
          </w:tcPr>
          <w:p w:rsidR="00AB5635" w:rsidRPr="003B0F62" w:rsidRDefault="00AB5635" w:rsidP="00AB5635">
            <w:pPr>
              <w:jc w:val="center"/>
              <w:rPr>
                <w:color w:val="000000"/>
                <w:sz w:val="22"/>
              </w:rPr>
            </w:pPr>
            <w:r w:rsidRPr="003B0F62">
              <w:rPr>
                <w:color w:val="000000"/>
                <w:sz w:val="22"/>
              </w:rPr>
              <w:t>Единица измерения</w:t>
            </w:r>
          </w:p>
        </w:tc>
        <w:tc>
          <w:tcPr>
            <w:tcW w:w="1701" w:type="dxa"/>
            <w:tcBorders>
              <w:top w:val="nil"/>
              <w:left w:val="nil"/>
              <w:bottom w:val="single" w:sz="4" w:space="0" w:color="auto"/>
              <w:right w:val="single" w:sz="4" w:space="0" w:color="auto"/>
            </w:tcBorders>
            <w:shd w:val="clear" w:color="auto" w:fill="auto"/>
            <w:noWrap/>
            <w:vAlign w:val="bottom"/>
          </w:tcPr>
          <w:p w:rsidR="00AB5635" w:rsidRPr="003B0F62" w:rsidRDefault="00AB5635" w:rsidP="00AB5635">
            <w:pPr>
              <w:jc w:val="center"/>
              <w:rPr>
                <w:color w:val="000000"/>
                <w:sz w:val="22"/>
              </w:rPr>
            </w:pPr>
            <w:r w:rsidRPr="003B0F62">
              <w:rPr>
                <w:color w:val="000000"/>
                <w:sz w:val="22"/>
              </w:rPr>
              <w:t xml:space="preserve">Запланировано на отчетный период </w:t>
            </w:r>
          </w:p>
        </w:tc>
        <w:tc>
          <w:tcPr>
            <w:tcW w:w="1731" w:type="dxa"/>
            <w:tcBorders>
              <w:top w:val="nil"/>
              <w:left w:val="nil"/>
              <w:bottom w:val="single" w:sz="4" w:space="0" w:color="auto"/>
              <w:right w:val="single" w:sz="4" w:space="0" w:color="auto"/>
            </w:tcBorders>
            <w:shd w:val="clear" w:color="auto" w:fill="auto"/>
            <w:noWrap/>
            <w:vAlign w:val="bottom"/>
          </w:tcPr>
          <w:p w:rsidR="00AB5635" w:rsidRPr="003B0F62" w:rsidRDefault="00AB5635" w:rsidP="00AB5635">
            <w:pPr>
              <w:jc w:val="center"/>
              <w:rPr>
                <w:color w:val="000000"/>
                <w:sz w:val="22"/>
              </w:rPr>
            </w:pPr>
            <w:r w:rsidRPr="003B0F62">
              <w:rPr>
                <w:color w:val="000000"/>
                <w:sz w:val="22"/>
              </w:rPr>
              <w:t xml:space="preserve">Исполнено за отчетный период </w:t>
            </w:r>
          </w:p>
        </w:tc>
      </w:tr>
      <w:tr w:rsidR="00AB5635" w:rsidRPr="003B0F62" w:rsidTr="00AB5635">
        <w:trPr>
          <w:trHeight w:val="556"/>
        </w:trPr>
        <w:tc>
          <w:tcPr>
            <w:tcW w:w="4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5635" w:rsidRPr="003B0F62" w:rsidRDefault="00AB5635" w:rsidP="00AB5635">
            <w:pPr>
              <w:jc w:val="both"/>
              <w:rPr>
                <w:color w:val="000000"/>
                <w:sz w:val="22"/>
              </w:rPr>
            </w:pPr>
            <w:r w:rsidRPr="003B0F62">
              <w:rPr>
                <w:color w:val="000000"/>
                <w:sz w:val="22"/>
              </w:rPr>
              <w:t>Внедрение федеральных государственных образовательных стандартов</w:t>
            </w:r>
          </w:p>
        </w:tc>
        <w:tc>
          <w:tcPr>
            <w:tcW w:w="1417"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w:t>
            </w:r>
          </w:p>
        </w:tc>
        <w:tc>
          <w:tcPr>
            <w:tcW w:w="170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sz w:val="22"/>
              </w:rPr>
            </w:pPr>
            <w:r w:rsidRPr="003B0F62">
              <w:rPr>
                <w:sz w:val="22"/>
              </w:rPr>
              <w:t>55</w:t>
            </w:r>
          </w:p>
        </w:tc>
        <w:tc>
          <w:tcPr>
            <w:tcW w:w="173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64</w:t>
            </w:r>
          </w:p>
        </w:tc>
      </w:tr>
      <w:tr w:rsidR="00AB5635" w:rsidRPr="003B0F62" w:rsidTr="00AB5635">
        <w:trPr>
          <w:trHeight w:val="424"/>
        </w:trPr>
        <w:tc>
          <w:tcPr>
            <w:tcW w:w="4503" w:type="dxa"/>
            <w:tcBorders>
              <w:top w:val="single" w:sz="4" w:space="0" w:color="auto"/>
              <w:left w:val="single" w:sz="4" w:space="0" w:color="auto"/>
              <w:bottom w:val="single" w:sz="4" w:space="0" w:color="auto"/>
              <w:right w:val="nil"/>
            </w:tcBorders>
            <w:shd w:val="clear" w:color="auto" w:fill="auto"/>
            <w:vAlign w:val="center"/>
            <w:hideMark/>
          </w:tcPr>
          <w:p w:rsidR="00AB5635" w:rsidRPr="003B0F62" w:rsidRDefault="00AB5635" w:rsidP="00AB5635">
            <w:pPr>
              <w:jc w:val="both"/>
              <w:rPr>
                <w:color w:val="000000"/>
                <w:sz w:val="22"/>
              </w:rPr>
            </w:pPr>
            <w:r w:rsidRPr="003B0F62">
              <w:rPr>
                <w:color w:val="000000"/>
                <w:sz w:val="22"/>
              </w:rPr>
              <w:t>Доля учащихся, включенных в систему развития одаренных детей</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w:t>
            </w:r>
          </w:p>
        </w:tc>
        <w:tc>
          <w:tcPr>
            <w:tcW w:w="170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sz w:val="22"/>
              </w:rPr>
            </w:pPr>
            <w:r w:rsidRPr="003B0F62">
              <w:rPr>
                <w:sz w:val="22"/>
              </w:rPr>
              <w:t>44</w:t>
            </w:r>
          </w:p>
        </w:tc>
        <w:tc>
          <w:tcPr>
            <w:tcW w:w="173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47,5</w:t>
            </w:r>
          </w:p>
        </w:tc>
      </w:tr>
      <w:tr w:rsidR="00AB5635" w:rsidRPr="003B0F62" w:rsidTr="00AB5635">
        <w:trPr>
          <w:trHeight w:val="446"/>
        </w:trPr>
        <w:tc>
          <w:tcPr>
            <w:tcW w:w="4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5635" w:rsidRPr="003B0F62" w:rsidRDefault="00AB5635" w:rsidP="00AB5635">
            <w:pPr>
              <w:jc w:val="both"/>
              <w:rPr>
                <w:color w:val="000000"/>
                <w:sz w:val="22"/>
              </w:rPr>
            </w:pPr>
            <w:r w:rsidRPr="003B0F62">
              <w:rPr>
                <w:color w:val="000000"/>
                <w:sz w:val="22"/>
              </w:rPr>
              <w:t xml:space="preserve">Охват  детей доступным и качественным дошкольным </w:t>
            </w:r>
          </w:p>
          <w:p w:rsidR="00AB5635" w:rsidRPr="003B0F62" w:rsidRDefault="00AB5635" w:rsidP="00AB5635">
            <w:pPr>
              <w:jc w:val="both"/>
              <w:rPr>
                <w:color w:val="000000"/>
                <w:sz w:val="22"/>
              </w:rPr>
            </w:pPr>
            <w:r w:rsidRPr="003B0F62">
              <w:rPr>
                <w:color w:val="000000"/>
                <w:sz w:val="22"/>
              </w:rPr>
              <w:t>образованием</w:t>
            </w:r>
          </w:p>
        </w:tc>
        <w:tc>
          <w:tcPr>
            <w:tcW w:w="1417"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w:t>
            </w:r>
          </w:p>
        </w:tc>
        <w:tc>
          <w:tcPr>
            <w:tcW w:w="170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sz w:val="22"/>
              </w:rPr>
            </w:pPr>
            <w:r w:rsidRPr="003B0F62">
              <w:rPr>
                <w:sz w:val="22"/>
              </w:rPr>
              <w:t>62</w:t>
            </w:r>
          </w:p>
        </w:tc>
        <w:tc>
          <w:tcPr>
            <w:tcW w:w="173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62</w:t>
            </w:r>
          </w:p>
        </w:tc>
      </w:tr>
      <w:tr w:rsidR="00AB5635" w:rsidRPr="003B0F62" w:rsidTr="00AB5635">
        <w:trPr>
          <w:trHeight w:val="417"/>
        </w:trPr>
        <w:tc>
          <w:tcPr>
            <w:tcW w:w="4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5635" w:rsidRPr="003B0F62" w:rsidRDefault="00AB5635" w:rsidP="00AB5635">
            <w:pPr>
              <w:jc w:val="both"/>
              <w:rPr>
                <w:color w:val="000000"/>
                <w:sz w:val="22"/>
              </w:rPr>
            </w:pPr>
            <w:r w:rsidRPr="003B0F62">
              <w:rPr>
                <w:color w:val="000000"/>
                <w:sz w:val="22"/>
              </w:rPr>
              <w:t>Доля лиц, сдавших единый государственный экзамен по обязательным предметам, от числа выпускников, участвовавших в ЕГЭ</w:t>
            </w:r>
          </w:p>
        </w:tc>
        <w:tc>
          <w:tcPr>
            <w:tcW w:w="1417"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w:t>
            </w:r>
          </w:p>
        </w:tc>
        <w:tc>
          <w:tcPr>
            <w:tcW w:w="170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sz w:val="22"/>
              </w:rPr>
            </w:pPr>
            <w:r w:rsidRPr="003B0F62">
              <w:rPr>
                <w:sz w:val="22"/>
              </w:rPr>
              <w:t>99</w:t>
            </w:r>
          </w:p>
        </w:tc>
        <w:tc>
          <w:tcPr>
            <w:tcW w:w="173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100</w:t>
            </w:r>
          </w:p>
        </w:tc>
      </w:tr>
      <w:tr w:rsidR="00AB5635" w:rsidRPr="003B0F62" w:rsidTr="00AB5635">
        <w:trPr>
          <w:trHeight w:val="832"/>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AB5635" w:rsidRPr="003B0F62" w:rsidRDefault="00AB5635" w:rsidP="00AB5635">
            <w:pPr>
              <w:jc w:val="both"/>
              <w:rPr>
                <w:color w:val="000000"/>
                <w:sz w:val="22"/>
              </w:rPr>
            </w:pPr>
            <w:r w:rsidRPr="003B0F62">
              <w:rPr>
                <w:color w:val="000000"/>
                <w:sz w:val="22"/>
              </w:rPr>
              <w:t>Доля выпускников 9-х классов общеобразовательных учреждений, прошедших государственную (итоговую) аттестацию по новой форме</w:t>
            </w:r>
          </w:p>
        </w:tc>
        <w:tc>
          <w:tcPr>
            <w:tcW w:w="1417"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w:t>
            </w:r>
          </w:p>
        </w:tc>
        <w:tc>
          <w:tcPr>
            <w:tcW w:w="170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sz w:val="22"/>
              </w:rPr>
            </w:pPr>
            <w:r w:rsidRPr="003B0F62">
              <w:rPr>
                <w:sz w:val="22"/>
              </w:rPr>
              <w:t>100</w:t>
            </w:r>
          </w:p>
        </w:tc>
        <w:tc>
          <w:tcPr>
            <w:tcW w:w="173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100</w:t>
            </w:r>
          </w:p>
        </w:tc>
      </w:tr>
      <w:tr w:rsidR="00AB5635" w:rsidRPr="003B0F62" w:rsidTr="00AB5635">
        <w:trPr>
          <w:trHeight w:val="702"/>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AB5635" w:rsidRPr="003B0F62" w:rsidRDefault="00AB5635" w:rsidP="00AB5635">
            <w:pPr>
              <w:jc w:val="both"/>
              <w:rPr>
                <w:color w:val="000000"/>
                <w:sz w:val="22"/>
              </w:rPr>
            </w:pPr>
            <w:r w:rsidRPr="003B0F62">
              <w:rPr>
                <w:color w:val="000000"/>
                <w:sz w:val="22"/>
              </w:rPr>
              <w:t>Доля образовательных учреждений, использующих систему электронного документооборота</w:t>
            </w:r>
          </w:p>
        </w:tc>
        <w:tc>
          <w:tcPr>
            <w:tcW w:w="1417"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w:t>
            </w:r>
          </w:p>
        </w:tc>
        <w:tc>
          <w:tcPr>
            <w:tcW w:w="170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sz w:val="22"/>
              </w:rPr>
            </w:pPr>
            <w:r w:rsidRPr="003B0F62">
              <w:rPr>
                <w:sz w:val="22"/>
              </w:rPr>
              <w:t>40</w:t>
            </w:r>
          </w:p>
        </w:tc>
        <w:tc>
          <w:tcPr>
            <w:tcW w:w="173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100</w:t>
            </w:r>
          </w:p>
        </w:tc>
      </w:tr>
      <w:tr w:rsidR="00AB5635" w:rsidRPr="003B0F62" w:rsidTr="00AB5635">
        <w:trPr>
          <w:trHeight w:val="545"/>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AB5635" w:rsidRPr="003B0F62" w:rsidRDefault="00AB5635" w:rsidP="00AB5635">
            <w:pPr>
              <w:jc w:val="both"/>
              <w:rPr>
                <w:color w:val="000000"/>
                <w:sz w:val="22"/>
              </w:rPr>
            </w:pPr>
            <w:r w:rsidRPr="003B0F62">
              <w:rPr>
                <w:color w:val="000000"/>
                <w:sz w:val="22"/>
              </w:rPr>
              <w:t>Доля педагогических работников повысивших уровень профессионального мастерства</w:t>
            </w:r>
          </w:p>
        </w:tc>
        <w:tc>
          <w:tcPr>
            <w:tcW w:w="1417"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w:t>
            </w:r>
          </w:p>
        </w:tc>
        <w:tc>
          <w:tcPr>
            <w:tcW w:w="170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sz w:val="22"/>
              </w:rPr>
            </w:pPr>
            <w:r w:rsidRPr="003B0F62">
              <w:rPr>
                <w:sz w:val="22"/>
              </w:rPr>
              <w:t>33</w:t>
            </w:r>
          </w:p>
        </w:tc>
        <w:tc>
          <w:tcPr>
            <w:tcW w:w="173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33</w:t>
            </w:r>
          </w:p>
        </w:tc>
      </w:tr>
      <w:tr w:rsidR="00AB5635" w:rsidRPr="003B0F62" w:rsidTr="00AB5635">
        <w:trPr>
          <w:trHeight w:val="423"/>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AB5635" w:rsidRPr="003B0F62" w:rsidRDefault="00AB5635" w:rsidP="00AB5635">
            <w:pPr>
              <w:jc w:val="both"/>
              <w:rPr>
                <w:color w:val="000000"/>
                <w:sz w:val="22"/>
              </w:rPr>
            </w:pPr>
            <w:r w:rsidRPr="003B0F62">
              <w:rPr>
                <w:color w:val="000000"/>
                <w:sz w:val="22"/>
              </w:rPr>
              <w:t>Доля педагогических работников прошедших аттестацию</w:t>
            </w:r>
          </w:p>
        </w:tc>
        <w:tc>
          <w:tcPr>
            <w:tcW w:w="1417"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w:t>
            </w:r>
          </w:p>
        </w:tc>
        <w:tc>
          <w:tcPr>
            <w:tcW w:w="170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sz w:val="22"/>
              </w:rPr>
            </w:pPr>
            <w:r w:rsidRPr="003B0F62">
              <w:rPr>
                <w:sz w:val="22"/>
              </w:rPr>
              <w:t>30</w:t>
            </w:r>
          </w:p>
        </w:tc>
        <w:tc>
          <w:tcPr>
            <w:tcW w:w="173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30</w:t>
            </w:r>
          </w:p>
        </w:tc>
      </w:tr>
      <w:tr w:rsidR="00AB5635" w:rsidRPr="003B0F62" w:rsidTr="00AB5635">
        <w:trPr>
          <w:trHeight w:val="415"/>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AB5635" w:rsidRPr="003B0F62" w:rsidRDefault="00AB5635" w:rsidP="00AB5635">
            <w:pPr>
              <w:jc w:val="both"/>
              <w:rPr>
                <w:color w:val="000000"/>
                <w:sz w:val="22"/>
              </w:rPr>
            </w:pPr>
            <w:r w:rsidRPr="003B0F62">
              <w:rPr>
                <w:color w:val="000000"/>
                <w:sz w:val="22"/>
              </w:rPr>
              <w:t>Количество обучающихся в муниципальных образовательных учреждениях на 1 компьютер</w:t>
            </w:r>
          </w:p>
        </w:tc>
        <w:tc>
          <w:tcPr>
            <w:tcW w:w="1417"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человек</w:t>
            </w:r>
          </w:p>
        </w:tc>
        <w:tc>
          <w:tcPr>
            <w:tcW w:w="170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sz w:val="22"/>
              </w:rPr>
            </w:pPr>
            <w:r w:rsidRPr="003B0F62">
              <w:rPr>
                <w:sz w:val="22"/>
              </w:rPr>
              <w:t>16</w:t>
            </w:r>
          </w:p>
        </w:tc>
        <w:tc>
          <w:tcPr>
            <w:tcW w:w="1731" w:type="dxa"/>
            <w:tcBorders>
              <w:top w:val="nil"/>
              <w:left w:val="nil"/>
              <w:bottom w:val="single" w:sz="4" w:space="0" w:color="auto"/>
              <w:right w:val="single" w:sz="4" w:space="0" w:color="auto"/>
            </w:tcBorders>
            <w:shd w:val="clear" w:color="auto" w:fill="auto"/>
            <w:noWrap/>
            <w:vAlign w:val="center"/>
            <w:hideMark/>
          </w:tcPr>
          <w:p w:rsidR="00AB5635" w:rsidRPr="003B0F62" w:rsidRDefault="00AB5635" w:rsidP="00AB5635">
            <w:pPr>
              <w:jc w:val="center"/>
              <w:rPr>
                <w:color w:val="000000"/>
                <w:sz w:val="22"/>
              </w:rPr>
            </w:pPr>
            <w:r w:rsidRPr="003B0F62">
              <w:rPr>
                <w:color w:val="000000"/>
                <w:sz w:val="22"/>
              </w:rPr>
              <w:t>14</w:t>
            </w:r>
          </w:p>
        </w:tc>
      </w:tr>
    </w:tbl>
    <w:p w:rsidR="008D467E" w:rsidRDefault="008D467E" w:rsidP="008D467E">
      <w:pPr>
        <w:pStyle w:val="002"/>
        <w:rPr>
          <w:sz w:val="24"/>
          <w:szCs w:val="24"/>
        </w:rPr>
      </w:pPr>
    </w:p>
    <w:p w:rsidR="00406099" w:rsidRPr="00487B46" w:rsidRDefault="00406099" w:rsidP="008D467E">
      <w:pPr>
        <w:pStyle w:val="002"/>
        <w:rPr>
          <w:sz w:val="24"/>
          <w:szCs w:val="24"/>
        </w:rPr>
      </w:pPr>
      <w:r w:rsidRPr="00487B46">
        <w:rPr>
          <w:sz w:val="24"/>
          <w:szCs w:val="24"/>
        </w:rPr>
        <w:t>Начиная с 2017 года средства на организацию питания школьников муниципальных общеобразовательных и специальных (коррекционных) образовательных учреждений для обучающихся, воспитанников с отклонениями в развитии предусматриваются в составе дотации на выравнивание бюджетной обеспеченности бюджетам муниципальных районов (до 2017 года средства предусматривались в составе мероприятий по дополнительной поддержки обучающихся).</w:t>
      </w:r>
    </w:p>
    <w:p w:rsidR="00406099" w:rsidRPr="00487B46" w:rsidRDefault="00406099" w:rsidP="00406099">
      <w:pPr>
        <w:pStyle w:val="002"/>
        <w:rPr>
          <w:sz w:val="24"/>
          <w:szCs w:val="24"/>
        </w:rPr>
      </w:pPr>
      <w:r w:rsidRPr="00487B46">
        <w:rPr>
          <w:sz w:val="24"/>
          <w:szCs w:val="24"/>
        </w:rPr>
        <w:t>В рамках мероприятий на проведение оздоровительной кампании детей за счёт средств областного бюджета предусматриваются расходы на организацию отдыха детей в каникулярное время в  лагерях с дневным пребыванием на базе  образовательных организаций, учреждений физической культуры и спорта и спорта.</w:t>
      </w:r>
    </w:p>
    <w:p w:rsidR="00406099" w:rsidRPr="00487B46" w:rsidRDefault="00406099" w:rsidP="00406099">
      <w:pPr>
        <w:autoSpaceDE w:val="0"/>
        <w:autoSpaceDN w:val="0"/>
        <w:adjustRightInd w:val="0"/>
        <w:ind w:firstLine="709"/>
        <w:jc w:val="both"/>
        <w:rPr>
          <w:bCs/>
        </w:rPr>
      </w:pPr>
      <w:bookmarkStart w:id="3" w:name="_Toc171335437"/>
      <w:bookmarkStart w:id="4" w:name="_Toc210550734"/>
      <w:bookmarkStart w:id="5" w:name="_Toc210550906"/>
      <w:bookmarkEnd w:id="0"/>
      <w:bookmarkEnd w:id="1"/>
      <w:bookmarkEnd w:id="2"/>
      <w:r w:rsidRPr="00487B46">
        <w:rPr>
          <w:bCs/>
        </w:rPr>
        <w:t xml:space="preserve">Структура и динамика расходов муниципальной программы </w:t>
      </w:r>
      <w:r w:rsidRPr="00487B46">
        <w:t>«Развитие образования Карачевского района» (2017 - 2019 годы)</w:t>
      </w:r>
      <w:r w:rsidRPr="00487B46">
        <w:rPr>
          <w:bCs/>
        </w:rPr>
        <w:t xml:space="preserve"> представлена в таблице 3.</w:t>
      </w:r>
    </w:p>
    <w:p w:rsidR="00406099" w:rsidRPr="00487B46" w:rsidRDefault="00406099" w:rsidP="00406099">
      <w:pPr>
        <w:autoSpaceDE w:val="0"/>
        <w:autoSpaceDN w:val="0"/>
        <w:adjustRightInd w:val="0"/>
        <w:ind w:firstLine="709"/>
        <w:jc w:val="both"/>
        <w:rPr>
          <w:bCs/>
        </w:rPr>
      </w:pPr>
      <w:r w:rsidRPr="00487B46">
        <w:rPr>
          <w:bCs/>
        </w:rPr>
        <w:t xml:space="preserve">Таблица 3 - Динамика расходов на финансовое обеспечение реализации муниципальной программы </w:t>
      </w:r>
      <w:r w:rsidRPr="00487B46">
        <w:t xml:space="preserve">«Развитие образования Карачевского района» (2016 - 2019 годы) </w:t>
      </w:r>
      <w:r w:rsidRPr="00487B46">
        <w:rPr>
          <w:bCs/>
        </w:rPr>
        <w:t>(тыс.рублей)</w:t>
      </w:r>
    </w:p>
    <w:tbl>
      <w:tblPr>
        <w:tblW w:w="4898"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4192"/>
        <w:gridCol w:w="1286"/>
        <w:gridCol w:w="1303"/>
        <w:gridCol w:w="1294"/>
        <w:gridCol w:w="1301"/>
      </w:tblGrid>
      <w:tr w:rsidR="00406099" w:rsidRPr="00487B46" w:rsidTr="00C62E8F">
        <w:trPr>
          <w:cantSplit/>
          <w:trHeight w:val="602"/>
          <w:tblHeader/>
        </w:trPr>
        <w:tc>
          <w:tcPr>
            <w:tcW w:w="2235" w:type="pct"/>
            <w:shd w:val="clear" w:color="000000" w:fill="auto"/>
            <w:noWrap/>
            <w:vAlign w:val="center"/>
          </w:tcPr>
          <w:p w:rsidR="00406099" w:rsidRPr="00487B46" w:rsidRDefault="00406099" w:rsidP="00C62E8F">
            <w:pPr>
              <w:jc w:val="center"/>
              <w:rPr>
                <w:b/>
              </w:rPr>
            </w:pPr>
            <w:r w:rsidRPr="00487B46">
              <w:rPr>
                <w:b/>
                <w:sz w:val="22"/>
                <w:szCs w:val="22"/>
              </w:rPr>
              <w:t>Наименование программы</w:t>
            </w:r>
          </w:p>
        </w:tc>
        <w:tc>
          <w:tcPr>
            <w:tcW w:w="686" w:type="pct"/>
            <w:shd w:val="clear" w:color="000000" w:fill="auto"/>
            <w:vAlign w:val="center"/>
          </w:tcPr>
          <w:p w:rsidR="00406099" w:rsidRPr="00487B46" w:rsidRDefault="00406099" w:rsidP="00C62E8F">
            <w:pPr>
              <w:jc w:val="center"/>
              <w:rPr>
                <w:b/>
              </w:rPr>
            </w:pPr>
            <w:r w:rsidRPr="00487B46">
              <w:rPr>
                <w:b/>
              </w:rPr>
              <w:t xml:space="preserve">2016 год </w:t>
            </w:r>
          </w:p>
        </w:tc>
        <w:tc>
          <w:tcPr>
            <w:tcW w:w="695" w:type="pct"/>
            <w:shd w:val="clear" w:color="000000" w:fill="auto"/>
            <w:vAlign w:val="center"/>
          </w:tcPr>
          <w:p w:rsidR="00406099" w:rsidRPr="00487B46" w:rsidRDefault="00406099" w:rsidP="00C62E8F">
            <w:pPr>
              <w:jc w:val="center"/>
              <w:rPr>
                <w:b/>
              </w:rPr>
            </w:pPr>
            <w:r w:rsidRPr="00487B46">
              <w:rPr>
                <w:b/>
              </w:rPr>
              <w:t>2017 год</w:t>
            </w:r>
          </w:p>
        </w:tc>
        <w:tc>
          <w:tcPr>
            <w:tcW w:w="690" w:type="pct"/>
            <w:shd w:val="clear" w:color="000000" w:fill="auto"/>
            <w:vAlign w:val="center"/>
          </w:tcPr>
          <w:p w:rsidR="00406099" w:rsidRPr="00487B46" w:rsidRDefault="00406099" w:rsidP="00C62E8F">
            <w:pPr>
              <w:jc w:val="center"/>
              <w:rPr>
                <w:b/>
              </w:rPr>
            </w:pPr>
            <w:r w:rsidRPr="00487B46">
              <w:rPr>
                <w:b/>
              </w:rPr>
              <w:t>2018 год</w:t>
            </w:r>
          </w:p>
        </w:tc>
        <w:tc>
          <w:tcPr>
            <w:tcW w:w="694" w:type="pct"/>
            <w:shd w:val="clear" w:color="000000" w:fill="auto"/>
            <w:vAlign w:val="center"/>
          </w:tcPr>
          <w:p w:rsidR="00406099" w:rsidRPr="00487B46" w:rsidRDefault="00406099" w:rsidP="00C62E8F">
            <w:pPr>
              <w:jc w:val="center"/>
              <w:rPr>
                <w:b/>
              </w:rPr>
            </w:pPr>
            <w:r w:rsidRPr="00487B46">
              <w:rPr>
                <w:b/>
              </w:rPr>
              <w:t>2019 год</w:t>
            </w:r>
          </w:p>
        </w:tc>
      </w:tr>
      <w:tr w:rsidR="00406099" w:rsidRPr="00487B46" w:rsidTr="00C62E8F">
        <w:trPr>
          <w:cantSplit/>
          <w:trHeight w:val="358"/>
        </w:trPr>
        <w:tc>
          <w:tcPr>
            <w:tcW w:w="2235" w:type="pct"/>
            <w:shd w:val="clear" w:color="auto" w:fill="auto"/>
            <w:vAlign w:val="center"/>
          </w:tcPr>
          <w:p w:rsidR="00406099" w:rsidRPr="003D1402" w:rsidRDefault="00406099" w:rsidP="00C62E8F">
            <w:pPr>
              <w:pStyle w:val="1"/>
              <w:spacing w:before="0" w:after="0"/>
              <w:jc w:val="both"/>
              <w:rPr>
                <w:rFonts w:ascii="Times New Roman" w:hAnsi="Times New Roman"/>
                <w:b w:val="0"/>
                <w:sz w:val="24"/>
                <w:szCs w:val="24"/>
              </w:rPr>
            </w:pPr>
            <w:r w:rsidRPr="00973E85">
              <w:rPr>
                <w:rFonts w:ascii="Times New Roman" w:hAnsi="Times New Roman"/>
                <w:b w:val="0"/>
                <w:sz w:val="24"/>
                <w:szCs w:val="24"/>
              </w:rPr>
              <w:t xml:space="preserve">Муниципальная программа «Развитие образования Карачевского района» (2017 - 2019 годы) </w:t>
            </w:r>
          </w:p>
          <w:p w:rsidR="00406099" w:rsidRPr="00487B46" w:rsidRDefault="00406099" w:rsidP="00C62E8F">
            <w:pPr>
              <w:rPr>
                <w:bCs/>
              </w:rPr>
            </w:pPr>
          </w:p>
        </w:tc>
        <w:tc>
          <w:tcPr>
            <w:tcW w:w="686" w:type="pct"/>
            <w:shd w:val="clear" w:color="auto" w:fill="auto"/>
            <w:noWrap/>
            <w:vAlign w:val="center"/>
          </w:tcPr>
          <w:p w:rsidR="00406099" w:rsidRPr="00487B46" w:rsidRDefault="00406099" w:rsidP="00C62E8F">
            <w:pPr>
              <w:jc w:val="center"/>
              <w:rPr>
                <w:b/>
                <w:bCs/>
                <w:sz w:val="20"/>
              </w:rPr>
            </w:pPr>
            <w:r w:rsidRPr="00487B46">
              <w:rPr>
                <w:b/>
                <w:bCs/>
                <w:sz w:val="20"/>
              </w:rPr>
              <w:t>270 518,6</w:t>
            </w:r>
          </w:p>
        </w:tc>
        <w:tc>
          <w:tcPr>
            <w:tcW w:w="695" w:type="pct"/>
            <w:shd w:val="clear" w:color="auto" w:fill="auto"/>
            <w:noWrap/>
            <w:vAlign w:val="center"/>
          </w:tcPr>
          <w:p w:rsidR="00406099" w:rsidRPr="00487B46" w:rsidRDefault="00406099" w:rsidP="00C62E8F">
            <w:pPr>
              <w:jc w:val="center"/>
              <w:rPr>
                <w:b/>
                <w:bCs/>
                <w:sz w:val="20"/>
              </w:rPr>
            </w:pPr>
            <w:r w:rsidRPr="00487B46">
              <w:rPr>
                <w:b/>
                <w:bCs/>
                <w:sz w:val="20"/>
              </w:rPr>
              <w:t>266 875,8</w:t>
            </w:r>
          </w:p>
        </w:tc>
        <w:tc>
          <w:tcPr>
            <w:tcW w:w="690" w:type="pct"/>
            <w:shd w:val="clear" w:color="auto" w:fill="auto"/>
            <w:noWrap/>
            <w:vAlign w:val="center"/>
          </w:tcPr>
          <w:p w:rsidR="00406099" w:rsidRPr="00487B46" w:rsidRDefault="00406099" w:rsidP="00C62E8F">
            <w:pPr>
              <w:jc w:val="center"/>
              <w:rPr>
                <w:b/>
                <w:bCs/>
                <w:sz w:val="20"/>
              </w:rPr>
            </w:pPr>
            <w:r w:rsidRPr="00487B46">
              <w:rPr>
                <w:b/>
                <w:bCs/>
                <w:sz w:val="20"/>
              </w:rPr>
              <w:t>265 714,2</w:t>
            </w:r>
          </w:p>
        </w:tc>
        <w:tc>
          <w:tcPr>
            <w:tcW w:w="694" w:type="pct"/>
            <w:shd w:val="clear" w:color="auto" w:fill="auto"/>
            <w:noWrap/>
            <w:vAlign w:val="center"/>
          </w:tcPr>
          <w:p w:rsidR="00406099" w:rsidRPr="00487B46" w:rsidRDefault="00406099" w:rsidP="00C62E8F">
            <w:pPr>
              <w:jc w:val="center"/>
              <w:rPr>
                <w:b/>
                <w:bCs/>
                <w:sz w:val="20"/>
              </w:rPr>
            </w:pPr>
            <w:r w:rsidRPr="00487B46">
              <w:rPr>
                <w:b/>
                <w:bCs/>
                <w:sz w:val="20"/>
              </w:rPr>
              <w:t>269 430,2</w:t>
            </w:r>
          </w:p>
        </w:tc>
      </w:tr>
    </w:tbl>
    <w:p w:rsidR="00AB5635" w:rsidRDefault="00AB5635" w:rsidP="003C2990">
      <w:pPr>
        <w:jc w:val="center"/>
        <w:rPr>
          <w:b/>
          <w:i/>
        </w:rPr>
      </w:pPr>
    </w:p>
    <w:p w:rsidR="003C2990" w:rsidRDefault="003C2990" w:rsidP="003C2990">
      <w:pPr>
        <w:jc w:val="center"/>
        <w:rPr>
          <w:b/>
          <w:i/>
        </w:rPr>
      </w:pPr>
      <w:r>
        <w:rPr>
          <w:b/>
          <w:i/>
        </w:rPr>
        <w:lastRenderedPageBreak/>
        <w:t>Результаты реализации программы:</w:t>
      </w:r>
    </w:p>
    <w:p w:rsidR="003C2990" w:rsidRPr="000E6D34" w:rsidRDefault="003C2990" w:rsidP="003C2990">
      <w:pPr>
        <w:pStyle w:val="afff9"/>
        <w:numPr>
          <w:ilvl w:val="3"/>
          <w:numId w:val="46"/>
        </w:numPr>
        <w:ind w:left="0" w:firstLine="357"/>
        <w:rPr>
          <w:rFonts w:ascii="Times New Roman" w:hAnsi="Times New Roman" w:cs="Times New Roman"/>
        </w:rPr>
      </w:pPr>
      <w:r w:rsidRPr="000E6D34">
        <w:rPr>
          <w:rFonts w:ascii="Times New Roman" w:hAnsi="Times New Roman" w:cs="Times New Roman"/>
        </w:rPr>
        <w:t>Внедрение федеральных государственных образовательных стандартов</w:t>
      </w:r>
      <w:r w:rsidRPr="000E6D34">
        <w:rPr>
          <w:rFonts w:ascii="Times New Roman" w:hAnsi="Times New Roman" w:cs="Times New Roman"/>
          <w:noProof/>
        </w:rPr>
        <w:t xml:space="preserve"> </w:t>
      </w:r>
      <w:r w:rsidR="000E6D34" w:rsidRPr="000E6D34">
        <w:rPr>
          <w:rFonts w:ascii="Times New Roman" w:hAnsi="Times New Roman" w:cs="Times New Roman"/>
        </w:rPr>
        <w:t>(%)</w:t>
      </w:r>
      <w:r w:rsidR="000E6D34" w:rsidRPr="000E6D34">
        <w:rPr>
          <w:rFonts w:ascii="Times New Roman" w:hAnsi="Times New Roman" w:cs="Times New Roman"/>
          <w:noProof/>
        </w:rPr>
        <w:t xml:space="preserve"> –</w:t>
      </w:r>
      <w:r w:rsidRPr="000E6D34">
        <w:rPr>
          <w:rFonts w:ascii="Times New Roman" w:hAnsi="Times New Roman" w:cs="Times New Roman"/>
          <w:noProof/>
        </w:rPr>
        <w:t xml:space="preserve"> </w:t>
      </w:r>
      <w:r w:rsidRPr="000E6D34">
        <w:rPr>
          <w:rFonts w:ascii="Times New Roman" w:hAnsi="Times New Roman" w:cs="Times New Roman"/>
        </w:rPr>
        <w:t>64</w:t>
      </w:r>
      <w:r w:rsidR="000E6D34" w:rsidRPr="000E6D34">
        <w:rPr>
          <w:rFonts w:ascii="Times New Roman" w:hAnsi="Times New Roman" w:cs="Times New Roman"/>
        </w:rPr>
        <w:t>%</w:t>
      </w:r>
    </w:p>
    <w:p w:rsidR="003C2990" w:rsidRPr="000E6D34" w:rsidRDefault="003C2990" w:rsidP="003C2990">
      <w:pPr>
        <w:pStyle w:val="afff9"/>
        <w:numPr>
          <w:ilvl w:val="3"/>
          <w:numId w:val="46"/>
        </w:numPr>
        <w:ind w:left="0" w:firstLine="357"/>
        <w:rPr>
          <w:rFonts w:ascii="Times New Roman" w:hAnsi="Times New Roman" w:cs="Times New Roman"/>
          <w:noProof/>
        </w:rPr>
      </w:pPr>
      <w:r w:rsidRPr="000E6D34">
        <w:rPr>
          <w:rFonts w:ascii="Times New Roman" w:hAnsi="Times New Roman" w:cs="Times New Roman"/>
        </w:rPr>
        <w:t>Доля учащихся, включенных в систему развития одаренных детей (</w:t>
      </w:r>
      <w:r w:rsidR="000E6D34" w:rsidRPr="000E6D34">
        <w:rPr>
          <w:rFonts w:ascii="Times New Roman" w:hAnsi="Times New Roman" w:cs="Times New Roman"/>
        </w:rPr>
        <w:t>%)</w:t>
      </w:r>
      <w:r w:rsidR="000E6D34" w:rsidRPr="000E6D34">
        <w:rPr>
          <w:rFonts w:ascii="Times New Roman" w:hAnsi="Times New Roman" w:cs="Times New Roman"/>
          <w:noProof/>
        </w:rPr>
        <w:t xml:space="preserve"> -</w:t>
      </w:r>
      <w:r w:rsidRPr="000E6D34">
        <w:rPr>
          <w:rFonts w:ascii="Times New Roman" w:hAnsi="Times New Roman" w:cs="Times New Roman"/>
          <w:noProof/>
        </w:rPr>
        <w:t xml:space="preserve"> 47,5</w:t>
      </w:r>
      <w:r w:rsidR="000E6D34" w:rsidRPr="000E6D34">
        <w:rPr>
          <w:rFonts w:ascii="Times New Roman" w:hAnsi="Times New Roman" w:cs="Times New Roman"/>
          <w:noProof/>
        </w:rPr>
        <w:t>%</w:t>
      </w:r>
    </w:p>
    <w:p w:rsidR="003C2990" w:rsidRPr="000E6D34" w:rsidRDefault="000E6D34" w:rsidP="003C2990">
      <w:pPr>
        <w:pStyle w:val="afff9"/>
        <w:numPr>
          <w:ilvl w:val="3"/>
          <w:numId w:val="46"/>
        </w:numPr>
        <w:ind w:left="0" w:firstLine="357"/>
        <w:rPr>
          <w:rFonts w:ascii="Times New Roman" w:hAnsi="Times New Roman" w:cs="Times New Roman"/>
          <w:noProof/>
        </w:rPr>
      </w:pPr>
      <w:r w:rsidRPr="000E6D34">
        <w:rPr>
          <w:rFonts w:ascii="Times New Roman" w:hAnsi="Times New Roman" w:cs="Times New Roman"/>
        </w:rPr>
        <w:t>Доля лиц, сдавших единый государственный экзамен по обязательным предметам, от числа выпускников, участвовавших в ЕГЭ</w:t>
      </w:r>
      <w:r w:rsidRPr="000E6D34">
        <w:rPr>
          <w:rFonts w:ascii="Times New Roman" w:hAnsi="Times New Roman" w:cs="Times New Roman"/>
          <w:noProof/>
        </w:rPr>
        <w:t xml:space="preserve"> (%)</w:t>
      </w:r>
      <w:r w:rsidR="003C2990" w:rsidRPr="000E6D34">
        <w:rPr>
          <w:rFonts w:ascii="Times New Roman" w:hAnsi="Times New Roman" w:cs="Times New Roman"/>
          <w:noProof/>
        </w:rPr>
        <w:t xml:space="preserve">– </w:t>
      </w:r>
      <w:r w:rsidRPr="000E6D34">
        <w:rPr>
          <w:rFonts w:ascii="Times New Roman" w:hAnsi="Times New Roman" w:cs="Times New Roman"/>
        </w:rPr>
        <w:t>100%</w:t>
      </w:r>
    </w:p>
    <w:p w:rsidR="003C2990" w:rsidRPr="000E6D34" w:rsidRDefault="000E6D34" w:rsidP="003C2990">
      <w:pPr>
        <w:pStyle w:val="afff9"/>
        <w:numPr>
          <w:ilvl w:val="3"/>
          <w:numId w:val="46"/>
        </w:numPr>
        <w:ind w:left="0" w:firstLine="357"/>
        <w:rPr>
          <w:rFonts w:ascii="Times New Roman" w:hAnsi="Times New Roman" w:cs="Times New Roman"/>
        </w:rPr>
      </w:pPr>
      <w:r w:rsidRPr="000E6D34">
        <w:rPr>
          <w:rFonts w:ascii="Times New Roman" w:hAnsi="Times New Roman" w:cs="Times New Roman"/>
        </w:rPr>
        <w:t>Доля образовательных учреждений, использующих систему электронного документооборота</w:t>
      </w:r>
      <w:r w:rsidRPr="000E6D34">
        <w:rPr>
          <w:rFonts w:ascii="Times New Roman" w:hAnsi="Times New Roman" w:cs="Times New Roman"/>
          <w:noProof/>
        </w:rPr>
        <w:t xml:space="preserve"> (%)</w:t>
      </w:r>
      <w:r w:rsidR="003C2990" w:rsidRPr="000E6D34">
        <w:rPr>
          <w:rFonts w:ascii="Times New Roman" w:hAnsi="Times New Roman" w:cs="Times New Roman"/>
          <w:noProof/>
        </w:rPr>
        <w:t xml:space="preserve">– </w:t>
      </w:r>
      <w:r w:rsidRPr="000E6D34">
        <w:rPr>
          <w:rFonts w:ascii="Times New Roman" w:hAnsi="Times New Roman" w:cs="Times New Roman"/>
        </w:rPr>
        <w:t>100%</w:t>
      </w:r>
    </w:p>
    <w:p w:rsidR="000E6D34" w:rsidRPr="000E6D34" w:rsidRDefault="000E6D34" w:rsidP="003C2990">
      <w:pPr>
        <w:pStyle w:val="afff9"/>
        <w:numPr>
          <w:ilvl w:val="3"/>
          <w:numId w:val="46"/>
        </w:numPr>
        <w:ind w:left="0" w:firstLine="357"/>
        <w:rPr>
          <w:rFonts w:ascii="Times New Roman" w:hAnsi="Times New Roman" w:cs="Times New Roman"/>
        </w:rPr>
      </w:pPr>
      <w:r w:rsidRPr="000E6D34">
        <w:rPr>
          <w:rFonts w:ascii="Times New Roman" w:hAnsi="Times New Roman" w:cs="Times New Roman"/>
        </w:rPr>
        <w:t>Доля педагогических работников повысивших уровень профессионального мастерства (%)- 33 %</w:t>
      </w:r>
    </w:p>
    <w:p w:rsidR="000E6D34" w:rsidRPr="000E6D34" w:rsidRDefault="000E6D34" w:rsidP="003C2990">
      <w:pPr>
        <w:pStyle w:val="afff9"/>
        <w:numPr>
          <w:ilvl w:val="3"/>
          <w:numId w:val="46"/>
        </w:numPr>
        <w:ind w:left="0" w:firstLine="357"/>
        <w:rPr>
          <w:rFonts w:ascii="Times New Roman" w:hAnsi="Times New Roman" w:cs="Times New Roman"/>
        </w:rPr>
      </w:pPr>
      <w:r w:rsidRPr="000E6D34">
        <w:rPr>
          <w:rFonts w:ascii="Times New Roman" w:hAnsi="Times New Roman" w:cs="Times New Roman"/>
        </w:rPr>
        <w:t>Количество обучающихся в муниципальных образовательных учреждениях на 1 компьютер – 14 человек</w:t>
      </w:r>
    </w:p>
    <w:p w:rsidR="00406099" w:rsidRPr="000E6D34" w:rsidRDefault="00406099" w:rsidP="000E6D34">
      <w:pPr>
        <w:autoSpaceDE w:val="0"/>
        <w:autoSpaceDN w:val="0"/>
        <w:adjustRightInd w:val="0"/>
        <w:jc w:val="both"/>
        <w:rPr>
          <w:b/>
          <w:i/>
        </w:rPr>
      </w:pPr>
    </w:p>
    <w:p w:rsidR="00D14AD0" w:rsidRDefault="00406099" w:rsidP="00406099">
      <w:pPr>
        <w:autoSpaceDE w:val="0"/>
        <w:autoSpaceDN w:val="0"/>
        <w:adjustRightInd w:val="0"/>
        <w:ind w:firstLine="540"/>
        <w:jc w:val="center"/>
        <w:rPr>
          <w:b/>
          <w:i/>
        </w:rPr>
      </w:pPr>
      <w:r w:rsidRPr="00487B46">
        <w:rPr>
          <w:b/>
          <w:i/>
        </w:rPr>
        <w:t xml:space="preserve">3. Муниципальная программа «Развитие культуры в </w:t>
      </w:r>
      <w:proofErr w:type="spellStart"/>
      <w:r w:rsidRPr="00487B46">
        <w:rPr>
          <w:b/>
          <w:i/>
        </w:rPr>
        <w:t>Карачевском</w:t>
      </w:r>
      <w:proofErr w:type="spellEnd"/>
      <w:r w:rsidRPr="00487B46">
        <w:rPr>
          <w:b/>
          <w:i/>
        </w:rPr>
        <w:t xml:space="preserve"> районе» </w:t>
      </w:r>
    </w:p>
    <w:p w:rsidR="00406099" w:rsidRPr="00487B46" w:rsidRDefault="00406099" w:rsidP="00406099">
      <w:pPr>
        <w:autoSpaceDE w:val="0"/>
        <w:autoSpaceDN w:val="0"/>
        <w:adjustRightInd w:val="0"/>
        <w:ind w:firstLine="540"/>
        <w:jc w:val="center"/>
        <w:rPr>
          <w:b/>
          <w:i/>
        </w:rPr>
      </w:pPr>
      <w:r w:rsidRPr="00487B46">
        <w:rPr>
          <w:b/>
          <w:i/>
        </w:rPr>
        <w:t>(2016 – 2019 годы)</w:t>
      </w:r>
    </w:p>
    <w:p w:rsidR="00406099" w:rsidRPr="00487B46" w:rsidRDefault="00406099" w:rsidP="00406099">
      <w:pPr>
        <w:autoSpaceDE w:val="0"/>
        <w:autoSpaceDN w:val="0"/>
        <w:adjustRightInd w:val="0"/>
        <w:ind w:firstLine="540"/>
      </w:pPr>
      <w:r w:rsidRPr="00487B46">
        <w:t xml:space="preserve">Муниципальная программа «Развитие культуры в </w:t>
      </w:r>
      <w:proofErr w:type="spellStart"/>
      <w:r w:rsidRPr="00487B46">
        <w:t>Карачевском</w:t>
      </w:r>
      <w:proofErr w:type="spellEnd"/>
      <w:r w:rsidRPr="00487B46">
        <w:t xml:space="preserve"> районе» (2017 – 2019 годы) направлена на:</w:t>
      </w:r>
    </w:p>
    <w:p w:rsidR="00406099" w:rsidRPr="00487B46" w:rsidRDefault="00406099" w:rsidP="00406099">
      <w:pPr>
        <w:ind w:firstLine="709"/>
        <w:jc w:val="both"/>
      </w:pPr>
      <w:r w:rsidRPr="00487B46">
        <w:t>− реализацию стратегической роли культуры как духовно-нравственного основания развития личности и государства, единства российского общества;</w:t>
      </w:r>
    </w:p>
    <w:p w:rsidR="00406099" w:rsidRPr="00487B46" w:rsidRDefault="00406099" w:rsidP="00406099">
      <w:pPr>
        <w:ind w:firstLine="709"/>
        <w:jc w:val="both"/>
      </w:pPr>
      <w:r w:rsidRPr="00487B46">
        <w:t>− сохранение культурного и исторического наследия, расширение доступа населения к культурным ценностям и информации.</w:t>
      </w:r>
    </w:p>
    <w:p w:rsidR="00406099" w:rsidRPr="00487B46" w:rsidRDefault="00406099" w:rsidP="00406099">
      <w:pPr>
        <w:ind w:firstLine="709"/>
        <w:jc w:val="both"/>
      </w:pPr>
      <w:r w:rsidRPr="00487B46">
        <w:t>Задачами муниципальной программы являются:</w:t>
      </w:r>
    </w:p>
    <w:p w:rsidR="00406099" w:rsidRPr="00487B46" w:rsidRDefault="00406099" w:rsidP="00406099">
      <w:pPr>
        <w:ind w:firstLine="540"/>
        <w:jc w:val="both"/>
      </w:pPr>
      <w:r w:rsidRPr="00487B46">
        <w:t>− обеспечение свободы творчества и прав граждан на участие в культурной жизни, на равный доступ к культурным ценностям;</w:t>
      </w:r>
    </w:p>
    <w:p w:rsidR="00406099" w:rsidRPr="00487B46" w:rsidRDefault="00406099" w:rsidP="00406099">
      <w:pPr>
        <w:ind w:firstLine="540"/>
        <w:jc w:val="both"/>
      </w:pPr>
      <w:r w:rsidRPr="00487B46">
        <w:t>− обеспечение сохранности, пополнения и использования Архивного фонда Карачевского района;</w:t>
      </w:r>
    </w:p>
    <w:p w:rsidR="00406099" w:rsidRPr="00487B46" w:rsidRDefault="00406099" w:rsidP="00406099">
      <w:pPr>
        <w:ind w:firstLine="540"/>
        <w:jc w:val="both"/>
      </w:pPr>
      <w:r w:rsidRPr="00487B46">
        <w:t>− развитие кадрового потенциала и реализация мер государственной поддержки работников культуры.</w:t>
      </w:r>
    </w:p>
    <w:p w:rsidR="00406099" w:rsidRPr="00487B46" w:rsidRDefault="00406099" w:rsidP="00406099">
      <w:pPr>
        <w:ind w:firstLine="540"/>
        <w:jc w:val="both"/>
      </w:pPr>
      <w:r w:rsidRPr="00487B46">
        <w:t>Динамика и структура расходов бюджета муниципального района на реализацию муниципальной программы представлена в таблице 4.</w:t>
      </w:r>
    </w:p>
    <w:p w:rsidR="00406099" w:rsidRPr="00487B46" w:rsidRDefault="00406099" w:rsidP="00406099">
      <w:pPr>
        <w:pStyle w:val="aff3"/>
        <w:keepNext/>
        <w:spacing w:before="0" w:after="0"/>
        <w:ind w:firstLine="709"/>
        <w:jc w:val="both"/>
        <w:rPr>
          <w:b w:val="0"/>
          <w:sz w:val="24"/>
          <w:szCs w:val="24"/>
        </w:rPr>
      </w:pPr>
    </w:p>
    <w:p w:rsidR="00406099" w:rsidRPr="00487B46" w:rsidRDefault="00406099" w:rsidP="00DE407D">
      <w:pPr>
        <w:pStyle w:val="aff3"/>
        <w:widowControl w:val="0"/>
        <w:spacing w:before="0" w:after="0"/>
        <w:ind w:firstLine="709"/>
        <w:jc w:val="both"/>
        <w:rPr>
          <w:b w:val="0"/>
          <w:sz w:val="24"/>
          <w:szCs w:val="24"/>
        </w:rPr>
      </w:pPr>
      <w:r w:rsidRPr="00487B46">
        <w:rPr>
          <w:b w:val="0"/>
          <w:sz w:val="24"/>
          <w:szCs w:val="24"/>
        </w:rPr>
        <w:t xml:space="preserve">Таблица 4 - Динамика и структура расходов на реализацию муниципальной программы «Развитие культуры в </w:t>
      </w:r>
      <w:proofErr w:type="spellStart"/>
      <w:r w:rsidRPr="00487B46">
        <w:rPr>
          <w:b w:val="0"/>
          <w:sz w:val="24"/>
          <w:szCs w:val="24"/>
        </w:rPr>
        <w:t>Карачевском</w:t>
      </w:r>
      <w:proofErr w:type="spellEnd"/>
      <w:r w:rsidRPr="00487B46">
        <w:rPr>
          <w:b w:val="0"/>
          <w:sz w:val="24"/>
          <w:szCs w:val="24"/>
        </w:rPr>
        <w:t xml:space="preserve"> районе» (2016 - 2019 годы)</w:t>
      </w:r>
    </w:p>
    <w:tbl>
      <w:tblPr>
        <w:tblW w:w="4812" w:type="pct"/>
        <w:tblLook w:val="04A0"/>
      </w:tblPr>
      <w:tblGrid>
        <w:gridCol w:w="3377"/>
        <w:gridCol w:w="1538"/>
        <w:gridCol w:w="1433"/>
        <w:gridCol w:w="1433"/>
        <w:gridCol w:w="1430"/>
      </w:tblGrid>
      <w:tr w:rsidR="00406099" w:rsidRPr="00487B46" w:rsidTr="00C62E8F">
        <w:trPr>
          <w:cantSplit/>
          <w:trHeight w:val="765"/>
          <w:tblHeader/>
        </w:trPr>
        <w:tc>
          <w:tcPr>
            <w:tcW w:w="18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06099" w:rsidRPr="00487B46" w:rsidRDefault="00406099" w:rsidP="00DE407D">
            <w:pPr>
              <w:widowControl w:val="0"/>
              <w:jc w:val="center"/>
            </w:pPr>
            <w:r w:rsidRPr="00487B46">
              <w:rPr>
                <w:b/>
                <w:sz w:val="22"/>
                <w:szCs w:val="22"/>
              </w:rPr>
              <w:t>Наименование программы</w:t>
            </w:r>
          </w:p>
        </w:tc>
        <w:tc>
          <w:tcPr>
            <w:tcW w:w="835" w:type="pct"/>
            <w:tcBorders>
              <w:top w:val="single" w:sz="4" w:space="0" w:color="auto"/>
              <w:left w:val="nil"/>
              <w:bottom w:val="single" w:sz="4" w:space="0" w:color="auto"/>
              <w:right w:val="single" w:sz="4" w:space="0" w:color="auto"/>
            </w:tcBorders>
            <w:shd w:val="clear" w:color="auto" w:fill="auto"/>
            <w:vAlign w:val="center"/>
          </w:tcPr>
          <w:p w:rsidR="00406099" w:rsidRPr="00487B46" w:rsidRDefault="00406099" w:rsidP="00DE407D">
            <w:pPr>
              <w:widowControl w:val="0"/>
              <w:jc w:val="center"/>
            </w:pPr>
            <w:r w:rsidRPr="00487B46">
              <w:t>2016 год</w:t>
            </w:r>
          </w:p>
        </w:tc>
        <w:tc>
          <w:tcPr>
            <w:tcW w:w="778" w:type="pct"/>
            <w:tcBorders>
              <w:top w:val="single" w:sz="4" w:space="0" w:color="auto"/>
              <w:left w:val="nil"/>
              <w:bottom w:val="single" w:sz="4" w:space="0" w:color="auto"/>
              <w:right w:val="single" w:sz="4" w:space="0" w:color="auto"/>
            </w:tcBorders>
            <w:shd w:val="clear" w:color="auto" w:fill="auto"/>
            <w:vAlign w:val="center"/>
          </w:tcPr>
          <w:p w:rsidR="00406099" w:rsidRPr="00487B46" w:rsidRDefault="00406099" w:rsidP="00DE407D">
            <w:pPr>
              <w:widowControl w:val="0"/>
              <w:jc w:val="center"/>
            </w:pPr>
            <w:r w:rsidRPr="00487B46">
              <w:t>2017 год</w:t>
            </w:r>
          </w:p>
        </w:tc>
        <w:tc>
          <w:tcPr>
            <w:tcW w:w="778" w:type="pct"/>
            <w:tcBorders>
              <w:top w:val="single" w:sz="4" w:space="0" w:color="auto"/>
              <w:left w:val="nil"/>
              <w:bottom w:val="single" w:sz="4" w:space="0" w:color="auto"/>
              <w:right w:val="single" w:sz="4" w:space="0" w:color="auto"/>
            </w:tcBorders>
            <w:shd w:val="clear" w:color="auto" w:fill="auto"/>
            <w:vAlign w:val="center"/>
          </w:tcPr>
          <w:p w:rsidR="00406099" w:rsidRPr="00487B46" w:rsidRDefault="00406099" w:rsidP="00DE407D">
            <w:pPr>
              <w:widowControl w:val="0"/>
              <w:jc w:val="center"/>
            </w:pPr>
            <w:r w:rsidRPr="00487B46">
              <w:t>2018 год</w:t>
            </w:r>
          </w:p>
        </w:tc>
        <w:tc>
          <w:tcPr>
            <w:tcW w:w="776" w:type="pct"/>
            <w:tcBorders>
              <w:top w:val="single" w:sz="4" w:space="0" w:color="auto"/>
              <w:left w:val="nil"/>
              <w:bottom w:val="single" w:sz="4" w:space="0" w:color="auto"/>
              <w:right w:val="single" w:sz="4" w:space="0" w:color="auto"/>
            </w:tcBorders>
            <w:shd w:val="clear" w:color="auto" w:fill="auto"/>
            <w:vAlign w:val="center"/>
          </w:tcPr>
          <w:p w:rsidR="00406099" w:rsidRPr="00487B46" w:rsidRDefault="00406099" w:rsidP="00DE407D">
            <w:pPr>
              <w:widowControl w:val="0"/>
              <w:jc w:val="center"/>
            </w:pPr>
            <w:r w:rsidRPr="00487B46">
              <w:t>2019 год</w:t>
            </w:r>
          </w:p>
        </w:tc>
      </w:tr>
      <w:tr w:rsidR="00406099" w:rsidRPr="00487B46" w:rsidTr="00C62E8F">
        <w:trPr>
          <w:cantSplit/>
          <w:trHeight w:val="371"/>
        </w:trPr>
        <w:tc>
          <w:tcPr>
            <w:tcW w:w="1833" w:type="pct"/>
            <w:tcBorders>
              <w:top w:val="nil"/>
              <w:left w:val="single" w:sz="4" w:space="0" w:color="auto"/>
              <w:bottom w:val="single" w:sz="4" w:space="0" w:color="auto"/>
              <w:right w:val="single" w:sz="4" w:space="0" w:color="auto"/>
            </w:tcBorders>
            <w:shd w:val="clear" w:color="auto" w:fill="auto"/>
          </w:tcPr>
          <w:p w:rsidR="00406099" w:rsidRPr="003D1402" w:rsidRDefault="00406099" w:rsidP="00DE407D">
            <w:pPr>
              <w:pStyle w:val="aff3"/>
              <w:widowControl w:val="0"/>
              <w:spacing w:before="0" w:after="0"/>
              <w:jc w:val="both"/>
              <w:rPr>
                <w:b w:val="0"/>
                <w:sz w:val="24"/>
                <w:szCs w:val="24"/>
              </w:rPr>
            </w:pPr>
            <w:r w:rsidRPr="00973E85">
              <w:rPr>
                <w:b w:val="0"/>
                <w:sz w:val="24"/>
                <w:szCs w:val="24"/>
              </w:rPr>
              <w:t xml:space="preserve">Муниципальная программа «Развитие культуры в </w:t>
            </w:r>
            <w:proofErr w:type="spellStart"/>
            <w:r w:rsidRPr="00973E85">
              <w:rPr>
                <w:b w:val="0"/>
                <w:sz w:val="24"/>
                <w:szCs w:val="24"/>
              </w:rPr>
              <w:t>Карачевском</w:t>
            </w:r>
            <w:proofErr w:type="spellEnd"/>
            <w:r w:rsidRPr="00973E85">
              <w:rPr>
                <w:b w:val="0"/>
                <w:sz w:val="24"/>
                <w:szCs w:val="24"/>
              </w:rPr>
              <w:t xml:space="preserve"> районе» (2016 - 2019 годы)</w:t>
            </w:r>
          </w:p>
          <w:p w:rsidR="00406099" w:rsidRPr="00487B46" w:rsidRDefault="00406099" w:rsidP="00DE407D">
            <w:pPr>
              <w:widowControl w:val="0"/>
              <w:autoSpaceDE w:val="0"/>
              <w:autoSpaceDN w:val="0"/>
              <w:adjustRightInd w:val="0"/>
              <w:ind w:hanging="72"/>
              <w:jc w:val="both"/>
            </w:pPr>
          </w:p>
        </w:tc>
        <w:tc>
          <w:tcPr>
            <w:tcW w:w="835" w:type="pct"/>
            <w:tcBorders>
              <w:top w:val="nil"/>
              <w:left w:val="nil"/>
              <w:bottom w:val="single" w:sz="4" w:space="0" w:color="auto"/>
              <w:right w:val="single" w:sz="4" w:space="0" w:color="auto"/>
            </w:tcBorders>
            <w:shd w:val="clear" w:color="auto" w:fill="auto"/>
            <w:noWrap/>
            <w:vAlign w:val="center"/>
          </w:tcPr>
          <w:p w:rsidR="00406099" w:rsidRPr="00487B46" w:rsidRDefault="00406099" w:rsidP="00DE407D">
            <w:pPr>
              <w:widowControl w:val="0"/>
              <w:jc w:val="center"/>
              <w:rPr>
                <w:bCs/>
              </w:rPr>
            </w:pPr>
            <w:r w:rsidRPr="00487B46">
              <w:rPr>
                <w:bCs/>
              </w:rPr>
              <w:t>29 762,9</w:t>
            </w:r>
          </w:p>
        </w:tc>
        <w:tc>
          <w:tcPr>
            <w:tcW w:w="778" w:type="pct"/>
            <w:tcBorders>
              <w:top w:val="nil"/>
              <w:left w:val="nil"/>
              <w:bottom w:val="single" w:sz="4" w:space="0" w:color="auto"/>
              <w:right w:val="single" w:sz="4" w:space="0" w:color="auto"/>
            </w:tcBorders>
            <w:shd w:val="clear" w:color="auto" w:fill="auto"/>
            <w:noWrap/>
            <w:vAlign w:val="center"/>
          </w:tcPr>
          <w:p w:rsidR="00406099" w:rsidRPr="00487B46" w:rsidRDefault="00406099" w:rsidP="00DE407D">
            <w:pPr>
              <w:widowControl w:val="0"/>
              <w:jc w:val="center"/>
              <w:rPr>
                <w:bCs/>
              </w:rPr>
            </w:pPr>
            <w:r w:rsidRPr="00487B46">
              <w:rPr>
                <w:bCs/>
              </w:rPr>
              <w:t>33 052,5</w:t>
            </w:r>
          </w:p>
        </w:tc>
        <w:tc>
          <w:tcPr>
            <w:tcW w:w="778" w:type="pct"/>
            <w:tcBorders>
              <w:top w:val="nil"/>
              <w:left w:val="nil"/>
              <w:bottom w:val="single" w:sz="4" w:space="0" w:color="auto"/>
              <w:right w:val="single" w:sz="4" w:space="0" w:color="auto"/>
            </w:tcBorders>
            <w:shd w:val="clear" w:color="auto" w:fill="auto"/>
            <w:noWrap/>
            <w:vAlign w:val="center"/>
          </w:tcPr>
          <w:p w:rsidR="00406099" w:rsidRPr="00487B46" w:rsidRDefault="00406099" w:rsidP="00DE407D">
            <w:pPr>
              <w:widowControl w:val="0"/>
              <w:autoSpaceDE w:val="0"/>
              <w:autoSpaceDN w:val="0"/>
              <w:adjustRightInd w:val="0"/>
              <w:jc w:val="center"/>
            </w:pPr>
            <w:r w:rsidRPr="00487B46">
              <w:t>34 204,8</w:t>
            </w:r>
          </w:p>
        </w:tc>
        <w:tc>
          <w:tcPr>
            <w:tcW w:w="776" w:type="pct"/>
            <w:tcBorders>
              <w:top w:val="nil"/>
              <w:left w:val="nil"/>
              <w:bottom w:val="single" w:sz="4" w:space="0" w:color="auto"/>
              <w:right w:val="single" w:sz="4" w:space="0" w:color="auto"/>
            </w:tcBorders>
            <w:shd w:val="clear" w:color="auto" w:fill="auto"/>
            <w:noWrap/>
            <w:vAlign w:val="center"/>
          </w:tcPr>
          <w:p w:rsidR="00406099" w:rsidRPr="00487B46" w:rsidRDefault="00406099" w:rsidP="00DE407D">
            <w:pPr>
              <w:widowControl w:val="0"/>
              <w:autoSpaceDE w:val="0"/>
              <w:autoSpaceDN w:val="0"/>
              <w:adjustRightInd w:val="0"/>
              <w:jc w:val="center"/>
            </w:pPr>
            <w:r w:rsidRPr="00487B46">
              <w:t>34 204,8</w:t>
            </w:r>
          </w:p>
        </w:tc>
      </w:tr>
    </w:tbl>
    <w:p w:rsidR="00406099" w:rsidRPr="00487B46" w:rsidRDefault="00406099" w:rsidP="00406099">
      <w:pPr>
        <w:ind w:firstLine="709"/>
        <w:jc w:val="both"/>
      </w:pPr>
      <w:r w:rsidRPr="00487B46">
        <w:t xml:space="preserve">В составе бюджетных ассигнований отрасли «Культура» предусмотрены ассигнования на выполнение муниципального задания на оказание муниципальных услуг муниципальными учреждениями культуры.    </w:t>
      </w:r>
    </w:p>
    <w:p w:rsidR="00406099" w:rsidRPr="00487B46" w:rsidRDefault="00406099" w:rsidP="00406099">
      <w:pPr>
        <w:ind w:firstLine="709"/>
        <w:jc w:val="both"/>
      </w:pPr>
      <w:r w:rsidRPr="00487B46">
        <w:t>Кроме того, будут осуществляться расходы на обеспечение социальной поддержки по оплате жилья и коммунальных услуг отдельных категорий граждан, работающих в сельской местности или посёлках городского типа на территории Брянской области.</w:t>
      </w:r>
    </w:p>
    <w:p w:rsidR="00406099" w:rsidRPr="00487B46" w:rsidRDefault="00406099" w:rsidP="003C2990">
      <w:pPr>
        <w:ind w:firstLine="709"/>
        <w:jc w:val="both"/>
        <w:rPr>
          <w:b/>
          <w:i/>
        </w:rPr>
      </w:pPr>
    </w:p>
    <w:p w:rsidR="00DF2027" w:rsidRDefault="00DF2027" w:rsidP="003C2990">
      <w:pPr>
        <w:ind w:firstLine="709"/>
        <w:jc w:val="center"/>
        <w:rPr>
          <w:b/>
          <w:i/>
        </w:rPr>
      </w:pPr>
      <w:r>
        <w:rPr>
          <w:b/>
          <w:i/>
        </w:rPr>
        <w:t>Результаты реализации программы:</w:t>
      </w:r>
    </w:p>
    <w:p w:rsidR="00DF2027" w:rsidRPr="003C2990" w:rsidRDefault="003C2990" w:rsidP="003C2990">
      <w:pPr>
        <w:pStyle w:val="afff9"/>
        <w:numPr>
          <w:ilvl w:val="0"/>
          <w:numId w:val="47"/>
        </w:numPr>
        <w:ind w:left="0" w:firstLine="709"/>
        <w:rPr>
          <w:rFonts w:ascii="Times New Roman" w:hAnsi="Times New Roman" w:cs="Times New Roman"/>
        </w:rPr>
      </w:pPr>
      <w:r w:rsidRPr="003C2990">
        <w:rPr>
          <w:rFonts w:ascii="Times New Roman" w:hAnsi="Times New Roman" w:cs="Times New Roman"/>
        </w:rPr>
        <w:t>Число пользователей</w:t>
      </w:r>
      <w:r w:rsidR="00DF2027" w:rsidRPr="003C2990">
        <w:rPr>
          <w:rFonts w:ascii="Times New Roman" w:hAnsi="Times New Roman" w:cs="Times New Roman"/>
          <w:noProof/>
        </w:rPr>
        <w:t xml:space="preserve"> - </w:t>
      </w:r>
      <w:r w:rsidRPr="003C2990">
        <w:rPr>
          <w:rFonts w:ascii="Times New Roman" w:hAnsi="Times New Roman" w:cs="Times New Roman"/>
        </w:rPr>
        <w:t>17 157</w:t>
      </w:r>
      <w:r w:rsidR="00DF2027" w:rsidRPr="003C2990">
        <w:rPr>
          <w:rFonts w:ascii="Times New Roman" w:hAnsi="Times New Roman" w:cs="Times New Roman"/>
          <w:noProof/>
        </w:rPr>
        <w:t xml:space="preserve"> человека</w:t>
      </w:r>
    </w:p>
    <w:p w:rsidR="00DF2027" w:rsidRPr="003C2990" w:rsidRDefault="00DF2027" w:rsidP="003C2990">
      <w:pPr>
        <w:pStyle w:val="afff9"/>
        <w:numPr>
          <w:ilvl w:val="0"/>
          <w:numId w:val="47"/>
        </w:numPr>
        <w:ind w:left="0" w:firstLine="709"/>
        <w:rPr>
          <w:rFonts w:ascii="Times New Roman" w:hAnsi="Times New Roman" w:cs="Times New Roman"/>
        </w:rPr>
      </w:pPr>
      <w:r w:rsidRPr="003C2990">
        <w:rPr>
          <w:rFonts w:ascii="Times New Roman" w:hAnsi="Times New Roman" w:cs="Times New Roman"/>
          <w:noProof/>
        </w:rPr>
        <w:t>Количество посещейний</w:t>
      </w:r>
      <w:r w:rsidR="003C2990" w:rsidRPr="003C2990">
        <w:rPr>
          <w:rFonts w:ascii="Times New Roman" w:hAnsi="Times New Roman" w:cs="Times New Roman"/>
          <w:noProof/>
        </w:rPr>
        <w:t xml:space="preserve"> </w:t>
      </w:r>
      <w:r w:rsidR="003C2990" w:rsidRPr="003C2990">
        <w:rPr>
          <w:rFonts w:ascii="Times New Roman" w:hAnsi="Times New Roman" w:cs="Times New Roman"/>
        </w:rPr>
        <w:t>135 685 раз</w:t>
      </w:r>
    </w:p>
    <w:p w:rsidR="00DF2027" w:rsidRPr="003C2990" w:rsidRDefault="00DF2027" w:rsidP="003C2990">
      <w:pPr>
        <w:pStyle w:val="afff9"/>
        <w:numPr>
          <w:ilvl w:val="0"/>
          <w:numId w:val="47"/>
        </w:numPr>
        <w:ind w:left="0" w:firstLine="709"/>
        <w:rPr>
          <w:rFonts w:ascii="Times New Roman" w:hAnsi="Times New Roman" w:cs="Times New Roman"/>
          <w:noProof/>
        </w:rPr>
      </w:pPr>
      <w:r w:rsidRPr="003C2990">
        <w:rPr>
          <w:rFonts w:ascii="Times New Roman" w:hAnsi="Times New Roman" w:cs="Times New Roman"/>
          <w:noProof/>
        </w:rPr>
        <w:t xml:space="preserve">Число книговыдач – </w:t>
      </w:r>
      <w:r w:rsidR="003C2990" w:rsidRPr="003C2990">
        <w:rPr>
          <w:rFonts w:ascii="Times New Roman" w:hAnsi="Times New Roman" w:cs="Times New Roman"/>
        </w:rPr>
        <w:t>373 596 раз</w:t>
      </w:r>
    </w:p>
    <w:p w:rsidR="003C2990" w:rsidRPr="003C2990" w:rsidRDefault="003C2990" w:rsidP="003C2990">
      <w:pPr>
        <w:pStyle w:val="afff9"/>
        <w:numPr>
          <w:ilvl w:val="0"/>
          <w:numId w:val="47"/>
        </w:numPr>
        <w:ind w:left="0" w:firstLine="709"/>
        <w:rPr>
          <w:rFonts w:ascii="Times New Roman" w:hAnsi="Times New Roman" w:cs="Times New Roman"/>
        </w:rPr>
      </w:pPr>
      <w:r w:rsidRPr="003C2990">
        <w:rPr>
          <w:rFonts w:ascii="Times New Roman" w:hAnsi="Times New Roman" w:cs="Times New Roman"/>
        </w:rPr>
        <w:t xml:space="preserve">Количество посетителей </w:t>
      </w:r>
      <w:proofErr w:type="spellStart"/>
      <w:r w:rsidRPr="003C2990">
        <w:rPr>
          <w:rFonts w:ascii="Times New Roman" w:hAnsi="Times New Roman" w:cs="Times New Roman"/>
        </w:rPr>
        <w:t>культурно-досуговых</w:t>
      </w:r>
      <w:proofErr w:type="spellEnd"/>
      <w:r w:rsidRPr="003C2990">
        <w:rPr>
          <w:rFonts w:ascii="Times New Roman" w:hAnsi="Times New Roman" w:cs="Times New Roman"/>
        </w:rPr>
        <w:t xml:space="preserve">, массовых, информационно- </w:t>
      </w:r>
      <w:r w:rsidRPr="003C2990">
        <w:rPr>
          <w:rFonts w:ascii="Times New Roman" w:hAnsi="Times New Roman" w:cs="Times New Roman"/>
        </w:rPr>
        <w:lastRenderedPageBreak/>
        <w:t>просветительных мероприятий</w:t>
      </w:r>
      <w:r w:rsidRPr="003C2990">
        <w:rPr>
          <w:rFonts w:ascii="Times New Roman" w:hAnsi="Times New Roman" w:cs="Times New Roman"/>
          <w:noProof/>
        </w:rPr>
        <w:t xml:space="preserve"> </w:t>
      </w:r>
      <w:r w:rsidR="00DF2027" w:rsidRPr="003C2990">
        <w:rPr>
          <w:rFonts w:ascii="Times New Roman" w:hAnsi="Times New Roman" w:cs="Times New Roman"/>
          <w:noProof/>
        </w:rPr>
        <w:t xml:space="preserve">– </w:t>
      </w:r>
      <w:r w:rsidRPr="003C2990">
        <w:rPr>
          <w:rFonts w:ascii="Times New Roman" w:hAnsi="Times New Roman" w:cs="Times New Roman"/>
        </w:rPr>
        <w:t>370 858 человек</w:t>
      </w:r>
    </w:p>
    <w:p w:rsidR="003C2990" w:rsidRPr="003C2990" w:rsidRDefault="003C2990" w:rsidP="003C2990">
      <w:pPr>
        <w:pStyle w:val="afff9"/>
        <w:numPr>
          <w:ilvl w:val="0"/>
          <w:numId w:val="47"/>
        </w:numPr>
        <w:ind w:left="0" w:firstLine="709"/>
        <w:rPr>
          <w:rFonts w:ascii="Times New Roman" w:hAnsi="Times New Roman" w:cs="Times New Roman"/>
        </w:rPr>
      </w:pPr>
      <w:r w:rsidRPr="003C2990">
        <w:rPr>
          <w:rFonts w:ascii="Times New Roman" w:hAnsi="Times New Roman" w:cs="Times New Roman"/>
        </w:rPr>
        <w:t xml:space="preserve">Количество </w:t>
      </w:r>
      <w:proofErr w:type="spellStart"/>
      <w:r w:rsidRPr="003C2990">
        <w:rPr>
          <w:rFonts w:ascii="Times New Roman" w:hAnsi="Times New Roman" w:cs="Times New Roman"/>
        </w:rPr>
        <w:t>культурно-досуговых</w:t>
      </w:r>
      <w:proofErr w:type="spellEnd"/>
      <w:r w:rsidRPr="003C2990">
        <w:rPr>
          <w:rFonts w:ascii="Times New Roman" w:hAnsi="Times New Roman" w:cs="Times New Roman"/>
        </w:rPr>
        <w:t>, массовых, информационно просветительных мероприятий – 2980 единиц</w:t>
      </w:r>
    </w:p>
    <w:p w:rsidR="003C2990" w:rsidRPr="003C2990" w:rsidRDefault="003C2990" w:rsidP="003C2990">
      <w:pPr>
        <w:pStyle w:val="afff9"/>
        <w:numPr>
          <w:ilvl w:val="0"/>
          <w:numId w:val="47"/>
        </w:numPr>
        <w:ind w:left="0" w:firstLine="709"/>
        <w:rPr>
          <w:rFonts w:ascii="Times New Roman" w:hAnsi="Times New Roman" w:cs="Times New Roman"/>
        </w:rPr>
      </w:pPr>
      <w:r w:rsidRPr="003C2990">
        <w:rPr>
          <w:rFonts w:ascii="Times New Roman" w:hAnsi="Times New Roman" w:cs="Times New Roman"/>
        </w:rPr>
        <w:t>Количество участников клубных формирований 2122 человек</w:t>
      </w:r>
    </w:p>
    <w:p w:rsidR="003C2990" w:rsidRPr="003C2990" w:rsidRDefault="003C2990" w:rsidP="003C2990">
      <w:pPr>
        <w:pStyle w:val="afff9"/>
        <w:numPr>
          <w:ilvl w:val="0"/>
          <w:numId w:val="47"/>
        </w:numPr>
        <w:ind w:left="0" w:firstLine="709"/>
        <w:rPr>
          <w:rFonts w:ascii="Times New Roman" w:hAnsi="Times New Roman" w:cs="Times New Roman"/>
        </w:rPr>
      </w:pPr>
      <w:r w:rsidRPr="003C2990">
        <w:rPr>
          <w:rFonts w:ascii="Times New Roman" w:hAnsi="Times New Roman" w:cs="Times New Roman"/>
        </w:rPr>
        <w:t>Количество клубных формирований 171 единиц</w:t>
      </w:r>
    </w:p>
    <w:p w:rsidR="00DF2027" w:rsidRPr="003C2990" w:rsidRDefault="00DF2027" w:rsidP="00DF2027">
      <w:pPr>
        <w:jc w:val="center"/>
        <w:rPr>
          <w:b/>
          <w:i/>
          <w:sz w:val="28"/>
        </w:rPr>
      </w:pPr>
    </w:p>
    <w:p w:rsidR="00406099" w:rsidRPr="00487B46" w:rsidRDefault="00406099" w:rsidP="00406099">
      <w:pPr>
        <w:ind w:firstLine="709"/>
        <w:jc w:val="center"/>
        <w:rPr>
          <w:b/>
          <w:i/>
        </w:rPr>
      </w:pPr>
      <w:r w:rsidRPr="00487B46">
        <w:rPr>
          <w:b/>
          <w:i/>
        </w:rPr>
        <w:t xml:space="preserve">4. Муниципальная программа «Развитие физической культуры и спорта в </w:t>
      </w:r>
      <w:proofErr w:type="spellStart"/>
      <w:r w:rsidRPr="00487B46">
        <w:rPr>
          <w:b/>
          <w:i/>
        </w:rPr>
        <w:t>Карачевском</w:t>
      </w:r>
      <w:proofErr w:type="spellEnd"/>
      <w:r w:rsidRPr="00487B46">
        <w:rPr>
          <w:b/>
          <w:i/>
        </w:rPr>
        <w:t xml:space="preserve"> районе» (2016 – 2019 годы)</w:t>
      </w:r>
    </w:p>
    <w:p w:rsidR="00406099" w:rsidRPr="00487B46" w:rsidRDefault="00406099" w:rsidP="00406099">
      <w:pPr>
        <w:ind w:firstLine="709"/>
        <w:jc w:val="both"/>
      </w:pPr>
      <w:r w:rsidRPr="00487B46">
        <w:t xml:space="preserve">Муниципальная программа «Развитие физической культуры и спорта в </w:t>
      </w:r>
      <w:proofErr w:type="spellStart"/>
      <w:r w:rsidRPr="00487B46">
        <w:t>Карачевском</w:t>
      </w:r>
      <w:proofErr w:type="spellEnd"/>
      <w:r w:rsidRPr="00487B46">
        <w:t xml:space="preserve"> районе» (2016 – 2019 годы) направлена на создание условий, обеспечивающих возможность гражданам систематически заниматься физической культурой и спортом.</w:t>
      </w:r>
    </w:p>
    <w:p w:rsidR="00406099" w:rsidRPr="00487B46" w:rsidRDefault="00406099" w:rsidP="00406099">
      <w:pPr>
        <w:ind w:firstLine="709"/>
        <w:jc w:val="both"/>
      </w:pPr>
      <w:r w:rsidRPr="00487B46">
        <w:t>Задачами муниципальной программы являются:</w:t>
      </w:r>
    </w:p>
    <w:p w:rsidR="00406099" w:rsidRPr="00487B46" w:rsidRDefault="00406099" w:rsidP="00406099">
      <w:pPr>
        <w:autoSpaceDE w:val="0"/>
        <w:autoSpaceDN w:val="0"/>
        <w:adjustRightInd w:val="0"/>
        <w:ind w:firstLine="709"/>
        <w:jc w:val="both"/>
      </w:pPr>
      <w:r w:rsidRPr="00487B46">
        <w:t>− реализация единой государственной политики в сфере физической культуры и спорта на территории Карачевского района;</w:t>
      </w:r>
    </w:p>
    <w:p w:rsidR="00406099" w:rsidRPr="00487B46" w:rsidRDefault="00406099" w:rsidP="00406099">
      <w:pPr>
        <w:autoSpaceDE w:val="0"/>
        <w:autoSpaceDN w:val="0"/>
        <w:adjustRightInd w:val="0"/>
        <w:ind w:firstLine="709"/>
        <w:jc w:val="both"/>
      </w:pPr>
      <w:r w:rsidRPr="00487B46">
        <w:t>− популяризация массового и профессионального спорта;</w:t>
      </w:r>
    </w:p>
    <w:p w:rsidR="00406099" w:rsidRPr="00487B46" w:rsidRDefault="00406099" w:rsidP="00406099">
      <w:pPr>
        <w:autoSpaceDE w:val="0"/>
        <w:autoSpaceDN w:val="0"/>
        <w:adjustRightInd w:val="0"/>
        <w:ind w:firstLine="709"/>
        <w:jc w:val="both"/>
      </w:pPr>
      <w:r w:rsidRPr="00487B46">
        <w:t>− создание эффективной системы физического воспитания, ориентированной на особенности развития детей и подростков;</w:t>
      </w:r>
    </w:p>
    <w:p w:rsidR="00406099" w:rsidRPr="00487B46" w:rsidRDefault="00406099" w:rsidP="00406099">
      <w:pPr>
        <w:autoSpaceDE w:val="0"/>
        <w:autoSpaceDN w:val="0"/>
        <w:adjustRightInd w:val="0"/>
        <w:ind w:firstLine="709"/>
        <w:jc w:val="both"/>
      </w:pPr>
      <w:r w:rsidRPr="00487B46">
        <w:t>− развитие инфраструктуры сферы физической культуры и спорта.</w:t>
      </w:r>
    </w:p>
    <w:p w:rsidR="00406099" w:rsidRPr="00487B46" w:rsidRDefault="00406099" w:rsidP="00406099">
      <w:pPr>
        <w:autoSpaceDE w:val="0"/>
        <w:autoSpaceDN w:val="0"/>
        <w:adjustRightInd w:val="0"/>
        <w:ind w:firstLine="709"/>
        <w:jc w:val="both"/>
        <w:rPr>
          <w:bCs/>
        </w:rPr>
      </w:pPr>
      <w:r w:rsidRPr="00487B46">
        <w:t>С</w:t>
      </w:r>
      <w:r w:rsidRPr="00487B46">
        <w:rPr>
          <w:bCs/>
        </w:rPr>
        <w:t>труктура и динамика расходов на реализацию муниципальной программы представлена в таблице 5.</w:t>
      </w:r>
    </w:p>
    <w:p w:rsidR="00406099" w:rsidRPr="00487B46" w:rsidRDefault="00406099" w:rsidP="00406099">
      <w:pPr>
        <w:autoSpaceDE w:val="0"/>
        <w:autoSpaceDN w:val="0"/>
        <w:adjustRightInd w:val="0"/>
        <w:ind w:firstLine="540"/>
        <w:jc w:val="both"/>
        <w:rPr>
          <w:bCs/>
        </w:rPr>
      </w:pPr>
    </w:p>
    <w:p w:rsidR="00406099" w:rsidRPr="00487B46" w:rsidRDefault="00406099" w:rsidP="00406099">
      <w:pPr>
        <w:autoSpaceDE w:val="0"/>
        <w:autoSpaceDN w:val="0"/>
        <w:adjustRightInd w:val="0"/>
        <w:ind w:firstLine="540"/>
        <w:jc w:val="both"/>
      </w:pPr>
      <w:r w:rsidRPr="00487B46">
        <w:rPr>
          <w:bCs/>
        </w:rPr>
        <w:t>Таблица 5 - Динамика и структура расходов на финансовое обеспечение реализации</w:t>
      </w:r>
      <w:r w:rsidRPr="00487B46">
        <w:rPr>
          <w:bCs/>
        </w:rPr>
        <w:br/>
        <w:t>муниципальной программы «</w:t>
      </w:r>
      <w:r w:rsidRPr="00487B46">
        <w:t xml:space="preserve">Развитие физической культуры и спорта в </w:t>
      </w:r>
      <w:proofErr w:type="spellStart"/>
      <w:r w:rsidRPr="00487B46">
        <w:t>Карачевском</w:t>
      </w:r>
      <w:proofErr w:type="spellEnd"/>
      <w:r w:rsidRPr="00487B46">
        <w:t xml:space="preserve"> районе</w:t>
      </w:r>
      <w:r w:rsidRPr="00487B46">
        <w:rPr>
          <w:bCs/>
        </w:rPr>
        <w:t>» (2016 – 2019 годы) (</w:t>
      </w:r>
      <w:r w:rsidRPr="00487B46">
        <w:t>тыс. рублей)</w:t>
      </w:r>
    </w:p>
    <w:tbl>
      <w:tblPr>
        <w:tblW w:w="4925" w:type="pct"/>
        <w:tblLook w:val="04A0"/>
      </w:tblPr>
      <w:tblGrid>
        <w:gridCol w:w="4135"/>
        <w:gridCol w:w="1380"/>
        <w:gridCol w:w="1376"/>
        <w:gridCol w:w="1014"/>
        <w:gridCol w:w="1522"/>
      </w:tblGrid>
      <w:tr w:rsidR="00406099" w:rsidRPr="00487B46" w:rsidTr="00DE407D">
        <w:trPr>
          <w:cantSplit/>
          <w:trHeight w:val="255"/>
          <w:tblHeader/>
        </w:trPr>
        <w:tc>
          <w:tcPr>
            <w:tcW w:w="21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06099" w:rsidRPr="00487B46" w:rsidRDefault="00406099" w:rsidP="00C62E8F">
            <w:pPr>
              <w:jc w:val="center"/>
              <w:rPr>
                <w:sz w:val="22"/>
              </w:rPr>
            </w:pPr>
            <w:r w:rsidRPr="00487B46">
              <w:rPr>
                <w:sz w:val="22"/>
              </w:rPr>
              <w:t>Направление расходов</w:t>
            </w:r>
          </w:p>
        </w:tc>
        <w:tc>
          <w:tcPr>
            <w:tcW w:w="732" w:type="pct"/>
            <w:tcBorders>
              <w:top w:val="single" w:sz="4" w:space="0" w:color="auto"/>
              <w:left w:val="nil"/>
              <w:bottom w:val="single" w:sz="4" w:space="0" w:color="auto"/>
              <w:right w:val="single" w:sz="4" w:space="0" w:color="auto"/>
            </w:tcBorders>
            <w:shd w:val="clear" w:color="auto" w:fill="auto"/>
            <w:vAlign w:val="center"/>
          </w:tcPr>
          <w:p w:rsidR="00406099" w:rsidRPr="00487B46" w:rsidRDefault="00406099" w:rsidP="00C62E8F">
            <w:pPr>
              <w:jc w:val="center"/>
              <w:rPr>
                <w:sz w:val="20"/>
              </w:rPr>
            </w:pPr>
            <w:r w:rsidRPr="00487B46">
              <w:rPr>
                <w:sz w:val="20"/>
              </w:rPr>
              <w:t>2016 год</w:t>
            </w:r>
          </w:p>
        </w:tc>
        <w:tc>
          <w:tcPr>
            <w:tcW w:w="730" w:type="pct"/>
            <w:tcBorders>
              <w:top w:val="single" w:sz="4" w:space="0" w:color="auto"/>
              <w:left w:val="nil"/>
              <w:bottom w:val="single" w:sz="4" w:space="0" w:color="auto"/>
              <w:right w:val="single" w:sz="4" w:space="0" w:color="auto"/>
            </w:tcBorders>
            <w:shd w:val="clear" w:color="auto" w:fill="auto"/>
            <w:vAlign w:val="center"/>
          </w:tcPr>
          <w:p w:rsidR="00406099" w:rsidRPr="00487B46" w:rsidRDefault="00406099" w:rsidP="00C62E8F">
            <w:pPr>
              <w:jc w:val="center"/>
              <w:rPr>
                <w:sz w:val="20"/>
              </w:rPr>
            </w:pPr>
            <w:r w:rsidRPr="00487B46">
              <w:rPr>
                <w:sz w:val="20"/>
              </w:rPr>
              <w:t>2017 год</w:t>
            </w:r>
          </w:p>
        </w:tc>
        <w:tc>
          <w:tcPr>
            <w:tcW w:w="538" w:type="pct"/>
            <w:tcBorders>
              <w:top w:val="single" w:sz="4" w:space="0" w:color="auto"/>
              <w:left w:val="nil"/>
              <w:bottom w:val="single" w:sz="4" w:space="0" w:color="auto"/>
              <w:right w:val="single" w:sz="4" w:space="0" w:color="auto"/>
            </w:tcBorders>
            <w:shd w:val="clear" w:color="auto" w:fill="auto"/>
            <w:vAlign w:val="center"/>
          </w:tcPr>
          <w:p w:rsidR="00406099" w:rsidRPr="00487B46" w:rsidRDefault="00406099" w:rsidP="00C62E8F">
            <w:pPr>
              <w:jc w:val="center"/>
              <w:rPr>
                <w:sz w:val="20"/>
              </w:rPr>
            </w:pPr>
            <w:r w:rsidRPr="00487B46">
              <w:rPr>
                <w:sz w:val="20"/>
              </w:rPr>
              <w:t>2018 год</w:t>
            </w:r>
          </w:p>
        </w:tc>
        <w:tc>
          <w:tcPr>
            <w:tcW w:w="807" w:type="pct"/>
            <w:tcBorders>
              <w:top w:val="single" w:sz="4" w:space="0" w:color="auto"/>
              <w:left w:val="nil"/>
              <w:bottom w:val="single" w:sz="4" w:space="0" w:color="auto"/>
              <w:right w:val="single" w:sz="4" w:space="0" w:color="auto"/>
            </w:tcBorders>
            <w:shd w:val="clear" w:color="auto" w:fill="auto"/>
            <w:vAlign w:val="center"/>
          </w:tcPr>
          <w:p w:rsidR="00406099" w:rsidRPr="00487B46" w:rsidRDefault="00406099" w:rsidP="00C62E8F">
            <w:pPr>
              <w:jc w:val="center"/>
              <w:rPr>
                <w:sz w:val="20"/>
              </w:rPr>
            </w:pPr>
            <w:r w:rsidRPr="00487B46">
              <w:rPr>
                <w:sz w:val="20"/>
              </w:rPr>
              <w:t>2019 год</w:t>
            </w:r>
          </w:p>
        </w:tc>
      </w:tr>
      <w:tr w:rsidR="00406099" w:rsidRPr="00487B46" w:rsidTr="00DE407D">
        <w:trPr>
          <w:cantSplit/>
          <w:trHeight w:val="255"/>
        </w:trPr>
        <w:tc>
          <w:tcPr>
            <w:tcW w:w="2193" w:type="pct"/>
            <w:tcBorders>
              <w:top w:val="nil"/>
              <w:left w:val="single" w:sz="4" w:space="0" w:color="auto"/>
              <w:bottom w:val="single" w:sz="4" w:space="0" w:color="auto"/>
              <w:right w:val="single" w:sz="4" w:space="0" w:color="auto"/>
            </w:tcBorders>
            <w:shd w:val="clear" w:color="auto" w:fill="auto"/>
            <w:noWrap/>
          </w:tcPr>
          <w:p w:rsidR="00406099" w:rsidRPr="00487B46" w:rsidRDefault="00406099" w:rsidP="00C62E8F">
            <w:pPr>
              <w:jc w:val="both"/>
            </w:pPr>
            <w:r w:rsidRPr="00487B46">
              <w:rPr>
                <w:bCs/>
              </w:rPr>
              <w:t>Муниципальная программа «</w:t>
            </w:r>
            <w:r w:rsidRPr="00487B46">
              <w:t>Развитие</w:t>
            </w:r>
          </w:p>
          <w:p w:rsidR="00406099" w:rsidRPr="00487B46" w:rsidRDefault="00406099" w:rsidP="00C62E8F">
            <w:pPr>
              <w:jc w:val="both"/>
            </w:pPr>
            <w:r w:rsidRPr="00487B46">
              <w:t xml:space="preserve">физической культуры и спорта </w:t>
            </w:r>
          </w:p>
          <w:p w:rsidR="00406099" w:rsidRPr="00487B46" w:rsidRDefault="00406099" w:rsidP="00C62E8F">
            <w:pPr>
              <w:jc w:val="both"/>
              <w:rPr>
                <w:bCs/>
              </w:rPr>
            </w:pPr>
            <w:r w:rsidRPr="00487B46">
              <w:t xml:space="preserve">в </w:t>
            </w:r>
            <w:proofErr w:type="spellStart"/>
            <w:r w:rsidRPr="00487B46">
              <w:t>Карачевском</w:t>
            </w:r>
            <w:proofErr w:type="spellEnd"/>
            <w:r w:rsidRPr="00487B46">
              <w:t xml:space="preserve"> районе</w:t>
            </w:r>
            <w:r w:rsidRPr="00487B46">
              <w:rPr>
                <w:bCs/>
              </w:rPr>
              <w:t xml:space="preserve">» </w:t>
            </w:r>
          </w:p>
          <w:p w:rsidR="00406099" w:rsidRPr="00487B46" w:rsidRDefault="00406099" w:rsidP="00C62E8F">
            <w:pPr>
              <w:jc w:val="both"/>
              <w:rPr>
                <w:b/>
                <w:bCs/>
                <w:sz w:val="22"/>
              </w:rPr>
            </w:pPr>
            <w:r w:rsidRPr="00487B46">
              <w:rPr>
                <w:bCs/>
              </w:rPr>
              <w:t>(2016 – 2019 годы)</w:t>
            </w:r>
          </w:p>
        </w:tc>
        <w:tc>
          <w:tcPr>
            <w:tcW w:w="732" w:type="pct"/>
            <w:tcBorders>
              <w:top w:val="nil"/>
              <w:left w:val="nil"/>
              <w:bottom w:val="single" w:sz="4" w:space="0" w:color="auto"/>
              <w:right w:val="single" w:sz="4" w:space="0" w:color="auto"/>
            </w:tcBorders>
            <w:shd w:val="clear" w:color="auto" w:fill="auto"/>
            <w:noWrap/>
            <w:vAlign w:val="center"/>
          </w:tcPr>
          <w:p w:rsidR="00406099" w:rsidRPr="00487B46" w:rsidRDefault="00406099" w:rsidP="00C62E8F">
            <w:pPr>
              <w:jc w:val="center"/>
              <w:rPr>
                <w:bCs/>
                <w:sz w:val="22"/>
              </w:rPr>
            </w:pPr>
            <w:r w:rsidRPr="00487B46">
              <w:rPr>
                <w:bCs/>
                <w:sz w:val="22"/>
              </w:rPr>
              <w:t>6 262,3</w:t>
            </w:r>
          </w:p>
        </w:tc>
        <w:tc>
          <w:tcPr>
            <w:tcW w:w="730" w:type="pct"/>
            <w:tcBorders>
              <w:top w:val="nil"/>
              <w:left w:val="nil"/>
              <w:bottom w:val="single" w:sz="4" w:space="0" w:color="auto"/>
              <w:right w:val="single" w:sz="4" w:space="0" w:color="auto"/>
            </w:tcBorders>
            <w:shd w:val="clear" w:color="auto" w:fill="auto"/>
            <w:noWrap/>
            <w:vAlign w:val="center"/>
          </w:tcPr>
          <w:p w:rsidR="00406099" w:rsidRPr="00487B46" w:rsidRDefault="00406099" w:rsidP="00C62E8F">
            <w:pPr>
              <w:jc w:val="center"/>
              <w:rPr>
                <w:bCs/>
                <w:sz w:val="22"/>
              </w:rPr>
            </w:pPr>
            <w:r w:rsidRPr="00487B46">
              <w:rPr>
                <w:bCs/>
                <w:sz w:val="22"/>
              </w:rPr>
              <w:t>5 832,4</w:t>
            </w:r>
          </w:p>
        </w:tc>
        <w:tc>
          <w:tcPr>
            <w:tcW w:w="538" w:type="pct"/>
            <w:tcBorders>
              <w:top w:val="nil"/>
              <w:left w:val="nil"/>
              <w:bottom w:val="single" w:sz="4" w:space="0" w:color="auto"/>
              <w:right w:val="single" w:sz="4" w:space="0" w:color="auto"/>
            </w:tcBorders>
            <w:shd w:val="clear" w:color="auto" w:fill="auto"/>
            <w:noWrap/>
            <w:vAlign w:val="center"/>
          </w:tcPr>
          <w:p w:rsidR="00406099" w:rsidRPr="00487B46" w:rsidRDefault="00406099" w:rsidP="00C62E8F">
            <w:pPr>
              <w:jc w:val="center"/>
              <w:rPr>
                <w:bCs/>
                <w:sz w:val="22"/>
              </w:rPr>
            </w:pPr>
            <w:r w:rsidRPr="00487B46">
              <w:rPr>
                <w:bCs/>
                <w:sz w:val="22"/>
              </w:rPr>
              <w:t>5 832,4</w:t>
            </w:r>
          </w:p>
        </w:tc>
        <w:tc>
          <w:tcPr>
            <w:tcW w:w="807" w:type="pct"/>
            <w:tcBorders>
              <w:top w:val="nil"/>
              <w:left w:val="nil"/>
              <w:bottom w:val="single" w:sz="4" w:space="0" w:color="auto"/>
              <w:right w:val="single" w:sz="4" w:space="0" w:color="auto"/>
            </w:tcBorders>
            <w:shd w:val="clear" w:color="auto" w:fill="auto"/>
            <w:noWrap/>
            <w:vAlign w:val="center"/>
          </w:tcPr>
          <w:p w:rsidR="00406099" w:rsidRPr="00487B46" w:rsidRDefault="00406099" w:rsidP="00C62E8F">
            <w:pPr>
              <w:numPr>
                <w:ilvl w:val="0"/>
                <w:numId w:val="5"/>
              </w:numPr>
              <w:ind w:left="0"/>
              <w:jc w:val="center"/>
              <w:rPr>
                <w:bCs/>
                <w:sz w:val="22"/>
              </w:rPr>
            </w:pPr>
            <w:r w:rsidRPr="00487B46">
              <w:rPr>
                <w:bCs/>
                <w:sz w:val="22"/>
              </w:rPr>
              <w:t>832,4</w:t>
            </w:r>
          </w:p>
        </w:tc>
      </w:tr>
      <w:bookmarkEnd w:id="3"/>
      <w:bookmarkEnd w:id="4"/>
      <w:bookmarkEnd w:id="5"/>
    </w:tbl>
    <w:p w:rsidR="003C2990" w:rsidRDefault="003C2990" w:rsidP="00406099">
      <w:pPr>
        <w:jc w:val="center"/>
        <w:rPr>
          <w:b/>
          <w:i/>
        </w:rPr>
      </w:pPr>
    </w:p>
    <w:p w:rsidR="00DF2027" w:rsidRDefault="00DF2027" w:rsidP="00406099">
      <w:pPr>
        <w:jc w:val="center"/>
        <w:rPr>
          <w:b/>
          <w:i/>
        </w:rPr>
      </w:pPr>
      <w:r>
        <w:rPr>
          <w:b/>
          <w:i/>
        </w:rPr>
        <w:t xml:space="preserve"> Результаты реализации программы:</w:t>
      </w:r>
    </w:p>
    <w:p w:rsidR="00DF2027" w:rsidRPr="00181E54" w:rsidRDefault="00DF2027" w:rsidP="003C2990">
      <w:pPr>
        <w:pStyle w:val="afff9"/>
        <w:numPr>
          <w:ilvl w:val="0"/>
          <w:numId w:val="48"/>
        </w:numPr>
        <w:ind w:left="0" w:firstLine="709"/>
        <w:rPr>
          <w:rFonts w:ascii="Times New Roman" w:hAnsi="Times New Roman" w:cs="Times New Roman"/>
          <w:sz w:val="28"/>
        </w:rPr>
      </w:pPr>
      <w:bookmarkStart w:id="6" w:name="_GoBack"/>
      <w:r w:rsidRPr="00181E54">
        <w:rPr>
          <w:rFonts w:ascii="Times New Roman" w:hAnsi="Times New Roman" w:cs="Times New Roman"/>
          <w:noProof/>
          <w:szCs w:val="22"/>
        </w:rPr>
        <w:t>Количество занимающихся в спортивных школах - 664 человека</w:t>
      </w:r>
    </w:p>
    <w:p w:rsidR="00DF2027" w:rsidRPr="00181E54" w:rsidRDefault="00DF2027" w:rsidP="003C2990">
      <w:pPr>
        <w:pStyle w:val="afff9"/>
        <w:numPr>
          <w:ilvl w:val="0"/>
          <w:numId w:val="48"/>
        </w:numPr>
        <w:ind w:left="0" w:firstLine="709"/>
        <w:rPr>
          <w:rFonts w:ascii="Times New Roman" w:hAnsi="Times New Roman" w:cs="Times New Roman"/>
          <w:sz w:val="28"/>
        </w:rPr>
      </w:pPr>
      <w:r w:rsidRPr="00181E54">
        <w:rPr>
          <w:rFonts w:ascii="Times New Roman" w:hAnsi="Times New Roman" w:cs="Times New Roman"/>
          <w:noProof/>
        </w:rPr>
        <w:t>Количество победителей и призёров на Всероссийских и межрегиональных соревнованиях – 17 человек</w:t>
      </w:r>
    </w:p>
    <w:p w:rsidR="00DF2027" w:rsidRPr="00181E54" w:rsidRDefault="00DF2027" w:rsidP="003C2990">
      <w:pPr>
        <w:pStyle w:val="afff9"/>
        <w:numPr>
          <w:ilvl w:val="0"/>
          <w:numId w:val="48"/>
        </w:numPr>
        <w:ind w:left="0" w:firstLine="709"/>
        <w:rPr>
          <w:rFonts w:ascii="Times New Roman" w:hAnsi="Times New Roman" w:cs="Times New Roman"/>
          <w:noProof/>
          <w:szCs w:val="22"/>
        </w:rPr>
      </w:pPr>
      <w:r w:rsidRPr="00181E54">
        <w:rPr>
          <w:rFonts w:ascii="Times New Roman" w:hAnsi="Times New Roman" w:cs="Times New Roman"/>
          <w:noProof/>
          <w:szCs w:val="22"/>
        </w:rPr>
        <w:t>Количество членов сборных команд области по видам спорта – 14 человек</w:t>
      </w:r>
    </w:p>
    <w:p w:rsidR="00DF2027" w:rsidRPr="00181E54" w:rsidRDefault="00DF2027" w:rsidP="003C2990">
      <w:pPr>
        <w:pStyle w:val="afff9"/>
        <w:numPr>
          <w:ilvl w:val="0"/>
          <w:numId w:val="48"/>
        </w:numPr>
        <w:ind w:left="0" w:firstLine="709"/>
        <w:rPr>
          <w:rFonts w:ascii="Times New Roman" w:hAnsi="Times New Roman" w:cs="Times New Roman"/>
          <w:sz w:val="28"/>
        </w:rPr>
      </w:pPr>
      <w:r w:rsidRPr="00181E54">
        <w:rPr>
          <w:rFonts w:ascii="Times New Roman" w:hAnsi="Times New Roman" w:cs="Times New Roman"/>
          <w:noProof/>
          <w:szCs w:val="22"/>
        </w:rPr>
        <w:t>Количество спортсменов  района, занявших призовые (первые три) места в областных соревнованиях – 99 человек</w:t>
      </w:r>
    </w:p>
    <w:bookmarkEnd w:id="6"/>
    <w:p w:rsidR="00DF2027" w:rsidRDefault="00DF2027" w:rsidP="00406099">
      <w:pPr>
        <w:jc w:val="center"/>
        <w:rPr>
          <w:b/>
          <w:i/>
        </w:rPr>
      </w:pPr>
    </w:p>
    <w:p w:rsidR="00DF2027" w:rsidRDefault="00DF2027" w:rsidP="00406099">
      <w:pPr>
        <w:jc w:val="center"/>
        <w:rPr>
          <w:b/>
          <w:i/>
        </w:rPr>
      </w:pPr>
    </w:p>
    <w:p w:rsidR="00406099" w:rsidRPr="00487B46" w:rsidRDefault="00406099" w:rsidP="00406099">
      <w:pPr>
        <w:jc w:val="center"/>
        <w:rPr>
          <w:b/>
          <w:i/>
        </w:rPr>
      </w:pPr>
      <w:r w:rsidRPr="00487B46">
        <w:rPr>
          <w:b/>
          <w:i/>
        </w:rPr>
        <w:t>5 Муниципальная программа «Управление муниципальными финансами Карачевского района» (2016 – 2019 годы)</w:t>
      </w:r>
    </w:p>
    <w:p w:rsidR="00406099" w:rsidRPr="00487B46" w:rsidRDefault="00406099" w:rsidP="00406099">
      <w:pPr>
        <w:ind w:firstLine="709"/>
        <w:jc w:val="both"/>
      </w:pPr>
    </w:p>
    <w:p w:rsidR="00406099" w:rsidRPr="00487B46" w:rsidRDefault="00406099" w:rsidP="00406099">
      <w:pPr>
        <w:ind w:firstLine="709"/>
        <w:jc w:val="both"/>
      </w:pPr>
      <w:r w:rsidRPr="00487B46">
        <w:t>Муниципальная программа «Управление муниципальными финансами Карачевского района» (2017 – 2019 годы) направлена на обеспечение долгосрочной сбалансированности и устойчивости бюджетной системы, повышение качества управления муниципальными финансами Карачевского района.</w:t>
      </w:r>
    </w:p>
    <w:p w:rsidR="00406099" w:rsidRPr="00487B46" w:rsidRDefault="00406099" w:rsidP="00406099">
      <w:pPr>
        <w:ind w:firstLine="709"/>
        <w:jc w:val="both"/>
      </w:pPr>
      <w:r w:rsidRPr="00487B46">
        <w:t>Задачами муниципальной программы являются:</w:t>
      </w:r>
    </w:p>
    <w:p w:rsidR="00406099" w:rsidRPr="00487B46" w:rsidRDefault="00406099" w:rsidP="00406099">
      <w:pPr>
        <w:autoSpaceDE w:val="0"/>
        <w:autoSpaceDN w:val="0"/>
        <w:adjustRightInd w:val="0"/>
        <w:ind w:firstLine="708"/>
        <w:jc w:val="both"/>
        <w:outlineLvl w:val="1"/>
      </w:pPr>
      <w:r w:rsidRPr="00487B46">
        <w:t>− обеспечение финансовой  устойчивости бюджетной системы Карачевского района путем проведения сбалансированной финансовой политики;</w:t>
      </w:r>
    </w:p>
    <w:p w:rsidR="00406099" w:rsidRPr="00487B46" w:rsidRDefault="00406099" w:rsidP="00406099">
      <w:pPr>
        <w:autoSpaceDE w:val="0"/>
        <w:autoSpaceDN w:val="0"/>
        <w:adjustRightInd w:val="0"/>
        <w:jc w:val="both"/>
        <w:outlineLvl w:val="1"/>
      </w:pPr>
      <w:r w:rsidRPr="00487B46">
        <w:lastRenderedPageBreak/>
        <w:tab/>
        <w:t>− создание условий для эффективного и ответственного управления муниципальными финансами.</w:t>
      </w:r>
    </w:p>
    <w:p w:rsidR="00406099" w:rsidRPr="00487B46" w:rsidRDefault="00406099" w:rsidP="00406099">
      <w:pPr>
        <w:autoSpaceDE w:val="0"/>
        <w:autoSpaceDN w:val="0"/>
        <w:adjustRightInd w:val="0"/>
        <w:ind w:firstLine="709"/>
        <w:jc w:val="both"/>
        <w:rPr>
          <w:bCs/>
        </w:rPr>
      </w:pPr>
      <w:r w:rsidRPr="00487B46">
        <w:rPr>
          <w:bCs/>
        </w:rPr>
        <w:t>Структура и динамика расходов на реализацию муниципальной программы представлена в таблице 6.</w:t>
      </w:r>
    </w:p>
    <w:p w:rsidR="00406099" w:rsidRPr="00487B46" w:rsidRDefault="00406099" w:rsidP="00406099">
      <w:pPr>
        <w:autoSpaceDE w:val="0"/>
        <w:autoSpaceDN w:val="0"/>
        <w:adjustRightInd w:val="0"/>
        <w:ind w:firstLine="540"/>
        <w:jc w:val="both"/>
        <w:rPr>
          <w:bCs/>
        </w:rPr>
      </w:pPr>
      <w:r w:rsidRPr="00487B46">
        <w:rPr>
          <w:bCs/>
        </w:rPr>
        <w:t>Таблица 6 - Динамика и структура расходов на финансовое обеспечение реализации</w:t>
      </w:r>
      <w:r w:rsidRPr="00487B46">
        <w:rPr>
          <w:bCs/>
        </w:rPr>
        <w:br/>
        <w:t>муниципальной программы «</w:t>
      </w:r>
      <w:r w:rsidRPr="00487B46">
        <w:t>Управление муниципальными финансами Карачевского района</w:t>
      </w:r>
      <w:r w:rsidRPr="00487B46">
        <w:rPr>
          <w:bCs/>
        </w:rPr>
        <w:t xml:space="preserve">» (2016 – 2019 годы) </w:t>
      </w:r>
    </w:p>
    <w:p w:rsidR="00406099" w:rsidRPr="00487B46" w:rsidRDefault="00406099" w:rsidP="00406099">
      <w:pPr>
        <w:jc w:val="center"/>
        <w:rPr>
          <w:bCs/>
        </w:rPr>
      </w:pPr>
      <w:r w:rsidRPr="00487B46">
        <w:rPr>
          <w:bCs/>
        </w:rPr>
        <w:t xml:space="preserve">                                                                                                                                      (тыс.рублей)</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4"/>
        <w:gridCol w:w="1293"/>
        <w:gridCol w:w="11"/>
        <w:gridCol w:w="997"/>
        <w:gridCol w:w="11"/>
        <w:gridCol w:w="995"/>
        <w:gridCol w:w="11"/>
        <w:gridCol w:w="991"/>
        <w:gridCol w:w="8"/>
      </w:tblGrid>
      <w:tr w:rsidR="00406099" w:rsidRPr="00487B46" w:rsidTr="00C62E8F">
        <w:trPr>
          <w:gridAfter w:val="1"/>
          <w:wAfter w:w="5" w:type="pct"/>
          <w:cantSplit/>
          <w:trHeight w:val="765"/>
          <w:tblHeader/>
        </w:trPr>
        <w:tc>
          <w:tcPr>
            <w:tcW w:w="2735" w:type="pct"/>
            <w:shd w:val="clear" w:color="auto" w:fill="auto"/>
            <w:noWrap/>
            <w:vAlign w:val="center"/>
          </w:tcPr>
          <w:p w:rsidR="00406099" w:rsidRPr="00487B46" w:rsidRDefault="00406099" w:rsidP="00C62E8F">
            <w:pPr>
              <w:jc w:val="center"/>
              <w:rPr>
                <w:sz w:val="22"/>
                <w:szCs w:val="22"/>
              </w:rPr>
            </w:pPr>
            <w:r w:rsidRPr="00487B46">
              <w:rPr>
                <w:sz w:val="22"/>
                <w:szCs w:val="22"/>
              </w:rPr>
              <w:t>Направление расходов</w:t>
            </w:r>
          </w:p>
        </w:tc>
        <w:tc>
          <w:tcPr>
            <w:tcW w:w="678" w:type="pct"/>
            <w:shd w:val="clear" w:color="auto" w:fill="auto"/>
            <w:vAlign w:val="center"/>
          </w:tcPr>
          <w:p w:rsidR="00406099" w:rsidRPr="00487B46" w:rsidRDefault="00406099" w:rsidP="00C62E8F">
            <w:pPr>
              <w:jc w:val="center"/>
              <w:rPr>
                <w:sz w:val="20"/>
                <w:szCs w:val="22"/>
              </w:rPr>
            </w:pPr>
            <w:r w:rsidRPr="00487B46">
              <w:rPr>
                <w:sz w:val="20"/>
                <w:szCs w:val="22"/>
              </w:rPr>
              <w:t>2016 год</w:t>
            </w:r>
          </w:p>
        </w:tc>
        <w:tc>
          <w:tcPr>
            <w:tcW w:w="529" w:type="pct"/>
            <w:gridSpan w:val="2"/>
            <w:shd w:val="clear" w:color="auto" w:fill="auto"/>
            <w:vAlign w:val="center"/>
          </w:tcPr>
          <w:p w:rsidR="00406099" w:rsidRPr="00487B46" w:rsidRDefault="00406099" w:rsidP="00C62E8F">
            <w:pPr>
              <w:jc w:val="center"/>
              <w:rPr>
                <w:sz w:val="20"/>
                <w:szCs w:val="22"/>
              </w:rPr>
            </w:pPr>
            <w:r w:rsidRPr="00487B46">
              <w:rPr>
                <w:sz w:val="20"/>
                <w:szCs w:val="22"/>
              </w:rPr>
              <w:t>2017 год</w:t>
            </w:r>
          </w:p>
        </w:tc>
        <w:tc>
          <w:tcPr>
            <w:tcW w:w="528" w:type="pct"/>
            <w:gridSpan w:val="2"/>
            <w:shd w:val="clear" w:color="auto" w:fill="auto"/>
            <w:vAlign w:val="center"/>
          </w:tcPr>
          <w:p w:rsidR="00406099" w:rsidRPr="00487B46" w:rsidRDefault="00406099" w:rsidP="00C62E8F">
            <w:pPr>
              <w:jc w:val="center"/>
              <w:rPr>
                <w:sz w:val="20"/>
                <w:szCs w:val="22"/>
              </w:rPr>
            </w:pPr>
            <w:r w:rsidRPr="00487B46">
              <w:rPr>
                <w:sz w:val="20"/>
                <w:szCs w:val="22"/>
              </w:rPr>
              <w:t>2018 год</w:t>
            </w:r>
          </w:p>
        </w:tc>
        <w:tc>
          <w:tcPr>
            <w:tcW w:w="526" w:type="pct"/>
            <w:gridSpan w:val="2"/>
            <w:shd w:val="clear" w:color="auto" w:fill="auto"/>
            <w:vAlign w:val="center"/>
          </w:tcPr>
          <w:p w:rsidR="00406099" w:rsidRPr="00487B46" w:rsidRDefault="00406099" w:rsidP="00C62E8F">
            <w:pPr>
              <w:jc w:val="center"/>
              <w:rPr>
                <w:sz w:val="20"/>
                <w:szCs w:val="22"/>
              </w:rPr>
            </w:pPr>
            <w:r w:rsidRPr="00487B46">
              <w:rPr>
                <w:sz w:val="20"/>
                <w:szCs w:val="22"/>
              </w:rPr>
              <w:t>2019 год</w:t>
            </w:r>
          </w:p>
        </w:tc>
      </w:tr>
      <w:tr w:rsidR="00406099" w:rsidRPr="00487B46" w:rsidTr="00C62E8F">
        <w:trPr>
          <w:cantSplit/>
          <w:trHeight w:val="255"/>
        </w:trPr>
        <w:tc>
          <w:tcPr>
            <w:tcW w:w="2735" w:type="pct"/>
            <w:shd w:val="clear" w:color="auto" w:fill="auto"/>
            <w:vAlign w:val="center"/>
          </w:tcPr>
          <w:p w:rsidR="00406099" w:rsidRPr="00487B46" w:rsidRDefault="00406099" w:rsidP="00C62E8F">
            <w:pPr>
              <w:autoSpaceDE w:val="0"/>
              <w:autoSpaceDN w:val="0"/>
              <w:adjustRightInd w:val="0"/>
              <w:jc w:val="both"/>
              <w:rPr>
                <w:bCs/>
              </w:rPr>
            </w:pPr>
            <w:r w:rsidRPr="00487B46">
              <w:rPr>
                <w:bCs/>
              </w:rPr>
              <w:t>Муниципальная программа «</w:t>
            </w:r>
            <w:r w:rsidRPr="00487B46">
              <w:t>Управление муниципальными финансами Карачевского района</w:t>
            </w:r>
            <w:r w:rsidRPr="00487B46">
              <w:rPr>
                <w:bCs/>
              </w:rPr>
              <w:t xml:space="preserve">» (2016 – 2019 годы) </w:t>
            </w:r>
          </w:p>
          <w:p w:rsidR="00406099" w:rsidRPr="00487B46" w:rsidRDefault="00406099" w:rsidP="00C62E8F">
            <w:pPr>
              <w:jc w:val="both"/>
              <w:rPr>
                <w:sz w:val="22"/>
                <w:szCs w:val="22"/>
              </w:rPr>
            </w:pPr>
          </w:p>
        </w:tc>
        <w:tc>
          <w:tcPr>
            <w:tcW w:w="684" w:type="pct"/>
            <w:gridSpan w:val="2"/>
            <w:shd w:val="clear" w:color="auto" w:fill="auto"/>
            <w:noWrap/>
            <w:vAlign w:val="center"/>
          </w:tcPr>
          <w:p w:rsidR="00406099" w:rsidRPr="00487B46" w:rsidRDefault="00406099" w:rsidP="00C62E8F">
            <w:pPr>
              <w:jc w:val="center"/>
              <w:rPr>
                <w:sz w:val="22"/>
                <w:szCs w:val="22"/>
              </w:rPr>
            </w:pPr>
            <w:r w:rsidRPr="00487B46">
              <w:rPr>
                <w:sz w:val="22"/>
                <w:szCs w:val="22"/>
              </w:rPr>
              <w:t>20 554 ,2</w:t>
            </w:r>
          </w:p>
        </w:tc>
        <w:tc>
          <w:tcPr>
            <w:tcW w:w="529" w:type="pct"/>
            <w:gridSpan w:val="2"/>
            <w:shd w:val="clear" w:color="auto" w:fill="auto"/>
            <w:noWrap/>
            <w:vAlign w:val="center"/>
          </w:tcPr>
          <w:p w:rsidR="00406099" w:rsidRPr="00487B46" w:rsidRDefault="00406099" w:rsidP="00C62E8F">
            <w:pPr>
              <w:jc w:val="center"/>
              <w:rPr>
                <w:sz w:val="22"/>
                <w:szCs w:val="22"/>
              </w:rPr>
            </w:pPr>
            <w:r w:rsidRPr="00487B46">
              <w:rPr>
                <w:sz w:val="22"/>
                <w:szCs w:val="22"/>
              </w:rPr>
              <w:t>12 615,4</w:t>
            </w:r>
          </w:p>
        </w:tc>
        <w:tc>
          <w:tcPr>
            <w:tcW w:w="528" w:type="pct"/>
            <w:gridSpan w:val="2"/>
            <w:shd w:val="clear" w:color="auto" w:fill="auto"/>
            <w:noWrap/>
            <w:vAlign w:val="center"/>
          </w:tcPr>
          <w:p w:rsidR="00406099" w:rsidRPr="00487B46" w:rsidRDefault="00406099" w:rsidP="00C62E8F">
            <w:pPr>
              <w:jc w:val="center"/>
              <w:rPr>
                <w:sz w:val="22"/>
                <w:szCs w:val="22"/>
              </w:rPr>
            </w:pPr>
            <w:r w:rsidRPr="00487B46">
              <w:rPr>
                <w:sz w:val="22"/>
                <w:szCs w:val="22"/>
              </w:rPr>
              <w:t>11 721,7</w:t>
            </w:r>
          </w:p>
        </w:tc>
        <w:tc>
          <w:tcPr>
            <w:tcW w:w="525" w:type="pct"/>
            <w:gridSpan w:val="2"/>
            <w:shd w:val="clear" w:color="auto" w:fill="auto"/>
            <w:noWrap/>
            <w:vAlign w:val="center"/>
          </w:tcPr>
          <w:p w:rsidR="00406099" w:rsidRPr="00487B46" w:rsidRDefault="00406099" w:rsidP="00C62E8F">
            <w:pPr>
              <w:jc w:val="center"/>
              <w:rPr>
                <w:sz w:val="22"/>
                <w:szCs w:val="22"/>
              </w:rPr>
            </w:pPr>
            <w:r w:rsidRPr="00487B46">
              <w:rPr>
                <w:sz w:val="22"/>
                <w:szCs w:val="22"/>
              </w:rPr>
              <w:t>11 721,7</w:t>
            </w:r>
          </w:p>
        </w:tc>
      </w:tr>
    </w:tbl>
    <w:p w:rsidR="00406099" w:rsidRPr="00487B46" w:rsidRDefault="00406099" w:rsidP="00406099">
      <w:pPr>
        <w:autoSpaceDE w:val="0"/>
        <w:autoSpaceDN w:val="0"/>
        <w:adjustRightInd w:val="0"/>
        <w:ind w:firstLine="708"/>
        <w:jc w:val="both"/>
        <w:rPr>
          <w:bCs/>
        </w:rPr>
      </w:pPr>
      <w:r w:rsidRPr="00487B46">
        <w:rPr>
          <w:bCs/>
        </w:rPr>
        <w:t xml:space="preserve">Сравнительная динамика расходов на финансовое обеспечение реализации муниципальных программ представлена на рисунке 1. </w:t>
      </w:r>
    </w:p>
    <w:p w:rsidR="00406099" w:rsidRPr="00487B46" w:rsidRDefault="00901D24" w:rsidP="00406099">
      <w:pPr>
        <w:widowControl w:val="0"/>
        <w:contextualSpacing/>
        <w:jc w:val="center"/>
        <w:rPr>
          <w:b/>
        </w:rPr>
      </w:pPr>
      <w:r>
        <w:rPr>
          <w:noProof/>
        </w:rPr>
        <w:drawing>
          <wp:inline distT="0" distB="0" distL="0" distR="0">
            <wp:extent cx="5454015" cy="3573145"/>
            <wp:effectExtent l="0" t="0" r="13335" b="8255"/>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06099" w:rsidRPr="00487B46" w:rsidRDefault="00406099" w:rsidP="00406099">
      <w:pPr>
        <w:pStyle w:val="2"/>
        <w:shd w:val="clear" w:color="auto" w:fill="FFFFFF"/>
        <w:spacing w:before="0"/>
        <w:jc w:val="both"/>
        <w:rPr>
          <w:rFonts w:ascii="Times New Roman" w:hAnsi="Times New Roman"/>
          <w:b w:val="0"/>
          <w:bCs w:val="0"/>
          <w:color w:val="auto"/>
          <w:sz w:val="20"/>
          <w:szCs w:val="20"/>
        </w:rPr>
      </w:pPr>
      <w:r w:rsidRPr="00487B46">
        <w:rPr>
          <w:rFonts w:ascii="Times New Roman" w:hAnsi="Times New Roman"/>
          <w:b w:val="0"/>
          <w:color w:val="auto"/>
          <w:sz w:val="20"/>
          <w:szCs w:val="20"/>
        </w:rPr>
        <w:t>Источник: составлено на основе Пояснительная записка к прогнозу социально-экономического развития Карачевского района на 2017 год и на период до 2019 года http://</w:t>
      </w:r>
      <w:r w:rsidRPr="00487B46">
        <w:rPr>
          <w:rFonts w:ascii="Times New Roman" w:hAnsi="Times New Roman"/>
          <w:b w:val="0"/>
          <w:bCs w:val="0"/>
          <w:color w:val="auto"/>
          <w:sz w:val="20"/>
          <w:szCs w:val="20"/>
        </w:rPr>
        <w:t xml:space="preserve"> </w:t>
      </w:r>
      <w:hyperlink r:id="rId10" w:tgtFrame="_blank" w:history="1">
        <w:proofErr w:type="spellStart"/>
        <w:r w:rsidRPr="00487B46">
          <w:rPr>
            <w:rStyle w:val="ae"/>
            <w:rFonts w:ascii="Times New Roman" w:hAnsi="Times New Roman"/>
            <w:b w:val="0"/>
            <w:bCs w:val="0"/>
            <w:color w:val="auto"/>
            <w:sz w:val="20"/>
            <w:szCs w:val="20"/>
            <w:u w:val="none"/>
          </w:rPr>
          <w:t>KarAdmin.ru</w:t>
        </w:r>
        <w:proofErr w:type="spellEnd"/>
      </w:hyperlink>
      <w:r w:rsidRPr="00487B46">
        <w:rPr>
          <w:rStyle w:val="pathseparator"/>
          <w:rFonts w:ascii="Times New Roman" w:hAnsi="Times New Roman"/>
          <w:b w:val="0"/>
          <w:color w:val="auto"/>
          <w:sz w:val="20"/>
          <w:szCs w:val="20"/>
        </w:rPr>
        <w:t>›</w:t>
      </w:r>
      <w:hyperlink r:id="rId11" w:tgtFrame="_blank" w:history="1">
        <w:proofErr w:type="spellStart"/>
        <w:r w:rsidRPr="00487B46">
          <w:rPr>
            <w:rStyle w:val="ae"/>
            <w:rFonts w:ascii="Times New Roman" w:hAnsi="Times New Roman"/>
            <w:b w:val="0"/>
            <w:color w:val="auto"/>
            <w:sz w:val="20"/>
            <w:szCs w:val="20"/>
            <w:u w:val="none"/>
          </w:rPr>
          <w:t>sotsialno-ekonomicheskoe-razvitie</w:t>
        </w:r>
        <w:proofErr w:type="spellEnd"/>
        <w:r w:rsidRPr="00487B46">
          <w:rPr>
            <w:rStyle w:val="ae"/>
            <w:rFonts w:ascii="Times New Roman" w:hAnsi="Times New Roman"/>
            <w:b w:val="0"/>
            <w:color w:val="auto"/>
            <w:sz w:val="20"/>
            <w:szCs w:val="20"/>
            <w:u w:val="none"/>
          </w:rPr>
          <w:t>/</w:t>
        </w:r>
      </w:hyperlink>
    </w:p>
    <w:p w:rsidR="00406099" w:rsidRPr="00487B46" w:rsidRDefault="00406099" w:rsidP="00406099">
      <w:pPr>
        <w:ind w:firstLine="708"/>
        <w:jc w:val="both"/>
      </w:pPr>
      <w:r w:rsidRPr="00487B46">
        <w:t>Рисунок 1 -  Д</w:t>
      </w:r>
      <w:r w:rsidRPr="00487B46">
        <w:rPr>
          <w:bCs/>
        </w:rPr>
        <w:t>инамика расходов на финансовое обеспечение реализации муниципальных программ Карачевского района</w:t>
      </w:r>
      <w:r w:rsidRPr="00487B46">
        <w:t xml:space="preserve"> в 2016-2019 гг.</w:t>
      </w:r>
    </w:p>
    <w:p w:rsidR="00AB5635" w:rsidRDefault="00AB5635" w:rsidP="00406099">
      <w:pPr>
        <w:widowControl w:val="0"/>
        <w:contextualSpacing/>
        <w:jc w:val="center"/>
        <w:rPr>
          <w:b/>
        </w:rPr>
      </w:pPr>
    </w:p>
    <w:p w:rsidR="00406099" w:rsidRPr="00487B46" w:rsidRDefault="00406099" w:rsidP="00406099">
      <w:pPr>
        <w:widowControl w:val="0"/>
        <w:contextualSpacing/>
        <w:jc w:val="center"/>
        <w:rPr>
          <w:b/>
        </w:rPr>
      </w:pPr>
      <w:r w:rsidRPr="00487B46">
        <w:rPr>
          <w:b/>
        </w:rPr>
        <w:t>1.1.2. Анализ достигнутого уровня социально-экономического развития</w:t>
      </w:r>
    </w:p>
    <w:p w:rsidR="00406099" w:rsidRPr="00487B46" w:rsidRDefault="00406099" w:rsidP="00406099">
      <w:pPr>
        <w:widowControl w:val="0"/>
        <w:contextualSpacing/>
        <w:jc w:val="center"/>
        <w:rPr>
          <w:b/>
        </w:rPr>
      </w:pPr>
      <w:r w:rsidRPr="00487B46">
        <w:rPr>
          <w:b/>
        </w:rPr>
        <w:t>Демографическая ситуация</w:t>
      </w:r>
    </w:p>
    <w:p w:rsidR="004E3992" w:rsidRDefault="00406099" w:rsidP="00406099">
      <w:pPr>
        <w:pStyle w:val="a5"/>
        <w:widowControl w:val="0"/>
        <w:shd w:val="clear" w:color="auto" w:fill="FFFFFF"/>
        <w:tabs>
          <w:tab w:val="left" w:pos="360"/>
        </w:tabs>
        <w:spacing w:before="0" w:beforeAutospacing="0" w:after="0" w:afterAutospacing="0"/>
        <w:ind w:firstLine="709"/>
        <w:contextualSpacing/>
        <w:jc w:val="both"/>
        <w:rPr>
          <w:shd w:val="clear" w:color="auto" w:fill="FFFFFF"/>
        </w:rPr>
      </w:pPr>
      <w:r w:rsidRPr="00487B46">
        <w:rPr>
          <w:shd w:val="clear" w:color="auto" w:fill="FFFFFF"/>
        </w:rPr>
        <w:t xml:space="preserve">Целью демографического развития района является стабилизация численности населения и формирование предпосылок к последующему демографическому росту. Демографические мероприятия направлены на снижение смертности населения Карачевского района, в том числе младенческой, повышение рождаемости, сохранение и улучшение репродуктивного здоровья, создание условий для мотивации к ведению здорового образа жизни, регулирование миграции, поддержку семей, имеющих детей, обеспечение законных прав и интересов детей Карачевского района и другое. </w:t>
      </w:r>
    </w:p>
    <w:p w:rsidR="004E3992" w:rsidRDefault="004E3992" w:rsidP="00406099">
      <w:pPr>
        <w:pStyle w:val="a5"/>
        <w:widowControl w:val="0"/>
        <w:shd w:val="clear" w:color="auto" w:fill="FFFFFF"/>
        <w:tabs>
          <w:tab w:val="left" w:pos="360"/>
        </w:tabs>
        <w:spacing w:before="0" w:beforeAutospacing="0" w:after="0" w:afterAutospacing="0"/>
        <w:ind w:firstLine="709"/>
        <w:contextualSpacing/>
        <w:jc w:val="both"/>
        <w:rPr>
          <w:shd w:val="clear" w:color="auto" w:fill="FFFFFF"/>
        </w:rPr>
      </w:pPr>
      <w:r>
        <w:rPr>
          <w:shd w:val="clear" w:color="auto" w:fill="FFFFFF"/>
        </w:rPr>
        <w:lastRenderedPageBreak/>
        <w:t>Схема территориального планирования приведена на рисунке 2.</w:t>
      </w:r>
    </w:p>
    <w:p w:rsidR="004E3992" w:rsidRDefault="004E3992" w:rsidP="00406099">
      <w:pPr>
        <w:pStyle w:val="a5"/>
        <w:widowControl w:val="0"/>
        <w:shd w:val="clear" w:color="auto" w:fill="FFFFFF"/>
        <w:tabs>
          <w:tab w:val="left" w:pos="360"/>
        </w:tabs>
        <w:spacing w:before="0" w:beforeAutospacing="0" w:after="0" w:afterAutospacing="0"/>
        <w:ind w:firstLine="709"/>
        <w:contextualSpacing/>
        <w:jc w:val="both"/>
        <w:rPr>
          <w:shd w:val="clear" w:color="auto" w:fill="FFFFFF"/>
        </w:rPr>
      </w:pPr>
    </w:p>
    <w:p w:rsidR="004E3992" w:rsidRDefault="00901D24" w:rsidP="004E3992">
      <w:pPr>
        <w:pStyle w:val="a5"/>
        <w:widowControl w:val="0"/>
        <w:shd w:val="clear" w:color="auto" w:fill="FFFFFF"/>
        <w:tabs>
          <w:tab w:val="left" w:pos="360"/>
        </w:tabs>
        <w:spacing w:before="0" w:beforeAutospacing="0" w:after="0" w:afterAutospacing="0"/>
        <w:contextualSpacing/>
        <w:jc w:val="both"/>
        <w:rPr>
          <w:shd w:val="clear" w:color="auto" w:fill="FFFFFF"/>
        </w:rPr>
      </w:pPr>
      <w:r>
        <w:rPr>
          <w:noProof/>
        </w:rPr>
        <w:drawing>
          <wp:inline distT="0" distB="0" distL="0" distR="0">
            <wp:extent cx="6019800" cy="5362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419" t="5298" r="23067" b="9668"/>
                    <a:stretch>
                      <a:fillRect/>
                    </a:stretch>
                  </pic:blipFill>
                  <pic:spPr bwMode="auto">
                    <a:xfrm>
                      <a:off x="0" y="0"/>
                      <a:ext cx="6019800" cy="5362575"/>
                    </a:xfrm>
                    <a:prstGeom prst="rect">
                      <a:avLst/>
                    </a:prstGeom>
                    <a:noFill/>
                    <a:ln>
                      <a:noFill/>
                    </a:ln>
                  </pic:spPr>
                </pic:pic>
              </a:graphicData>
            </a:graphic>
          </wp:inline>
        </w:drawing>
      </w:r>
    </w:p>
    <w:p w:rsidR="004E3992" w:rsidRDefault="004E3992" w:rsidP="00406099">
      <w:pPr>
        <w:pStyle w:val="a5"/>
        <w:widowControl w:val="0"/>
        <w:shd w:val="clear" w:color="auto" w:fill="FFFFFF"/>
        <w:tabs>
          <w:tab w:val="left" w:pos="360"/>
        </w:tabs>
        <w:spacing w:before="0" w:beforeAutospacing="0" w:after="0" w:afterAutospacing="0"/>
        <w:ind w:firstLine="709"/>
        <w:contextualSpacing/>
        <w:jc w:val="both"/>
        <w:rPr>
          <w:shd w:val="clear" w:color="auto" w:fill="FFFFFF"/>
        </w:rPr>
      </w:pPr>
      <w:r>
        <w:rPr>
          <w:shd w:val="clear" w:color="auto" w:fill="FFFFFF"/>
        </w:rPr>
        <w:t>Рисунок 2 - Схема территориального планирования Карачевского района</w:t>
      </w:r>
    </w:p>
    <w:p w:rsidR="004E3992" w:rsidRDefault="004E3992" w:rsidP="00406099">
      <w:pPr>
        <w:pStyle w:val="a5"/>
        <w:widowControl w:val="0"/>
        <w:shd w:val="clear" w:color="auto" w:fill="FFFFFF"/>
        <w:tabs>
          <w:tab w:val="left" w:pos="360"/>
        </w:tabs>
        <w:spacing w:before="0" w:beforeAutospacing="0" w:after="0" w:afterAutospacing="0"/>
        <w:ind w:firstLine="709"/>
        <w:contextualSpacing/>
        <w:jc w:val="both"/>
        <w:rPr>
          <w:shd w:val="clear" w:color="auto" w:fill="FFFFFF"/>
        </w:rPr>
      </w:pPr>
    </w:p>
    <w:p w:rsidR="00406099" w:rsidRPr="00487B46" w:rsidRDefault="00406099" w:rsidP="00406099">
      <w:pPr>
        <w:pStyle w:val="a5"/>
        <w:widowControl w:val="0"/>
        <w:shd w:val="clear" w:color="auto" w:fill="FFFFFF"/>
        <w:tabs>
          <w:tab w:val="left" w:pos="360"/>
        </w:tabs>
        <w:spacing w:before="0" w:beforeAutospacing="0" w:after="0" w:afterAutospacing="0"/>
        <w:ind w:firstLine="709"/>
        <w:contextualSpacing/>
        <w:jc w:val="both"/>
      </w:pPr>
      <w:r w:rsidRPr="00487B46">
        <w:t>Динамика показателей демографического положения муниципального образования представлена в таблице 7.</w:t>
      </w:r>
    </w:p>
    <w:p w:rsidR="00406099" w:rsidRPr="00487B46" w:rsidRDefault="00406099" w:rsidP="00406099">
      <w:pPr>
        <w:widowControl w:val="0"/>
        <w:ind w:firstLine="708"/>
        <w:contextualSpacing/>
        <w:jc w:val="both"/>
      </w:pPr>
    </w:p>
    <w:p w:rsidR="00406099" w:rsidRPr="00487B46" w:rsidRDefault="00406099" w:rsidP="00406099">
      <w:pPr>
        <w:widowControl w:val="0"/>
        <w:ind w:firstLine="708"/>
        <w:contextualSpacing/>
        <w:jc w:val="both"/>
      </w:pPr>
      <w:r w:rsidRPr="00487B46">
        <w:t>Таблица 7 – Динамика показателей демографического положения муниципального образования</w:t>
      </w:r>
    </w:p>
    <w:tbl>
      <w:tblPr>
        <w:tblW w:w="10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85"/>
        <w:gridCol w:w="748"/>
        <w:gridCol w:w="727"/>
        <w:gridCol w:w="775"/>
        <w:gridCol w:w="843"/>
        <w:gridCol w:w="787"/>
        <w:gridCol w:w="794"/>
        <w:gridCol w:w="762"/>
        <w:gridCol w:w="775"/>
        <w:gridCol w:w="753"/>
        <w:gridCol w:w="848"/>
      </w:tblGrid>
      <w:tr w:rsidR="00406099" w:rsidRPr="00487B46" w:rsidTr="00C62E8F">
        <w:trPr>
          <w:jc w:val="center"/>
        </w:trPr>
        <w:tc>
          <w:tcPr>
            <w:tcW w:w="2485" w:type="dxa"/>
          </w:tcPr>
          <w:p w:rsidR="00406099" w:rsidRPr="00487B46" w:rsidRDefault="00406099" w:rsidP="00C62E8F">
            <w:pPr>
              <w:widowControl w:val="0"/>
              <w:jc w:val="center"/>
              <w:rPr>
                <w:sz w:val="20"/>
                <w:szCs w:val="20"/>
              </w:rPr>
            </w:pPr>
            <w:r w:rsidRPr="00487B46">
              <w:rPr>
                <w:sz w:val="20"/>
                <w:szCs w:val="20"/>
              </w:rPr>
              <w:t>Показатели</w:t>
            </w:r>
          </w:p>
        </w:tc>
        <w:tc>
          <w:tcPr>
            <w:tcW w:w="748" w:type="dxa"/>
          </w:tcPr>
          <w:p w:rsidR="00406099" w:rsidRPr="00487B46" w:rsidRDefault="00406099" w:rsidP="00C62E8F">
            <w:pPr>
              <w:widowControl w:val="0"/>
              <w:jc w:val="center"/>
              <w:rPr>
                <w:sz w:val="20"/>
                <w:szCs w:val="20"/>
              </w:rPr>
            </w:pPr>
            <w:r w:rsidRPr="00487B46">
              <w:rPr>
                <w:sz w:val="20"/>
                <w:szCs w:val="20"/>
              </w:rPr>
              <w:t>2008</w:t>
            </w:r>
          </w:p>
        </w:tc>
        <w:tc>
          <w:tcPr>
            <w:tcW w:w="727" w:type="dxa"/>
          </w:tcPr>
          <w:p w:rsidR="00406099" w:rsidRPr="00487B46" w:rsidRDefault="00406099" w:rsidP="00C62E8F">
            <w:pPr>
              <w:widowControl w:val="0"/>
              <w:jc w:val="center"/>
              <w:rPr>
                <w:sz w:val="20"/>
                <w:szCs w:val="20"/>
              </w:rPr>
            </w:pPr>
            <w:r w:rsidRPr="00487B46">
              <w:rPr>
                <w:sz w:val="20"/>
                <w:szCs w:val="20"/>
              </w:rPr>
              <w:t>2009</w:t>
            </w:r>
          </w:p>
        </w:tc>
        <w:tc>
          <w:tcPr>
            <w:tcW w:w="775" w:type="dxa"/>
          </w:tcPr>
          <w:p w:rsidR="00406099" w:rsidRPr="00487B46" w:rsidRDefault="00406099" w:rsidP="00C62E8F">
            <w:pPr>
              <w:widowControl w:val="0"/>
              <w:jc w:val="center"/>
              <w:rPr>
                <w:sz w:val="20"/>
                <w:szCs w:val="20"/>
              </w:rPr>
            </w:pPr>
            <w:r w:rsidRPr="00487B46">
              <w:rPr>
                <w:sz w:val="20"/>
                <w:szCs w:val="20"/>
              </w:rPr>
              <w:t>2010</w:t>
            </w:r>
          </w:p>
        </w:tc>
        <w:tc>
          <w:tcPr>
            <w:tcW w:w="843" w:type="dxa"/>
          </w:tcPr>
          <w:p w:rsidR="00406099" w:rsidRPr="00487B46" w:rsidRDefault="00406099" w:rsidP="00C62E8F">
            <w:pPr>
              <w:widowControl w:val="0"/>
              <w:jc w:val="center"/>
              <w:rPr>
                <w:sz w:val="20"/>
                <w:szCs w:val="20"/>
              </w:rPr>
            </w:pPr>
            <w:r w:rsidRPr="00487B46">
              <w:rPr>
                <w:sz w:val="20"/>
                <w:szCs w:val="20"/>
              </w:rPr>
              <w:t xml:space="preserve">2011 </w:t>
            </w:r>
          </w:p>
        </w:tc>
        <w:tc>
          <w:tcPr>
            <w:tcW w:w="787" w:type="dxa"/>
          </w:tcPr>
          <w:p w:rsidR="00406099" w:rsidRPr="00487B46" w:rsidRDefault="00406099" w:rsidP="00C62E8F">
            <w:pPr>
              <w:widowControl w:val="0"/>
              <w:jc w:val="center"/>
              <w:rPr>
                <w:sz w:val="20"/>
                <w:szCs w:val="20"/>
              </w:rPr>
            </w:pPr>
            <w:r w:rsidRPr="00487B46">
              <w:rPr>
                <w:sz w:val="20"/>
                <w:szCs w:val="20"/>
              </w:rPr>
              <w:t xml:space="preserve">2012 </w:t>
            </w:r>
          </w:p>
        </w:tc>
        <w:tc>
          <w:tcPr>
            <w:tcW w:w="794" w:type="dxa"/>
          </w:tcPr>
          <w:p w:rsidR="00406099" w:rsidRPr="00487B46" w:rsidRDefault="00406099" w:rsidP="00C62E8F">
            <w:pPr>
              <w:widowControl w:val="0"/>
              <w:jc w:val="center"/>
              <w:rPr>
                <w:sz w:val="20"/>
                <w:szCs w:val="20"/>
              </w:rPr>
            </w:pPr>
            <w:r w:rsidRPr="00487B46">
              <w:rPr>
                <w:sz w:val="20"/>
                <w:szCs w:val="20"/>
              </w:rPr>
              <w:t xml:space="preserve">2013 </w:t>
            </w:r>
          </w:p>
        </w:tc>
        <w:tc>
          <w:tcPr>
            <w:tcW w:w="762" w:type="dxa"/>
          </w:tcPr>
          <w:p w:rsidR="00406099" w:rsidRPr="00487B46" w:rsidRDefault="00406099" w:rsidP="00C62E8F">
            <w:pPr>
              <w:widowControl w:val="0"/>
              <w:jc w:val="center"/>
              <w:rPr>
                <w:sz w:val="20"/>
                <w:szCs w:val="20"/>
              </w:rPr>
            </w:pPr>
            <w:r w:rsidRPr="00487B46">
              <w:rPr>
                <w:sz w:val="20"/>
                <w:szCs w:val="20"/>
              </w:rPr>
              <w:t xml:space="preserve">2014 </w:t>
            </w:r>
          </w:p>
        </w:tc>
        <w:tc>
          <w:tcPr>
            <w:tcW w:w="775" w:type="dxa"/>
          </w:tcPr>
          <w:p w:rsidR="00406099" w:rsidRPr="00487B46" w:rsidRDefault="00406099" w:rsidP="00C62E8F">
            <w:pPr>
              <w:widowControl w:val="0"/>
              <w:jc w:val="center"/>
              <w:rPr>
                <w:sz w:val="20"/>
                <w:szCs w:val="20"/>
              </w:rPr>
            </w:pPr>
            <w:r w:rsidRPr="00487B46">
              <w:rPr>
                <w:sz w:val="20"/>
                <w:szCs w:val="20"/>
              </w:rPr>
              <w:t xml:space="preserve">2015 </w:t>
            </w:r>
          </w:p>
        </w:tc>
        <w:tc>
          <w:tcPr>
            <w:tcW w:w="753" w:type="dxa"/>
          </w:tcPr>
          <w:p w:rsidR="00406099" w:rsidRPr="00487B46" w:rsidRDefault="00406099" w:rsidP="00C62E8F">
            <w:pPr>
              <w:widowControl w:val="0"/>
              <w:jc w:val="center"/>
              <w:rPr>
                <w:sz w:val="20"/>
                <w:szCs w:val="20"/>
              </w:rPr>
            </w:pPr>
            <w:r w:rsidRPr="00487B46">
              <w:rPr>
                <w:sz w:val="20"/>
                <w:szCs w:val="20"/>
              </w:rPr>
              <w:t xml:space="preserve">2016 </w:t>
            </w:r>
          </w:p>
        </w:tc>
        <w:tc>
          <w:tcPr>
            <w:tcW w:w="848" w:type="dxa"/>
          </w:tcPr>
          <w:p w:rsidR="00406099" w:rsidRPr="00487B46" w:rsidRDefault="00406099" w:rsidP="00C62E8F">
            <w:pPr>
              <w:widowControl w:val="0"/>
              <w:jc w:val="center"/>
              <w:rPr>
                <w:spacing w:val="-26"/>
                <w:sz w:val="20"/>
                <w:szCs w:val="20"/>
              </w:rPr>
            </w:pPr>
            <w:r w:rsidRPr="00487B46">
              <w:rPr>
                <w:spacing w:val="-26"/>
                <w:sz w:val="20"/>
                <w:szCs w:val="20"/>
              </w:rPr>
              <w:t xml:space="preserve">2017 </w:t>
            </w:r>
          </w:p>
        </w:tc>
      </w:tr>
      <w:tr w:rsidR="00406099" w:rsidRPr="00487B46" w:rsidTr="00C62E8F">
        <w:trPr>
          <w:jc w:val="center"/>
        </w:trPr>
        <w:tc>
          <w:tcPr>
            <w:tcW w:w="2485" w:type="dxa"/>
          </w:tcPr>
          <w:p w:rsidR="00406099" w:rsidRPr="00487B46" w:rsidRDefault="00406099" w:rsidP="00C62E8F">
            <w:pPr>
              <w:widowControl w:val="0"/>
              <w:jc w:val="both"/>
              <w:rPr>
                <w:sz w:val="20"/>
                <w:szCs w:val="20"/>
              </w:rPr>
            </w:pPr>
            <w:r w:rsidRPr="00487B46">
              <w:rPr>
                <w:spacing w:val="-20"/>
                <w:sz w:val="20"/>
                <w:szCs w:val="20"/>
              </w:rPr>
              <w:t xml:space="preserve">Среднегодовая </w:t>
            </w:r>
            <w:r w:rsidRPr="00487B46">
              <w:rPr>
                <w:sz w:val="20"/>
                <w:szCs w:val="20"/>
              </w:rPr>
              <w:t>численность населения, чел.</w:t>
            </w:r>
          </w:p>
        </w:tc>
        <w:tc>
          <w:tcPr>
            <w:tcW w:w="748" w:type="dxa"/>
            <w:vAlign w:val="center"/>
          </w:tcPr>
          <w:p w:rsidR="00406099" w:rsidRPr="00487B46" w:rsidRDefault="00406099" w:rsidP="00C62E8F">
            <w:pPr>
              <w:jc w:val="right"/>
              <w:rPr>
                <w:rFonts w:eastAsia="Times New Roman"/>
                <w:sz w:val="20"/>
                <w:szCs w:val="20"/>
              </w:rPr>
            </w:pPr>
            <w:r w:rsidRPr="00487B46">
              <w:rPr>
                <w:rFonts w:eastAsia="Times New Roman"/>
                <w:sz w:val="20"/>
                <w:szCs w:val="20"/>
              </w:rPr>
              <w:t>36492</w:t>
            </w:r>
          </w:p>
        </w:tc>
        <w:tc>
          <w:tcPr>
            <w:tcW w:w="727" w:type="dxa"/>
            <w:vAlign w:val="center"/>
          </w:tcPr>
          <w:p w:rsidR="00406099" w:rsidRPr="00487B46" w:rsidRDefault="00406099" w:rsidP="00C62E8F">
            <w:pPr>
              <w:jc w:val="right"/>
              <w:rPr>
                <w:rFonts w:eastAsia="Times New Roman"/>
                <w:sz w:val="20"/>
                <w:szCs w:val="20"/>
              </w:rPr>
            </w:pPr>
            <w:r w:rsidRPr="00487B46">
              <w:rPr>
                <w:rFonts w:eastAsia="Times New Roman"/>
                <w:sz w:val="20"/>
                <w:szCs w:val="20"/>
              </w:rPr>
              <w:t>36342</w:t>
            </w:r>
          </w:p>
        </w:tc>
        <w:tc>
          <w:tcPr>
            <w:tcW w:w="775" w:type="dxa"/>
            <w:vAlign w:val="center"/>
          </w:tcPr>
          <w:p w:rsidR="00406099" w:rsidRPr="00487B46" w:rsidRDefault="00406099" w:rsidP="00C62E8F">
            <w:pPr>
              <w:jc w:val="right"/>
              <w:rPr>
                <w:rFonts w:eastAsia="Times New Roman"/>
                <w:sz w:val="20"/>
                <w:szCs w:val="20"/>
              </w:rPr>
            </w:pPr>
            <w:r w:rsidRPr="00487B46">
              <w:rPr>
                <w:rFonts w:eastAsia="Times New Roman"/>
                <w:sz w:val="20"/>
                <w:szCs w:val="20"/>
              </w:rPr>
              <w:t>36204</w:t>
            </w:r>
          </w:p>
        </w:tc>
        <w:tc>
          <w:tcPr>
            <w:tcW w:w="843" w:type="dxa"/>
            <w:vAlign w:val="center"/>
          </w:tcPr>
          <w:p w:rsidR="00406099" w:rsidRPr="00487B46" w:rsidRDefault="00406099" w:rsidP="00C62E8F">
            <w:pPr>
              <w:jc w:val="right"/>
              <w:rPr>
                <w:rFonts w:eastAsia="Times New Roman"/>
                <w:sz w:val="20"/>
                <w:szCs w:val="20"/>
              </w:rPr>
            </w:pPr>
            <w:r w:rsidRPr="00487B46">
              <w:rPr>
                <w:rFonts w:eastAsia="Times New Roman"/>
                <w:sz w:val="20"/>
                <w:szCs w:val="20"/>
              </w:rPr>
              <w:t>35931</w:t>
            </w:r>
          </w:p>
        </w:tc>
        <w:tc>
          <w:tcPr>
            <w:tcW w:w="787" w:type="dxa"/>
            <w:vAlign w:val="center"/>
          </w:tcPr>
          <w:p w:rsidR="00406099" w:rsidRPr="00487B46" w:rsidRDefault="00406099" w:rsidP="00C62E8F">
            <w:pPr>
              <w:jc w:val="right"/>
              <w:rPr>
                <w:rFonts w:eastAsia="Times New Roman"/>
                <w:sz w:val="20"/>
                <w:szCs w:val="20"/>
              </w:rPr>
            </w:pPr>
            <w:r w:rsidRPr="00487B46">
              <w:rPr>
                <w:rFonts w:eastAsia="Times New Roman"/>
                <w:sz w:val="20"/>
                <w:szCs w:val="20"/>
              </w:rPr>
              <w:t>35597</w:t>
            </w:r>
          </w:p>
        </w:tc>
        <w:tc>
          <w:tcPr>
            <w:tcW w:w="794" w:type="dxa"/>
            <w:vAlign w:val="center"/>
          </w:tcPr>
          <w:p w:rsidR="00406099" w:rsidRPr="00487B46" w:rsidRDefault="00406099" w:rsidP="00C62E8F">
            <w:pPr>
              <w:jc w:val="right"/>
              <w:rPr>
                <w:rFonts w:eastAsia="Times New Roman"/>
                <w:sz w:val="20"/>
                <w:szCs w:val="20"/>
              </w:rPr>
            </w:pPr>
            <w:r w:rsidRPr="00487B46">
              <w:rPr>
                <w:rFonts w:eastAsia="Times New Roman"/>
                <w:sz w:val="20"/>
                <w:szCs w:val="20"/>
              </w:rPr>
              <w:t>35060</w:t>
            </w:r>
          </w:p>
        </w:tc>
        <w:tc>
          <w:tcPr>
            <w:tcW w:w="762" w:type="dxa"/>
            <w:vAlign w:val="center"/>
          </w:tcPr>
          <w:p w:rsidR="00406099" w:rsidRPr="00487B46" w:rsidRDefault="00406099" w:rsidP="00C62E8F">
            <w:pPr>
              <w:jc w:val="right"/>
              <w:rPr>
                <w:rFonts w:eastAsia="Times New Roman"/>
                <w:sz w:val="20"/>
                <w:szCs w:val="20"/>
              </w:rPr>
            </w:pPr>
            <w:r w:rsidRPr="00487B46">
              <w:rPr>
                <w:rFonts w:eastAsia="Times New Roman"/>
                <w:sz w:val="20"/>
                <w:szCs w:val="20"/>
              </w:rPr>
              <w:t>34422</w:t>
            </w:r>
          </w:p>
        </w:tc>
        <w:tc>
          <w:tcPr>
            <w:tcW w:w="775" w:type="dxa"/>
            <w:vAlign w:val="center"/>
          </w:tcPr>
          <w:p w:rsidR="00406099" w:rsidRPr="00487B46" w:rsidRDefault="00406099" w:rsidP="00C62E8F">
            <w:pPr>
              <w:jc w:val="right"/>
              <w:rPr>
                <w:rFonts w:eastAsia="Times New Roman"/>
                <w:sz w:val="20"/>
                <w:szCs w:val="20"/>
              </w:rPr>
            </w:pPr>
            <w:r w:rsidRPr="00487B46">
              <w:rPr>
                <w:rFonts w:eastAsia="Times New Roman"/>
                <w:sz w:val="20"/>
                <w:szCs w:val="20"/>
              </w:rPr>
              <w:t>33964</w:t>
            </w:r>
          </w:p>
        </w:tc>
        <w:tc>
          <w:tcPr>
            <w:tcW w:w="753" w:type="dxa"/>
            <w:vAlign w:val="center"/>
          </w:tcPr>
          <w:p w:rsidR="00406099" w:rsidRPr="00487B46" w:rsidRDefault="00406099" w:rsidP="00C62E8F">
            <w:pPr>
              <w:jc w:val="right"/>
              <w:rPr>
                <w:rFonts w:eastAsia="Times New Roman"/>
                <w:sz w:val="20"/>
                <w:szCs w:val="20"/>
              </w:rPr>
            </w:pPr>
            <w:r w:rsidRPr="00487B46">
              <w:rPr>
                <w:rFonts w:eastAsia="Times New Roman"/>
                <w:sz w:val="20"/>
                <w:szCs w:val="20"/>
              </w:rPr>
              <w:t>33615</w:t>
            </w:r>
          </w:p>
        </w:tc>
        <w:tc>
          <w:tcPr>
            <w:tcW w:w="848" w:type="dxa"/>
            <w:vAlign w:val="center"/>
          </w:tcPr>
          <w:p w:rsidR="00406099" w:rsidRPr="00487B46" w:rsidRDefault="00406099" w:rsidP="00C62E8F">
            <w:pPr>
              <w:jc w:val="right"/>
              <w:rPr>
                <w:rFonts w:eastAsia="Times New Roman"/>
                <w:sz w:val="20"/>
                <w:szCs w:val="20"/>
              </w:rPr>
            </w:pPr>
            <w:r w:rsidRPr="00487B46">
              <w:rPr>
                <w:rFonts w:eastAsia="Times New Roman"/>
                <w:sz w:val="20"/>
                <w:szCs w:val="20"/>
              </w:rPr>
              <w:t>33361</w:t>
            </w:r>
          </w:p>
        </w:tc>
      </w:tr>
      <w:tr w:rsidR="00406099" w:rsidRPr="00487B46" w:rsidTr="00C62E8F">
        <w:trPr>
          <w:jc w:val="center"/>
        </w:trPr>
        <w:tc>
          <w:tcPr>
            <w:tcW w:w="2485" w:type="dxa"/>
          </w:tcPr>
          <w:p w:rsidR="00406099" w:rsidRPr="00487B46" w:rsidRDefault="00406099" w:rsidP="00C62E8F">
            <w:pPr>
              <w:widowControl w:val="0"/>
              <w:jc w:val="both"/>
              <w:rPr>
                <w:sz w:val="20"/>
                <w:szCs w:val="20"/>
              </w:rPr>
            </w:pPr>
            <w:r w:rsidRPr="00487B46">
              <w:rPr>
                <w:sz w:val="20"/>
                <w:szCs w:val="20"/>
              </w:rPr>
              <w:t>Общий к</w:t>
            </w:r>
            <w:r w:rsidRPr="00487B46">
              <w:rPr>
                <w:spacing w:val="-20"/>
                <w:sz w:val="20"/>
                <w:szCs w:val="20"/>
              </w:rPr>
              <w:t xml:space="preserve">оэффициент </w:t>
            </w:r>
            <w:r w:rsidRPr="00487B46">
              <w:rPr>
                <w:sz w:val="20"/>
                <w:szCs w:val="20"/>
              </w:rPr>
              <w:t>рождаемости</w:t>
            </w:r>
          </w:p>
          <w:p w:rsidR="00406099" w:rsidRPr="00487B46" w:rsidRDefault="00406099" w:rsidP="00C62E8F">
            <w:pPr>
              <w:widowControl w:val="0"/>
              <w:jc w:val="both"/>
              <w:rPr>
                <w:sz w:val="20"/>
                <w:szCs w:val="20"/>
                <w:vertAlign w:val="subscript"/>
              </w:rPr>
            </w:pPr>
            <w:r w:rsidRPr="00487B46">
              <w:rPr>
                <w:sz w:val="20"/>
                <w:szCs w:val="20"/>
              </w:rPr>
              <w:t>(человек на 1000 населения), %</w:t>
            </w:r>
            <w:r w:rsidRPr="00487B46">
              <w:rPr>
                <w:sz w:val="20"/>
                <w:szCs w:val="20"/>
                <w:vertAlign w:val="subscript"/>
              </w:rPr>
              <w:t>о</w:t>
            </w:r>
          </w:p>
        </w:tc>
        <w:tc>
          <w:tcPr>
            <w:tcW w:w="748" w:type="dxa"/>
            <w:vAlign w:val="center"/>
          </w:tcPr>
          <w:p w:rsidR="00406099" w:rsidRPr="00487B46" w:rsidRDefault="00406099" w:rsidP="00C62E8F">
            <w:pPr>
              <w:jc w:val="right"/>
              <w:rPr>
                <w:sz w:val="20"/>
                <w:szCs w:val="20"/>
              </w:rPr>
            </w:pPr>
            <w:r w:rsidRPr="00487B46">
              <w:rPr>
                <w:sz w:val="20"/>
                <w:szCs w:val="20"/>
              </w:rPr>
              <w:t>11,6</w:t>
            </w:r>
          </w:p>
        </w:tc>
        <w:tc>
          <w:tcPr>
            <w:tcW w:w="727" w:type="dxa"/>
            <w:vAlign w:val="center"/>
          </w:tcPr>
          <w:p w:rsidR="00406099" w:rsidRPr="00487B46" w:rsidRDefault="00406099" w:rsidP="00C62E8F">
            <w:pPr>
              <w:jc w:val="right"/>
              <w:rPr>
                <w:sz w:val="20"/>
                <w:szCs w:val="20"/>
              </w:rPr>
            </w:pPr>
            <w:r w:rsidRPr="00487B46">
              <w:rPr>
                <w:sz w:val="20"/>
                <w:szCs w:val="20"/>
              </w:rPr>
              <w:t>10,9</w:t>
            </w:r>
          </w:p>
        </w:tc>
        <w:tc>
          <w:tcPr>
            <w:tcW w:w="775" w:type="dxa"/>
            <w:vAlign w:val="center"/>
          </w:tcPr>
          <w:p w:rsidR="00406099" w:rsidRPr="00487B46" w:rsidRDefault="00406099" w:rsidP="00C62E8F">
            <w:pPr>
              <w:jc w:val="right"/>
              <w:rPr>
                <w:sz w:val="20"/>
                <w:szCs w:val="20"/>
              </w:rPr>
            </w:pPr>
            <w:r w:rsidRPr="00487B46">
              <w:rPr>
                <w:sz w:val="20"/>
                <w:szCs w:val="20"/>
              </w:rPr>
              <w:t>10,1</w:t>
            </w:r>
          </w:p>
        </w:tc>
        <w:tc>
          <w:tcPr>
            <w:tcW w:w="843" w:type="dxa"/>
            <w:vAlign w:val="center"/>
          </w:tcPr>
          <w:p w:rsidR="00406099" w:rsidRPr="00487B46" w:rsidRDefault="00406099" w:rsidP="00C62E8F">
            <w:pPr>
              <w:jc w:val="right"/>
              <w:rPr>
                <w:sz w:val="20"/>
                <w:szCs w:val="20"/>
              </w:rPr>
            </w:pPr>
            <w:r w:rsidRPr="00487B46">
              <w:rPr>
                <w:sz w:val="20"/>
                <w:szCs w:val="20"/>
              </w:rPr>
              <w:t>10</w:t>
            </w:r>
          </w:p>
        </w:tc>
        <w:tc>
          <w:tcPr>
            <w:tcW w:w="787" w:type="dxa"/>
            <w:vAlign w:val="center"/>
          </w:tcPr>
          <w:p w:rsidR="00406099" w:rsidRPr="00487B46" w:rsidRDefault="00406099" w:rsidP="00C62E8F">
            <w:pPr>
              <w:jc w:val="right"/>
              <w:rPr>
                <w:sz w:val="20"/>
                <w:szCs w:val="20"/>
              </w:rPr>
            </w:pPr>
            <w:r w:rsidRPr="00487B46">
              <w:rPr>
                <w:sz w:val="20"/>
                <w:szCs w:val="20"/>
              </w:rPr>
              <w:t>10</w:t>
            </w:r>
          </w:p>
        </w:tc>
        <w:tc>
          <w:tcPr>
            <w:tcW w:w="794" w:type="dxa"/>
            <w:vAlign w:val="center"/>
          </w:tcPr>
          <w:p w:rsidR="00406099" w:rsidRPr="00487B46" w:rsidRDefault="00406099" w:rsidP="00C62E8F">
            <w:pPr>
              <w:jc w:val="right"/>
              <w:rPr>
                <w:sz w:val="20"/>
                <w:szCs w:val="20"/>
              </w:rPr>
            </w:pPr>
            <w:r w:rsidRPr="00487B46">
              <w:rPr>
                <w:sz w:val="20"/>
                <w:szCs w:val="20"/>
              </w:rPr>
              <w:t>10,9</w:t>
            </w:r>
          </w:p>
        </w:tc>
        <w:tc>
          <w:tcPr>
            <w:tcW w:w="762" w:type="dxa"/>
            <w:vAlign w:val="center"/>
          </w:tcPr>
          <w:p w:rsidR="00406099" w:rsidRPr="00487B46" w:rsidRDefault="00406099" w:rsidP="00C62E8F">
            <w:pPr>
              <w:jc w:val="right"/>
              <w:rPr>
                <w:sz w:val="20"/>
                <w:szCs w:val="20"/>
              </w:rPr>
            </w:pPr>
            <w:r w:rsidRPr="00487B46">
              <w:rPr>
                <w:sz w:val="20"/>
                <w:szCs w:val="20"/>
              </w:rPr>
              <w:t>10,5</w:t>
            </w:r>
          </w:p>
        </w:tc>
        <w:tc>
          <w:tcPr>
            <w:tcW w:w="775" w:type="dxa"/>
            <w:vAlign w:val="center"/>
          </w:tcPr>
          <w:p w:rsidR="00406099" w:rsidRPr="00487B46" w:rsidRDefault="00406099" w:rsidP="00C62E8F">
            <w:pPr>
              <w:jc w:val="right"/>
              <w:rPr>
                <w:sz w:val="20"/>
                <w:szCs w:val="20"/>
              </w:rPr>
            </w:pPr>
            <w:r w:rsidRPr="00487B46">
              <w:rPr>
                <w:sz w:val="20"/>
                <w:szCs w:val="20"/>
              </w:rPr>
              <w:t>10,7</w:t>
            </w:r>
          </w:p>
        </w:tc>
        <w:tc>
          <w:tcPr>
            <w:tcW w:w="753" w:type="dxa"/>
            <w:vAlign w:val="center"/>
          </w:tcPr>
          <w:p w:rsidR="00406099" w:rsidRPr="00487B46" w:rsidRDefault="00406099" w:rsidP="00C62E8F">
            <w:pPr>
              <w:jc w:val="right"/>
              <w:rPr>
                <w:sz w:val="20"/>
                <w:szCs w:val="20"/>
              </w:rPr>
            </w:pPr>
            <w:r w:rsidRPr="00487B46">
              <w:rPr>
                <w:sz w:val="20"/>
                <w:szCs w:val="20"/>
              </w:rPr>
              <w:t>9</w:t>
            </w:r>
          </w:p>
        </w:tc>
        <w:tc>
          <w:tcPr>
            <w:tcW w:w="848" w:type="dxa"/>
            <w:vAlign w:val="center"/>
          </w:tcPr>
          <w:p w:rsidR="00406099" w:rsidRPr="00487B46" w:rsidRDefault="00406099" w:rsidP="00C62E8F">
            <w:pPr>
              <w:jc w:val="right"/>
              <w:rPr>
                <w:sz w:val="20"/>
                <w:szCs w:val="20"/>
              </w:rPr>
            </w:pPr>
            <w:r w:rsidRPr="00487B46">
              <w:rPr>
                <w:sz w:val="20"/>
                <w:szCs w:val="20"/>
              </w:rPr>
              <w:t>8,1</w:t>
            </w:r>
          </w:p>
        </w:tc>
      </w:tr>
      <w:tr w:rsidR="00406099" w:rsidRPr="00487B46" w:rsidTr="00C62E8F">
        <w:trPr>
          <w:jc w:val="center"/>
        </w:trPr>
        <w:tc>
          <w:tcPr>
            <w:tcW w:w="2485" w:type="dxa"/>
          </w:tcPr>
          <w:p w:rsidR="00406099" w:rsidRPr="00487B46" w:rsidRDefault="00406099" w:rsidP="00C62E8F">
            <w:pPr>
              <w:widowControl w:val="0"/>
              <w:jc w:val="both"/>
              <w:rPr>
                <w:sz w:val="20"/>
                <w:szCs w:val="20"/>
              </w:rPr>
            </w:pPr>
            <w:r w:rsidRPr="00487B46">
              <w:rPr>
                <w:sz w:val="20"/>
                <w:szCs w:val="20"/>
              </w:rPr>
              <w:t>Общий к</w:t>
            </w:r>
            <w:r w:rsidRPr="00487B46">
              <w:rPr>
                <w:spacing w:val="-20"/>
                <w:sz w:val="20"/>
                <w:szCs w:val="20"/>
              </w:rPr>
              <w:t>оэффициент</w:t>
            </w:r>
            <w:r w:rsidRPr="00487B46">
              <w:rPr>
                <w:sz w:val="20"/>
                <w:szCs w:val="20"/>
              </w:rPr>
              <w:t xml:space="preserve"> смертности (человек на 1000 населения), %</w:t>
            </w:r>
            <w:r w:rsidRPr="00487B46">
              <w:rPr>
                <w:sz w:val="20"/>
                <w:szCs w:val="20"/>
                <w:vertAlign w:val="subscript"/>
              </w:rPr>
              <w:t>о</w:t>
            </w:r>
          </w:p>
        </w:tc>
        <w:tc>
          <w:tcPr>
            <w:tcW w:w="748" w:type="dxa"/>
            <w:vAlign w:val="center"/>
          </w:tcPr>
          <w:p w:rsidR="00406099" w:rsidRPr="00487B46" w:rsidRDefault="00406099" w:rsidP="00C62E8F">
            <w:pPr>
              <w:jc w:val="right"/>
              <w:rPr>
                <w:sz w:val="20"/>
                <w:szCs w:val="20"/>
              </w:rPr>
            </w:pPr>
            <w:r w:rsidRPr="00487B46">
              <w:rPr>
                <w:sz w:val="20"/>
                <w:szCs w:val="20"/>
              </w:rPr>
              <w:t>18,7</w:t>
            </w:r>
          </w:p>
        </w:tc>
        <w:tc>
          <w:tcPr>
            <w:tcW w:w="727" w:type="dxa"/>
            <w:vAlign w:val="center"/>
          </w:tcPr>
          <w:p w:rsidR="00406099" w:rsidRPr="00487B46" w:rsidRDefault="00406099" w:rsidP="00C62E8F">
            <w:pPr>
              <w:jc w:val="right"/>
              <w:rPr>
                <w:sz w:val="20"/>
                <w:szCs w:val="20"/>
              </w:rPr>
            </w:pPr>
            <w:r w:rsidRPr="00487B46">
              <w:rPr>
                <w:sz w:val="20"/>
                <w:szCs w:val="20"/>
              </w:rPr>
              <w:t>17,8</w:t>
            </w:r>
          </w:p>
        </w:tc>
        <w:tc>
          <w:tcPr>
            <w:tcW w:w="775" w:type="dxa"/>
            <w:vAlign w:val="center"/>
          </w:tcPr>
          <w:p w:rsidR="00406099" w:rsidRPr="00487B46" w:rsidRDefault="00406099" w:rsidP="00C62E8F">
            <w:pPr>
              <w:tabs>
                <w:tab w:val="left" w:pos="195"/>
              </w:tabs>
              <w:rPr>
                <w:sz w:val="20"/>
                <w:szCs w:val="20"/>
              </w:rPr>
            </w:pPr>
            <w:r w:rsidRPr="00487B46">
              <w:rPr>
                <w:sz w:val="20"/>
                <w:szCs w:val="20"/>
              </w:rPr>
              <w:tab/>
              <w:t>18,9</w:t>
            </w:r>
          </w:p>
        </w:tc>
        <w:tc>
          <w:tcPr>
            <w:tcW w:w="843" w:type="dxa"/>
            <w:vAlign w:val="center"/>
          </w:tcPr>
          <w:p w:rsidR="00406099" w:rsidRPr="00487B46" w:rsidRDefault="00406099" w:rsidP="00C62E8F">
            <w:pPr>
              <w:jc w:val="right"/>
              <w:rPr>
                <w:sz w:val="20"/>
                <w:szCs w:val="20"/>
              </w:rPr>
            </w:pPr>
            <w:r w:rsidRPr="00487B46">
              <w:rPr>
                <w:sz w:val="20"/>
                <w:szCs w:val="20"/>
              </w:rPr>
              <w:t>16,2</w:t>
            </w:r>
          </w:p>
        </w:tc>
        <w:tc>
          <w:tcPr>
            <w:tcW w:w="787" w:type="dxa"/>
            <w:vAlign w:val="center"/>
          </w:tcPr>
          <w:p w:rsidR="00406099" w:rsidRPr="00487B46" w:rsidRDefault="00406099" w:rsidP="00C62E8F">
            <w:pPr>
              <w:jc w:val="right"/>
              <w:rPr>
                <w:sz w:val="20"/>
                <w:szCs w:val="20"/>
              </w:rPr>
            </w:pPr>
            <w:r w:rsidRPr="00487B46">
              <w:rPr>
                <w:sz w:val="20"/>
                <w:szCs w:val="20"/>
              </w:rPr>
              <w:t>17</w:t>
            </w:r>
          </w:p>
        </w:tc>
        <w:tc>
          <w:tcPr>
            <w:tcW w:w="794" w:type="dxa"/>
            <w:vAlign w:val="center"/>
          </w:tcPr>
          <w:p w:rsidR="00406099" w:rsidRPr="00487B46" w:rsidRDefault="00406099" w:rsidP="00C62E8F">
            <w:pPr>
              <w:jc w:val="right"/>
              <w:rPr>
                <w:sz w:val="20"/>
                <w:szCs w:val="20"/>
              </w:rPr>
            </w:pPr>
            <w:r w:rsidRPr="00487B46">
              <w:rPr>
                <w:sz w:val="20"/>
                <w:szCs w:val="20"/>
              </w:rPr>
              <w:t>18,1</w:t>
            </w:r>
          </w:p>
        </w:tc>
        <w:tc>
          <w:tcPr>
            <w:tcW w:w="762" w:type="dxa"/>
            <w:vAlign w:val="center"/>
          </w:tcPr>
          <w:p w:rsidR="00406099" w:rsidRPr="00487B46" w:rsidRDefault="00406099" w:rsidP="00C62E8F">
            <w:pPr>
              <w:jc w:val="right"/>
              <w:rPr>
                <w:sz w:val="20"/>
                <w:szCs w:val="20"/>
              </w:rPr>
            </w:pPr>
            <w:r w:rsidRPr="00487B46">
              <w:rPr>
                <w:sz w:val="20"/>
                <w:szCs w:val="20"/>
              </w:rPr>
              <w:t>16,9</w:t>
            </w:r>
          </w:p>
        </w:tc>
        <w:tc>
          <w:tcPr>
            <w:tcW w:w="775" w:type="dxa"/>
            <w:vAlign w:val="center"/>
          </w:tcPr>
          <w:p w:rsidR="00406099" w:rsidRPr="00487B46" w:rsidRDefault="00406099" w:rsidP="00C62E8F">
            <w:pPr>
              <w:jc w:val="right"/>
              <w:rPr>
                <w:sz w:val="20"/>
                <w:szCs w:val="20"/>
              </w:rPr>
            </w:pPr>
            <w:r w:rsidRPr="00487B46">
              <w:rPr>
                <w:sz w:val="20"/>
                <w:szCs w:val="20"/>
              </w:rPr>
              <w:t>17</w:t>
            </w:r>
          </w:p>
        </w:tc>
        <w:tc>
          <w:tcPr>
            <w:tcW w:w="753" w:type="dxa"/>
            <w:vAlign w:val="center"/>
          </w:tcPr>
          <w:p w:rsidR="00406099" w:rsidRPr="00487B46" w:rsidRDefault="00406099" w:rsidP="00C62E8F">
            <w:pPr>
              <w:jc w:val="right"/>
              <w:rPr>
                <w:sz w:val="20"/>
                <w:szCs w:val="20"/>
              </w:rPr>
            </w:pPr>
            <w:r w:rsidRPr="00487B46">
              <w:rPr>
                <w:sz w:val="20"/>
                <w:szCs w:val="20"/>
              </w:rPr>
              <w:t>16,6</w:t>
            </w:r>
          </w:p>
        </w:tc>
        <w:tc>
          <w:tcPr>
            <w:tcW w:w="848" w:type="dxa"/>
            <w:vAlign w:val="center"/>
          </w:tcPr>
          <w:p w:rsidR="00406099" w:rsidRPr="00487B46" w:rsidRDefault="00406099" w:rsidP="00C62E8F">
            <w:pPr>
              <w:jc w:val="right"/>
              <w:rPr>
                <w:sz w:val="20"/>
                <w:szCs w:val="20"/>
              </w:rPr>
            </w:pPr>
            <w:r w:rsidRPr="00487B46">
              <w:rPr>
                <w:sz w:val="20"/>
                <w:szCs w:val="20"/>
              </w:rPr>
              <w:t>15,7</w:t>
            </w:r>
          </w:p>
        </w:tc>
      </w:tr>
      <w:tr w:rsidR="00406099" w:rsidRPr="00487B46" w:rsidTr="00C62E8F">
        <w:trPr>
          <w:jc w:val="center"/>
        </w:trPr>
        <w:tc>
          <w:tcPr>
            <w:tcW w:w="2485" w:type="dxa"/>
          </w:tcPr>
          <w:p w:rsidR="00406099" w:rsidRPr="00487B46" w:rsidRDefault="00406099" w:rsidP="00C62E8F">
            <w:pPr>
              <w:widowControl w:val="0"/>
              <w:jc w:val="both"/>
              <w:rPr>
                <w:sz w:val="20"/>
                <w:szCs w:val="20"/>
              </w:rPr>
            </w:pPr>
            <w:r w:rsidRPr="00487B46">
              <w:rPr>
                <w:spacing w:val="-20"/>
                <w:sz w:val="20"/>
                <w:szCs w:val="20"/>
              </w:rPr>
              <w:t>Коэффициент</w:t>
            </w:r>
            <w:r w:rsidRPr="00487B46">
              <w:rPr>
                <w:sz w:val="20"/>
                <w:szCs w:val="20"/>
              </w:rPr>
              <w:t xml:space="preserve"> е</w:t>
            </w:r>
            <w:r w:rsidRPr="00487B46">
              <w:rPr>
                <w:spacing w:val="-20"/>
                <w:sz w:val="20"/>
                <w:szCs w:val="20"/>
              </w:rPr>
              <w:t>стественного</w:t>
            </w:r>
            <w:r w:rsidRPr="00487B46">
              <w:rPr>
                <w:sz w:val="20"/>
                <w:szCs w:val="20"/>
              </w:rPr>
              <w:t xml:space="preserve"> прироста (+), убыли (-) населения</w:t>
            </w:r>
          </w:p>
        </w:tc>
        <w:tc>
          <w:tcPr>
            <w:tcW w:w="748" w:type="dxa"/>
            <w:vAlign w:val="center"/>
          </w:tcPr>
          <w:p w:rsidR="00406099" w:rsidRPr="00487B46" w:rsidRDefault="00406099" w:rsidP="00C62E8F">
            <w:pPr>
              <w:jc w:val="center"/>
              <w:rPr>
                <w:sz w:val="20"/>
                <w:szCs w:val="20"/>
              </w:rPr>
            </w:pPr>
            <w:r w:rsidRPr="00487B46">
              <w:rPr>
                <w:iCs/>
                <w:sz w:val="20"/>
                <w:szCs w:val="20"/>
              </w:rPr>
              <w:t>-7,1</w:t>
            </w:r>
          </w:p>
        </w:tc>
        <w:tc>
          <w:tcPr>
            <w:tcW w:w="727" w:type="dxa"/>
            <w:vAlign w:val="center"/>
          </w:tcPr>
          <w:p w:rsidR="00406099" w:rsidRPr="00487B46" w:rsidRDefault="00406099" w:rsidP="00C62E8F">
            <w:pPr>
              <w:jc w:val="center"/>
              <w:rPr>
                <w:sz w:val="20"/>
                <w:szCs w:val="20"/>
              </w:rPr>
            </w:pPr>
            <w:r w:rsidRPr="00487B46">
              <w:rPr>
                <w:iCs/>
                <w:sz w:val="20"/>
                <w:szCs w:val="20"/>
              </w:rPr>
              <w:t>-6,9</w:t>
            </w:r>
          </w:p>
        </w:tc>
        <w:tc>
          <w:tcPr>
            <w:tcW w:w="775" w:type="dxa"/>
            <w:vAlign w:val="center"/>
          </w:tcPr>
          <w:p w:rsidR="00406099" w:rsidRPr="00487B46" w:rsidRDefault="00406099" w:rsidP="00C62E8F">
            <w:pPr>
              <w:jc w:val="center"/>
              <w:rPr>
                <w:sz w:val="20"/>
                <w:szCs w:val="20"/>
              </w:rPr>
            </w:pPr>
            <w:r w:rsidRPr="00487B46">
              <w:rPr>
                <w:iCs/>
                <w:sz w:val="20"/>
                <w:szCs w:val="20"/>
              </w:rPr>
              <w:t>-8,8</w:t>
            </w:r>
          </w:p>
        </w:tc>
        <w:tc>
          <w:tcPr>
            <w:tcW w:w="843" w:type="dxa"/>
            <w:vAlign w:val="center"/>
          </w:tcPr>
          <w:p w:rsidR="00406099" w:rsidRPr="00487B46" w:rsidRDefault="00406099" w:rsidP="00C62E8F">
            <w:pPr>
              <w:jc w:val="center"/>
              <w:rPr>
                <w:sz w:val="20"/>
                <w:szCs w:val="20"/>
              </w:rPr>
            </w:pPr>
            <w:r w:rsidRPr="00487B46">
              <w:rPr>
                <w:iCs/>
                <w:sz w:val="20"/>
                <w:szCs w:val="20"/>
              </w:rPr>
              <w:t>-6,2</w:t>
            </w:r>
          </w:p>
        </w:tc>
        <w:tc>
          <w:tcPr>
            <w:tcW w:w="787" w:type="dxa"/>
            <w:vAlign w:val="center"/>
          </w:tcPr>
          <w:p w:rsidR="00406099" w:rsidRPr="00487B46" w:rsidRDefault="00406099" w:rsidP="00C62E8F">
            <w:pPr>
              <w:jc w:val="center"/>
              <w:rPr>
                <w:sz w:val="20"/>
                <w:szCs w:val="20"/>
              </w:rPr>
            </w:pPr>
            <w:r w:rsidRPr="00487B46">
              <w:rPr>
                <w:sz w:val="20"/>
                <w:szCs w:val="20"/>
              </w:rPr>
              <w:t>-7</w:t>
            </w:r>
          </w:p>
        </w:tc>
        <w:tc>
          <w:tcPr>
            <w:tcW w:w="794" w:type="dxa"/>
            <w:vAlign w:val="center"/>
          </w:tcPr>
          <w:p w:rsidR="00406099" w:rsidRPr="00487B46" w:rsidRDefault="00406099" w:rsidP="00C62E8F">
            <w:pPr>
              <w:jc w:val="center"/>
              <w:rPr>
                <w:sz w:val="20"/>
                <w:szCs w:val="20"/>
              </w:rPr>
            </w:pPr>
            <w:r w:rsidRPr="00487B46">
              <w:rPr>
                <w:sz w:val="20"/>
                <w:szCs w:val="20"/>
              </w:rPr>
              <w:t>-7,2</w:t>
            </w:r>
          </w:p>
        </w:tc>
        <w:tc>
          <w:tcPr>
            <w:tcW w:w="762" w:type="dxa"/>
            <w:vAlign w:val="center"/>
          </w:tcPr>
          <w:p w:rsidR="00406099" w:rsidRPr="00487B46" w:rsidRDefault="00406099" w:rsidP="00C62E8F">
            <w:pPr>
              <w:jc w:val="center"/>
              <w:rPr>
                <w:sz w:val="20"/>
                <w:szCs w:val="20"/>
              </w:rPr>
            </w:pPr>
            <w:r w:rsidRPr="00487B46">
              <w:rPr>
                <w:sz w:val="20"/>
                <w:szCs w:val="20"/>
              </w:rPr>
              <w:t>-6,4</w:t>
            </w:r>
          </w:p>
        </w:tc>
        <w:tc>
          <w:tcPr>
            <w:tcW w:w="775" w:type="dxa"/>
            <w:vAlign w:val="center"/>
          </w:tcPr>
          <w:p w:rsidR="00406099" w:rsidRPr="00487B46" w:rsidRDefault="00406099" w:rsidP="00C62E8F">
            <w:pPr>
              <w:jc w:val="center"/>
              <w:rPr>
                <w:sz w:val="20"/>
                <w:szCs w:val="20"/>
              </w:rPr>
            </w:pPr>
            <w:r w:rsidRPr="00487B46">
              <w:rPr>
                <w:sz w:val="20"/>
                <w:szCs w:val="20"/>
              </w:rPr>
              <w:t>-6,3</w:t>
            </w:r>
          </w:p>
        </w:tc>
        <w:tc>
          <w:tcPr>
            <w:tcW w:w="753" w:type="dxa"/>
            <w:vAlign w:val="center"/>
          </w:tcPr>
          <w:p w:rsidR="00406099" w:rsidRPr="00487B46" w:rsidRDefault="00406099" w:rsidP="00C62E8F">
            <w:pPr>
              <w:jc w:val="center"/>
              <w:rPr>
                <w:sz w:val="20"/>
                <w:szCs w:val="20"/>
              </w:rPr>
            </w:pPr>
            <w:r w:rsidRPr="00487B46">
              <w:rPr>
                <w:sz w:val="20"/>
                <w:szCs w:val="20"/>
              </w:rPr>
              <w:t>-7,6</w:t>
            </w:r>
          </w:p>
        </w:tc>
        <w:tc>
          <w:tcPr>
            <w:tcW w:w="848" w:type="dxa"/>
            <w:vAlign w:val="center"/>
          </w:tcPr>
          <w:p w:rsidR="00406099" w:rsidRPr="00487B46" w:rsidRDefault="00406099" w:rsidP="00C62E8F">
            <w:pPr>
              <w:jc w:val="center"/>
              <w:rPr>
                <w:sz w:val="20"/>
                <w:szCs w:val="20"/>
              </w:rPr>
            </w:pPr>
            <w:r w:rsidRPr="00487B46">
              <w:rPr>
                <w:sz w:val="20"/>
                <w:szCs w:val="20"/>
              </w:rPr>
              <w:t>-7,6</w:t>
            </w:r>
          </w:p>
        </w:tc>
      </w:tr>
      <w:tr w:rsidR="00406099" w:rsidRPr="00487B46" w:rsidTr="00C62E8F">
        <w:trPr>
          <w:trHeight w:val="70"/>
          <w:jc w:val="center"/>
        </w:trPr>
        <w:tc>
          <w:tcPr>
            <w:tcW w:w="2485" w:type="dxa"/>
          </w:tcPr>
          <w:p w:rsidR="00406099" w:rsidRPr="00487B46" w:rsidRDefault="00406099" w:rsidP="00C62E8F">
            <w:pPr>
              <w:widowControl w:val="0"/>
              <w:jc w:val="both"/>
              <w:rPr>
                <w:spacing w:val="-20"/>
                <w:sz w:val="20"/>
                <w:szCs w:val="20"/>
              </w:rPr>
            </w:pPr>
            <w:r w:rsidRPr="00487B46">
              <w:rPr>
                <w:spacing w:val="-20"/>
                <w:sz w:val="20"/>
                <w:szCs w:val="20"/>
              </w:rPr>
              <w:t>Миграционный прирост</w:t>
            </w:r>
          </w:p>
        </w:tc>
        <w:tc>
          <w:tcPr>
            <w:tcW w:w="748" w:type="dxa"/>
            <w:vAlign w:val="center"/>
          </w:tcPr>
          <w:p w:rsidR="00406099" w:rsidRPr="00487B46" w:rsidRDefault="00406099" w:rsidP="00C62E8F">
            <w:pPr>
              <w:jc w:val="right"/>
              <w:rPr>
                <w:sz w:val="20"/>
                <w:szCs w:val="20"/>
              </w:rPr>
            </w:pPr>
          </w:p>
        </w:tc>
        <w:tc>
          <w:tcPr>
            <w:tcW w:w="727" w:type="dxa"/>
            <w:vAlign w:val="center"/>
          </w:tcPr>
          <w:p w:rsidR="00406099" w:rsidRPr="00487B46" w:rsidRDefault="00406099" w:rsidP="00C62E8F">
            <w:pPr>
              <w:jc w:val="right"/>
              <w:rPr>
                <w:sz w:val="20"/>
                <w:szCs w:val="20"/>
              </w:rPr>
            </w:pPr>
          </w:p>
        </w:tc>
        <w:tc>
          <w:tcPr>
            <w:tcW w:w="775" w:type="dxa"/>
            <w:vAlign w:val="center"/>
          </w:tcPr>
          <w:p w:rsidR="00406099" w:rsidRPr="00487B46" w:rsidRDefault="00406099" w:rsidP="00C62E8F">
            <w:pPr>
              <w:rPr>
                <w:sz w:val="20"/>
                <w:szCs w:val="20"/>
              </w:rPr>
            </w:pPr>
            <w:r w:rsidRPr="00487B46">
              <w:rPr>
                <w:sz w:val="20"/>
                <w:szCs w:val="20"/>
              </w:rPr>
              <w:t>-25</w:t>
            </w:r>
          </w:p>
        </w:tc>
        <w:tc>
          <w:tcPr>
            <w:tcW w:w="843" w:type="dxa"/>
            <w:vAlign w:val="center"/>
          </w:tcPr>
          <w:p w:rsidR="00406099" w:rsidRPr="00487B46" w:rsidRDefault="00406099" w:rsidP="00C62E8F">
            <w:pPr>
              <w:rPr>
                <w:sz w:val="20"/>
                <w:szCs w:val="20"/>
              </w:rPr>
            </w:pPr>
            <w:r w:rsidRPr="00487B46">
              <w:rPr>
                <w:sz w:val="20"/>
                <w:szCs w:val="20"/>
              </w:rPr>
              <w:t>-113</w:t>
            </w:r>
          </w:p>
        </w:tc>
        <w:tc>
          <w:tcPr>
            <w:tcW w:w="787" w:type="dxa"/>
            <w:vAlign w:val="center"/>
          </w:tcPr>
          <w:p w:rsidR="00406099" w:rsidRPr="00487B46" w:rsidRDefault="00406099" w:rsidP="00C62E8F">
            <w:pPr>
              <w:rPr>
                <w:sz w:val="20"/>
                <w:szCs w:val="20"/>
              </w:rPr>
            </w:pPr>
            <w:r w:rsidRPr="00487B46">
              <w:rPr>
                <w:sz w:val="20"/>
                <w:szCs w:val="20"/>
              </w:rPr>
              <w:t>-290</w:t>
            </w:r>
          </w:p>
        </w:tc>
        <w:tc>
          <w:tcPr>
            <w:tcW w:w="794" w:type="dxa"/>
            <w:vAlign w:val="center"/>
          </w:tcPr>
          <w:p w:rsidR="00406099" w:rsidRPr="00487B46" w:rsidRDefault="00406099" w:rsidP="00C62E8F">
            <w:pPr>
              <w:rPr>
                <w:sz w:val="20"/>
                <w:szCs w:val="20"/>
              </w:rPr>
            </w:pPr>
            <w:r w:rsidRPr="00487B46">
              <w:rPr>
                <w:sz w:val="20"/>
                <w:szCs w:val="20"/>
              </w:rPr>
              <w:t>-</w:t>
            </w:r>
          </w:p>
        </w:tc>
        <w:tc>
          <w:tcPr>
            <w:tcW w:w="762" w:type="dxa"/>
            <w:vAlign w:val="center"/>
          </w:tcPr>
          <w:p w:rsidR="00406099" w:rsidRPr="00487B46" w:rsidRDefault="00406099" w:rsidP="00C62E8F">
            <w:pPr>
              <w:rPr>
                <w:sz w:val="20"/>
                <w:szCs w:val="20"/>
              </w:rPr>
            </w:pPr>
            <w:r w:rsidRPr="00487B46">
              <w:rPr>
                <w:sz w:val="20"/>
                <w:szCs w:val="20"/>
              </w:rPr>
              <w:t>-237</w:t>
            </w:r>
          </w:p>
        </w:tc>
        <w:tc>
          <w:tcPr>
            <w:tcW w:w="775" w:type="dxa"/>
            <w:vAlign w:val="center"/>
          </w:tcPr>
          <w:p w:rsidR="00406099" w:rsidRPr="00487B46" w:rsidRDefault="00406099" w:rsidP="00C62E8F">
            <w:pPr>
              <w:rPr>
                <w:sz w:val="20"/>
                <w:szCs w:val="20"/>
              </w:rPr>
            </w:pPr>
            <w:r w:rsidRPr="00487B46">
              <w:rPr>
                <w:sz w:val="20"/>
                <w:szCs w:val="20"/>
              </w:rPr>
              <w:t>-134</w:t>
            </w:r>
          </w:p>
        </w:tc>
        <w:tc>
          <w:tcPr>
            <w:tcW w:w="753" w:type="dxa"/>
            <w:vAlign w:val="center"/>
          </w:tcPr>
          <w:p w:rsidR="00406099" w:rsidRPr="00487B46" w:rsidRDefault="00406099" w:rsidP="00C62E8F">
            <w:pPr>
              <w:rPr>
                <w:sz w:val="20"/>
                <w:szCs w:val="20"/>
              </w:rPr>
            </w:pPr>
            <w:r w:rsidRPr="00487B46">
              <w:rPr>
                <w:sz w:val="20"/>
                <w:szCs w:val="20"/>
              </w:rPr>
              <w:t>2</w:t>
            </w:r>
          </w:p>
        </w:tc>
        <w:tc>
          <w:tcPr>
            <w:tcW w:w="848" w:type="dxa"/>
            <w:vAlign w:val="center"/>
          </w:tcPr>
          <w:p w:rsidR="00406099" w:rsidRPr="00487B46" w:rsidRDefault="00406099" w:rsidP="00C62E8F">
            <w:pPr>
              <w:rPr>
                <w:sz w:val="20"/>
                <w:szCs w:val="20"/>
              </w:rPr>
            </w:pPr>
            <w:r w:rsidRPr="00487B46">
              <w:rPr>
                <w:sz w:val="20"/>
                <w:szCs w:val="20"/>
              </w:rPr>
              <w:t>-201</w:t>
            </w:r>
          </w:p>
        </w:tc>
      </w:tr>
    </w:tbl>
    <w:p w:rsidR="00406099" w:rsidRPr="00487B46" w:rsidRDefault="00406099" w:rsidP="00DE407D">
      <w:pPr>
        <w:pStyle w:val="afff9"/>
        <w:ind w:left="0" w:firstLine="709"/>
        <w:contextualSpacing w:val="0"/>
        <w:jc w:val="both"/>
        <w:rPr>
          <w:rFonts w:ascii="Times New Roman" w:hAnsi="Times New Roman" w:cs="Times New Roman"/>
          <w:color w:val="auto"/>
          <w:sz w:val="20"/>
          <w:szCs w:val="20"/>
        </w:rPr>
      </w:pPr>
      <w:r w:rsidRPr="00487B46">
        <w:rPr>
          <w:rFonts w:ascii="Times New Roman" w:hAnsi="Times New Roman" w:cs="Times New Roman"/>
          <w:color w:val="auto"/>
          <w:sz w:val="20"/>
          <w:szCs w:val="20"/>
        </w:rPr>
        <w:lastRenderedPageBreak/>
        <w:t xml:space="preserve">Источник: составлено на основе статистической информации Администрации </w:t>
      </w:r>
      <w:proofErr w:type="spellStart"/>
      <w:r w:rsidRPr="00487B46">
        <w:rPr>
          <w:rFonts w:ascii="Times New Roman" w:hAnsi="Times New Roman" w:cs="Times New Roman"/>
          <w:color w:val="auto"/>
          <w:sz w:val="20"/>
          <w:szCs w:val="20"/>
        </w:rPr>
        <w:t>Карачесвкого</w:t>
      </w:r>
      <w:proofErr w:type="spellEnd"/>
      <w:r w:rsidRPr="00487B46">
        <w:rPr>
          <w:rFonts w:ascii="Times New Roman" w:hAnsi="Times New Roman" w:cs="Times New Roman"/>
          <w:color w:val="auto"/>
          <w:sz w:val="20"/>
          <w:szCs w:val="20"/>
        </w:rPr>
        <w:t xml:space="preserve"> района Брянской области; Региональной базы статистических данных муниципальных образований, http://www.gks.ru/dbscripts/munst/munst15/DBInet.cgi</w:t>
      </w:r>
    </w:p>
    <w:p w:rsidR="00406099" w:rsidRPr="00487B46" w:rsidRDefault="00406099" w:rsidP="00406099">
      <w:pPr>
        <w:pStyle w:val="formattext"/>
        <w:shd w:val="clear" w:color="auto" w:fill="FFFFFF"/>
        <w:spacing w:before="0" w:beforeAutospacing="0" w:after="0" w:afterAutospacing="0"/>
        <w:ind w:firstLine="709"/>
        <w:jc w:val="both"/>
        <w:textAlignment w:val="baseline"/>
      </w:pPr>
      <w:r w:rsidRPr="00487B46">
        <w:rPr>
          <w:spacing w:val="2"/>
        </w:rPr>
        <w:t xml:space="preserve">Для Карачевского района характерна </w:t>
      </w:r>
      <w:r w:rsidR="00D14AD0">
        <w:rPr>
          <w:spacing w:val="2"/>
        </w:rPr>
        <w:t>неустойчивая</w:t>
      </w:r>
      <w:r w:rsidRPr="00487B46">
        <w:rPr>
          <w:spacing w:val="2"/>
        </w:rPr>
        <w:t xml:space="preserve"> социально-демографическая ситуация. На развитие населения оказывает влияние комплекс факторов: социально-экономических, геополитических, биологических, демографических, природно-экологических. Анализируемый период (с 2008 года) характеризуется снижением демографического потенциала. В начале 2009 года постоянное население района составило </w:t>
      </w:r>
      <w:r w:rsidRPr="00487B46">
        <w:rPr>
          <w:rFonts w:eastAsia="Times New Roman"/>
        </w:rPr>
        <w:t>36492</w:t>
      </w:r>
      <w:r w:rsidRPr="00487B46">
        <w:rPr>
          <w:spacing w:val="2"/>
        </w:rPr>
        <w:t xml:space="preserve"> человек, на 1 января 2015 года - </w:t>
      </w:r>
      <w:r w:rsidRPr="00487B46">
        <w:rPr>
          <w:rFonts w:eastAsia="Times New Roman"/>
        </w:rPr>
        <w:t>33964</w:t>
      </w:r>
      <w:r w:rsidRPr="00487B46">
        <w:rPr>
          <w:spacing w:val="2"/>
        </w:rPr>
        <w:t xml:space="preserve"> чел., а на 1 января 2017 года – </w:t>
      </w:r>
      <w:r w:rsidRPr="00487B46">
        <w:rPr>
          <w:rFonts w:eastAsia="Times New Roman"/>
        </w:rPr>
        <w:t>33361 человек.</w:t>
      </w:r>
    </w:p>
    <w:p w:rsidR="00406099" w:rsidRPr="00487B46" w:rsidRDefault="00406099" w:rsidP="00406099">
      <w:pPr>
        <w:pStyle w:val="formattext"/>
        <w:shd w:val="clear" w:color="auto" w:fill="FFFFFF"/>
        <w:spacing w:before="0" w:beforeAutospacing="0" w:after="0" w:afterAutospacing="0"/>
        <w:ind w:firstLine="709"/>
        <w:jc w:val="both"/>
        <w:textAlignment w:val="baseline"/>
        <w:rPr>
          <w:spacing w:val="2"/>
        </w:rPr>
      </w:pPr>
      <w:r w:rsidRPr="00487B46">
        <w:rPr>
          <w:spacing w:val="2"/>
        </w:rPr>
        <w:t xml:space="preserve"> Численность населения сократилась на 8,6 %. Это определяется «наложением» двух процессов - естественной и миграционной убыли. Данный тренд противоположен динамике населения Центрального федерального округа. Уменьшилось количество жителей в городской и наиболее интенсивно - в сельской местности. </w:t>
      </w:r>
      <w:proofErr w:type="spellStart"/>
      <w:r w:rsidRPr="00487B46">
        <w:rPr>
          <w:spacing w:val="2"/>
        </w:rPr>
        <w:t>Депопуляция</w:t>
      </w:r>
      <w:proofErr w:type="spellEnd"/>
      <w:r w:rsidRPr="00487B46">
        <w:rPr>
          <w:spacing w:val="2"/>
        </w:rPr>
        <w:t xml:space="preserve"> во многом обусловлена кризисом процессов воспроизводства населения.</w:t>
      </w:r>
      <w:r w:rsidRPr="00487B46">
        <w:rPr>
          <w:spacing w:val="2"/>
        </w:rPr>
        <w:br/>
        <w:t>Важная социально-демографическая проблема - низкий уровень рождаемости. Кроме того, ожидается уменьшение интенсивности деторождения вследствие сужения репродуктивной когорты населения наряду со старением рождаемости, нестабильностью семейных отношений.</w:t>
      </w:r>
    </w:p>
    <w:p w:rsidR="00406099" w:rsidRPr="00487B46" w:rsidRDefault="00406099" w:rsidP="00406099">
      <w:pPr>
        <w:pStyle w:val="formattext"/>
        <w:shd w:val="clear" w:color="auto" w:fill="FFFFFF"/>
        <w:spacing w:before="0" w:beforeAutospacing="0" w:after="0" w:afterAutospacing="0"/>
        <w:ind w:firstLine="709"/>
        <w:jc w:val="both"/>
        <w:textAlignment w:val="baseline"/>
        <w:rPr>
          <w:spacing w:val="2"/>
        </w:rPr>
      </w:pPr>
      <w:r w:rsidRPr="00487B46">
        <w:rPr>
          <w:spacing w:val="2"/>
        </w:rPr>
        <w:t>Отрицательная динамика отмечается как по сельским, так и по</w:t>
      </w:r>
      <w:r w:rsidR="00F336B7">
        <w:rPr>
          <w:spacing w:val="2"/>
        </w:rPr>
        <w:t xml:space="preserve"> городским поселениям (рисунок 3</w:t>
      </w:r>
      <w:r w:rsidRPr="00487B46">
        <w:rPr>
          <w:spacing w:val="2"/>
        </w:rPr>
        <w:t>).</w:t>
      </w:r>
    </w:p>
    <w:p w:rsidR="00406099" w:rsidRDefault="00901D24" w:rsidP="00406099">
      <w:pPr>
        <w:widowControl w:val="0"/>
        <w:shd w:val="clear" w:color="auto" w:fill="FFFFFF"/>
        <w:contextualSpacing/>
        <w:jc w:val="both"/>
        <w:rPr>
          <w:noProof/>
        </w:rPr>
      </w:pPr>
      <w:r>
        <w:rPr>
          <w:noProof/>
        </w:rPr>
        <w:drawing>
          <wp:inline distT="0" distB="0" distL="0" distR="0">
            <wp:extent cx="5944235" cy="2441575"/>
            <wp:effectExtent l="0" t="0" r="18415" b="15875"/>
            <wp:docPr id="4" name="Рисунок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D79EB" w:rsidRPr="00487B46" w:rsidRDefault="00CD79EB" w:rsidP="00CD79EB">
      <w:pPr>
        <w:pStyle w:val="afff9"/>
        <w:ind w:left="0" w:firstLine="709"/>
        <w:contextualSpacing w:val="0"/>
        <w:jc w:val="both"/>
        <w:rPr>
          <w:rFonts w:ascii="Times New Roman" w:hAnsi="Times New Roman" w:cs="Times New Roman"/>
          <w:color w:val="auto"/>
          <w:sz w:val="20"/>
          <w:szCs w:val="20"/>
        </w:rPr>
      </w:pPr>
      <w:r w:rsidRPr="00487B46">
        <w:rPr>
          <w:rFonts w:ascii="Times New Roman" w:hAnsi="Times New Roman" w:cs="Times New Roman"/>
          <w:color w:val="auto"/>
          <w:sz w:val="20"/>
          <w:szCs w:val="20"/>
        </w:rPr>
        <w:t xml:space="preserve">Источник: составлено на основе статистической информации Администрации </w:t>
      </w:r>
      <w:proofErr w:type="spellStart"/>
      <w:r w:rsidRPr="00487B46">
        <w:rPr>
          <w:rFonts w:ascii="Times New Roman" w:hAnsi="Times New Roman" w:cs="Times New Roman"/>
          <w:color w:val="auto"/>
          <w:sz w:val="20"/>
          <w:szCs w:val="20"/>
        </w:rPr>
        <w:t>Карачесвкого</w:t>
      </w:r>
      <w:proofErr w:type="spellEnd"/>
      <w:r w:rsidRPr="00487B46">
        <w:rPr>
          <w:rFonts w:ascii="Times New Roman" w:hAnsi="Times New Roman" w:cs="Times New Roman"/>
          <w:color w:val="auto"/>
          <w:sz w:val="20"/>
          <w:szCs w:val="20"/>
        </w:rPr>
        <w:t xml:space="preserve"> района Брянской области; Региональной базы статистических данных муниципальных образований, http://www.gks.ru/dbscripts/munst/munst15/DBInet.cgi</w:t>
      </w:r>
    </w:p>
    <w:p w:rsidR="00CD79EB" w:rsidRPr="00487B46" w:rsidRDefault="00F336B7" w:rsidP="00CD79EB">
      <w:pPr>
        <w:widowControl w:val="0"/>
        <w:shd w:val="clear" w:color="auto" w:fill="FFFFFF"/>
        <w:ind w:firstLine="709"/>
        <w:contextualSpacing/>
        <w:jc w:val="both"/>
      </w:pPr>
      <w:r>
        <w:t>Рисунок 3</w:t>
      </w:r>
      <w:r w:rsidR="00CD79EB" w:rsidRPr="00487B46">
        <w:t xml:space="preserve"> – Изменение численности населения в городских и сельских пос</w:t>
      </w:r>
      <w:r w:rsidR="00CD79EB">
        <w:t>елениях Карачевского района 2015-2018</w:t>
      </w:r>
      <w:r w:rsidR="00CD79EB" w:rsidRPr="00487B46">
        <w:t xml:space="preserve"> гг.</w:t>
      </w:r>
    </w:p>
    <w:p w:rsidR="00406099" w:rsidRPr="00487B46" w:rsidRDefault="00406099" w:rsidP="00406099">
      <w:pPr>
        <w:widowControl w:val="0"/>
        <w:contextualSpacing/>
        <w:jc w:val="center"/>
        <w:rPr>
          <w:b/>
          <w:bCs/>
        </w:rPr>
      </w:pPr>
    </w:p>
    <w:p w:rsidR="00406099" w:rsidRPr="00487B46" w:rsidRDefault="00406099" w:rsidP="00406099">
      <w:pPr>
        <w:widowControl w:val="0"/>
        <w:contextualSpacing/>
        <w:jc w:val="center"/>
        <w:rPr>
          <w:b/>
        </w:rPr>
      </w:pPr>
      <w:r w:rsidRPr="00487B46">
        <w:rPr>
          <w:b/>
          <w:bCs/>
        </w:rPr>
        <w:t>Социальная сфера</w:t>
      </w:r>
    </w:p>
    <w:p w:rsidR="00406099" w:rsidRPr="00487B46" w:rsidRDefault="00406099" w:rsidP="00406099">
      <w:pPr>
        <w:pStyle w:val="afc"/>
        <w:suppressAutoHyphens/>
        <w:ind w:firstLine="720"/>
        <w:jc w:val="both"/>
        <w:rPr>
          <w:rFonts w:ascii="Times New Roman" w:hAnsi="Times New Roman"/>
          <w:sz w:val="24"/>
          <w:szCs w:val="24"/>
        </w:rPr>
      </w:pPr>
      <w:r w:rsidRPr="00487B46">
        <w:rPr>
          <w:rFonts w:ascii="Times New Roman" w:hAnsi="Times New Roman"/>
          <w:sz w:val="24"/>
          <w:szCs w:val="24"/>
        </w:rPr>
        <w:t xml:space="preserve">Большая роль в повышении качества жизни населения отводится органам местного самоуправления через увеличение эффективности оказываемых населению услуг в условиях оптимизации бюджетных расходов. </w:t>
      </w:r>
    </w:p>
    <w:p w:rsidR="00406099" w:rsidRPr="00487B46" w:rsidRDefault="00406099" w:rsidP="00406099">
      <w:pPr>
        <w:pStyle w:val="afc"/>
        <w:ind w:firstLine="720"/>
        <w:jc w:val="both"/>
        <w:rPr>
          <w:rFonts w:ascii="Times New Roman" w:hAnsi="Times New Roman"/>
          <w:b/>
          <w:i/>
          <w:sz w:val="24"/>
          <w:szCs w:val="24"/>
        </w:rPr>
      </w:pPr>
      <w:r w:rsidRPr="00487B46">
        <w:rPr>
          <w:rFonts w:ascii="Times New Roman" w:hAnsi="Times New Roman"/>
          <w:sz w:val="24"/>
          <w:szCs w:val="24"/>
        </w:rPr>
        <w:t>Основными источниками финансирования отраслей социальной сферы являются  собственные доходы местных бюджетов и  финансовая помощь от вышестоящих бюджетов. За счет местных бюджетов  финансируются вся муниципальная социальная сфера.</w:t>
      </w:r>
    </w:p>
    <w:p w:rsidR="00406099" w:rsidRPr="00487B46" w:rsidRDefault="00406099" w:rsidP="00406099">
      <w:pPr>
        <w:pStyle w:val="afc"/>
        <w:ind w:firstLine="708"/>
        <w:jc w:val="both"/>
        <w:rPr>
          <w:rFonts w:ascii="Times New Roman" w:hAnsi="Times New Roman"/>
          <w:sz w:val="24"/>
          <w:szCs w:val="24"/>
        </w:rPr>
      </w:pPr>
      <w:r w:rsidRPr="00487B46">
        <w:rPr>
          <w:rFonts w:ascii="Times New Roman" w:hAnsi="Times New Roman"/>
          <w:b/>
          <w:i/>
          <w:sz w:val="24"/>
          <w:szCs w:val="24"/>
        </w:rPr>
        <w:t xml:space="preserve">В образовании: </w:t>
      </w:r>
      <w:r w:rsidRPr="00487B46">
        <w:rPr>
          <w:rFonts w:ascii="Times New Roman" w:hAnsi="Times New Roman"/>
          <w:sz w:val="24"/>
          <w:szCs w:val="24"/>
        </w:rPr>
        <w:t xml:space="preserve">13 средних общеобразовательных школ (3157 учеников), 10 детских садов, 2 группы при общеобразовательных школах реализуют программы дошкольного образования (1413 ребенка) наполняемость детьми составляет 90%, очередность отсутствует, 3 учреждения дополнительного образования  (Муниципальное </w:t>
      </w:r>
      <w:r w:rsidRPr="00487B46">
        <w:rPr>
          <w:rFonts w:ascii="Times New Roman" w:hAnsi="Times New Roman"/>
          <w:sz w:val="24"/>
          <w:szCs w:val="24"/>
        </w:rPr>
        <w:lastRenderedPageBreak/>
        <w:t xml:space="preserve">бюджетное учреждение дополнительного образования </w:t>
      </w:r>
      <w:proofErr w:type="spellStart"/>
      <w:r w:rsidRPr="00487B46">
        <w:rPr>
          <w:rFonts w:ascii="Times New Roman" w:hAnsi="Times New Roman"/>
          <w:sz w:val="24"/>
          <w:szCs w:val="24"/>
        </w:rPr>
        <w:t>Карачевская</w:t>
      </w:r>
      <w:proofErr w:type="spellEnd"/>
      <w:r w:rsidRPr="00487B46">
        <w:rPr>
          <w:rFonts w:ascii="Times New Roman" w:hAnsi="Times New Roman"/>
          <w:sz w:val="24"/>
          <w:szCs w:val="24"/>
        </w:rPr>
        <w:t xml:space="preserve"> </w:t>
      </w:r>
      <w:proofErr w:type="spellStart"/>
      <w:r w:rsidRPr="00487B46">
        <w:rPr>
          <w:rFonts w:ascii="Times New Roman" w:hAnsi="Times New Roman"/>
          <w:sz w:val="24"/>
          <w:szCs w:val="24"/>
        </w:rPr>
        <w:t>детско-юношская</w:t>
      </w:r>
      <w:proofErr w:type="spellEnd"/>
      <w:r w:rsidRPr="00487B46">
        <w:rPr>
          <w:rFonts w:ascii="Times New Roman" w:hAnsi="Times New Roman"/>
          <w:sz w:val="24"/>
          <w:szCs w:val="24"/>
        </w:rPr>
        <w:t xml:space="preserve"> спортивная школа, Муниципальное бюджетное учреждение дополнительного образования Карачевский дом детского творчества, Муниципальное бюджетное учреждение дополнительного образования «</w:t>
      </w:r>
      <w:proofErr w:type="spellStart"/>
      <w:r w:rsidRPr="00487B46">
        <w:rPr>
          <w:rFonts w:ascii="Times New Roman" w:hAnsi="Times New Roman"/>
          <w:sz w:val="24"/>
          <w:szCs w:val="24"/>
        </w:rPr>
        <w:t>Карачевская</w:t>
      </w:r>
      <w:proofErr w:type="spellEnd"/>
      <w:r w:rsidRPr="00487B46">
        <w:rPr>
          <w:rFonts w:ascii="Times New Roman" w:hAnsi="Times New Roman"/>
          <w:sz w:val="24"/>
          <w:szCs w:val="24"/>
        </w:rPr>
        <w:t xml:space="preserve"> детская школа искусств имени В.Ф. Кольцова»).</w:t>
      </w:r>
      <w:r w:rsidRPr="00487B46">
        <w:rPr>
          <w:rFonts w:ascii="Times New Roman" w:hAnsi="Times New Roman"/>
          <w:b/>
          <w:i/>
          <w:sz w:val="24"/>
          <w:szCs w:val="24"/>
        </w:rPr>
        <w:t xml:space="preserve"> </w:t>
      </w:r>
    </w:p>
    <w:p w:rsidR="00406099" w:rsidRPr="00487B46" w:rsidRDefault="00406099" w:rsidP="00406099">
      <w:pPr>
        <w:shd w:val="clear" w:color="auto" w:fill="FFFFFF"/>
        <w:ind w:firstLine="708"/>
        <w:jc w:val="both"/>
      </w:pPr>
      <w:r w:rsidRPr="00487B46">
        <w:t xml:space="preserve">Высшее и среднее профессиональное образование  получают 301 человек в </w:t>
      </w:r>
      <w:proofErr w:type="spellStart"/>
      <w:r w:rsidRPr="00487B46">
        <w:t>Карачевском</w:t>
      </w:r>
      <w:proofErr w:type="spellEnd"/>
      <w:r w:rsidRPr="00487B46">
        <w:t xml:space="preserve"> филиале Орловского государственного университета им. И.С. Тургенева. Высшее образование по очной и </w:t>
      </w:r>
      <w:proofErr w:type="spellStart"/>
      <w:r w:rsidRPr="00487B46">
        <w:t>очно-заочной</w:t>
      </w:r>
      <w:proofErr w:type="spellEnd"/>
      <w:r w:rsidRPr="00487B46">
        <w:t xml:space="preserve"> форме – 73 человек, среднее профессиональное образование по очной и </w:t>
      </w:r>
      <w:proofErr w:type="spellStart"/>
      <w:r w:rsidRPr="00487B46">
        <w:t>очно-заочной</w:t>
      </w:r>
      <w:proofErr w:type="spellEnd"/>
      <w:r w:rsidRPr="00487B46">
        <w:t xml:space="preserve"> форме – 228 человека. </w:t>
      </w:r>
    </w:p>
    <w:p w:rsidR="00406099" w:rsidRPr="00487B46" w:rsidRDefault="00406099" w:rsidP="00406099">
      <w:pPr>
        <w:widowControl w:val="0"/>
        <w:shd w:val="clear" w:color="auto" w:fill="FFFFFF"/>
        <w:ind w:firstLine="709"/>
        <w:contextualSpacing/>
        <w:jc w:val="both"/>
      </w:pPr>
      <w:r w:rsidRPr="00487B46">
        <w:t>В образовании в 2017 году было занято 841 человек. Динамика числа дошкольных и общеобразовательных организаций  представлена на рисунке 3.</w:t>
      </w:r>
    </w:p>
    <w:p w:rsidR="00406099" w:rsidRPr="00487B46" w:rsidRDefault="00901D24" w:rsidP="00406099">
      <w:pPr>
        <w:tabs>
          <w:tab w:val="left" w:pos="5400"/>
          <w:tab w:val="left" w:pos="6710"/>
        </w:tabs>
        <w:ind w:firstLine="652"/>
        <w:jc w:val="center"/>
      </w:pPr>
      <w:r>
        <w:rPr>
          <w:noProof/>
        </w:rPr>
        <w:drawing>
          <wp:inline distT="0" distB="0" distL="0" distR="0">
            <wp:extent cx="4568825" cy="2740025"/>
            <wp:effectExtent l="0" t="0" r="3175" b="3175"/>
            <wp:docPr id="5" name="Рисунок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06099" w:rsidRPr="00487B46" w:rsidRDefault="00406099" w:rsidP="00406099">
      <w:pPr>
        <w:pStyle w:val="afff9"/>
        <w:ind w:left="0" w:firstLine="709"/>
        <w:contextualSpacing w:val="0"/>
        <w:jc w:val="both"/>
        <w:rPr>
          <w:rFonts w:ascii="Times New Roman" w:hAnsi="Times New Roman" w:cs="Times New Roman"/>
          <w:color w:val="auto"/>
          <w:sz w:val="20"/>
          <w:szCs w:val="20"/>
        </w:rPr>
      </w:pPr>
      <w:r w:rsidRPr="00487B46">
        <w:rPr>
          <w:rFonts w:ascii="Times New Roman" w:hAnsi="Times New Roman" w:cs="Times New Roman"/>
          <w:color w:val="auto"/>
          <w:sz w:val="20"/>
          <w:szCs w:val="20"/>
        </w:rPr>
        <w:t xml:space="preserve">Источник: составлено на основе Региональной базы статистических данных муниципальных образований, </w:t>
      </w:r>
      <w:hyperlink r:id="rId15" w:history="1">
        <w:r w:rsidRPr="00487B46">
          <w:rPr>
            <w:rStyle w:val="ae"/>
            <w:rFonts w:ascii="Times New Roman" w:hAnsi="Times New Roman"/>
            <w:color w:val="auto"/>
            <w:sz w:val="20"/>
            <w:szCs w:val="20"/>
            <w:u w:val="none"/>
          </w:rPr>
          <w:t>http://www.gks.ru/dbscripts/munst/munst15/DBInet.cgi</w:t>
        </w:r>
      </w:hyperlink>
      <w:r w:rsidRPr="00487B46">
        <w:rPr>
          <w:rFonts w:ascii="Times New Roman" w:hAnsi="Times New Roman" w:cs="Times New Roman"/>
          <w:color w:val="auto"/>
          <w:sz w:val="20"/>
          <w:szCs w:val="20"/>
        </w:rPr>
        <w:t xml:space="preserve">, по данным Администрации Карачевского района Брянской области </w:t>
      </w:r>
    </w:p>
    <w:p w:rsidR="00406099" w:rsidRPr="00487B46" w:rsidRDefault="00F336B7" w:rsidP="00406099">
      <w:pPr>
        <w:widowControl w:val="0"/>
        <w:shd w:val="clear" w:color="auto" w:fill="FFFFFF"/>
        <w:ind w:firstLine="709"/>
        <w:contextualSpacing/>
        <w:jc w:val="both"/>
      </w:pPr>
      <w:r>
        <w:t>Рисунок 4</w:t>
      </w:r>
      <w:r w:rsidR="00406099" w:rsidRPr="00487B46">
        <w:t xml:space="preserve"> – Динамика числа дошкольных и общеобразовательных организаций</w:t>
      </w:r>
    </w:p>
    <w:p w:rsidR="00406099" w:rsidRPr="00487B46" w:rsidRDefault="00406099" w:rsidP="00406099">
      <w:pPr>
        <w:widowControl w:val="0"/>
        <w:shd w:val="clear" w:color="auto" w:fill="FFFFFF"/>
        <w:ind w:firstLine="709"/>
        <w:contextualSpacing/>
        <w:jc w:val="both"/>
      </w:pPr>
      <w:r w:rsidRPr="00487B46">
        <w:t>Численность обучающихся в дошкольных и школьных учреждениях, а также обеспеченность местами в дошкольных образовательных учреждениях на 1000 человек представлена в таблице 8.</w:t>
      </w:r>
    </w:p>
    <w:p w:rsidR="00406099" w:rsidRPr="00487B46" w:rsidRDefault="00406099" w:rsidP="00406099">
      <w:pPr>
        <w:widowControl w:val="0"/>
        <w:ind w:firstLine="708"/>
        <w:contextualSpacing/>
        <w:jc w:val="both"/>
      </w:pPr>
      <w:r w:rsidRPr="00487B46">
        <w:t xml:space="preserve">Таблица 8 – Динамика показателей развития системы школьного и дошкольного образования </w:t>
      </w:r>
    </w:p>
    <w:tbl>
      <w:tblPr>
        <w:tblW w:w="9463" w:type="dxa"/>
        <w:jc w:val="center"/>
        <w:tblLook w:val="04A0"/>
      </w:tblPr>
      <w:tblGrid>
        <w:gridCol w:w="2503"/>
        <w:gridCol w:w="696"/>
        <w:gridCol w:w="696"/>
        <w:gridCol w:w="696"/>
        <w:gridCol w:w="696"/>
        <w:gridCol w:w="696"/>
        <w:gridCol w:w="696"/>
        <w:gridCol w:w="696"/>
        <w:gridCol w:w="696"/>
        <w:gridCol w:w="696"/>
        <w:gridCol w:w="696"/>
      </w:tblGrid>
      <w:tr w:rsidR="00406099" w:rsidRPr="00BC46A5" w:rsidTr="00BC46A5">
        <w:trPr>
          <w:trHeight w:val="330"/>
          <w:jc w:val="center"/>
        </w:trPr>
        <w:tc>
          <w:tcPr>
            <w:tcW w:w="2503" w:type="dxa"/>
            <w:tcBorders>
              <w:top w:val="single" w:sz="8" w:space="0" w:color="auto"/>
              <w:left w:val="single" w:sz="8" w:space="0" w:color="auto"/>
              <w:bottom w:val="single" w:sz="8" w:space="0" w:color="auto"/>
              <w:right w:val="single" w:sz="8" w:space="0" w:color="auto"/>
            </w:tcBorders>
            <w:shd w:val="clear" w:color="auto" w:fill="auto"/>
            <w:vAlign w:val="center"/>
          </w:tcPr>
          <w:p w:rsidR="00406099" w:rsidRPr="00BC46A5" w:rsidRDefault="00406099" w:rsidP="00C62E8F">
            <w:pPr>
              <w:jc w:val="center"/>
              <w:rPr>
                <w:rFonts w:eastAsia="Times New Roman"/>
                <w:b/>
                <w:bCs/>
                <w:sz w:val="22"/>
                <w:szCs w:val="22"/>
              </w:rPr>
            </w:pPr>
            <w:r w:rsidRPr="00BC46A5">
              <w:rPr>
                <w:rFonts w:eastAsia="Times New Roman"/>
                <w:b/>
                <w:bCs/>
                <w:sz w:val="22"/>
                <w:szCs w:val="22"/>
              </w:rPr>
              <w:t>Показатели</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BC46A5" w:rsidRDefault="00406099" w:rsidP="00C62E8F">
            <w:pPr>
              <w:jc w:val="center"/>
              <w:rPr>
                <w:rFonts w:eastAsia="Times New Roman"/>
                <w:b/>
                <w:bCs/>
                <w:sz w:val="22"/>
                <w:szCs w:val="22"/>
              </w:rPr>
            </w:pPr>
            <w:r w:rsidRPr="00BC46A5">
              <w:rPr>
                <w:rFonts w:eastAsia="Times New Roman"/>
                <w:b/>
                <w:bCs/>
                <w:sz w:val="22"/>
                <w:szCs w:val="22"/>
              </w:rPr>
              <w:t>2008</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BC46A5" w:rsidRDefault="00406099" w:rsidP="00C62E8F">
            <w:pPr>
              <w:jc w:val="center"/>
              <w:rPr>
                <w:rFonts w:eastAsia="Times New Roman"/>
                <w:b/>
                <w:bCs/>
                <w:sz w:val="22"/>
                <w:szCs w:val="22"/>
              </w:rPr>
            </w:pPr>
            <w:r w:rsidRPr="00BC46A5">
              <w:rPr>
                <w:rFonts w:eastAsia="Times New Roman"/>
                <w:b/>
                <w:bCs/>
                <w:sz w:val="22"/>
                <w:szCs w:val="22"/>
              </w:rPr>
              <w:t>2009</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BC46A5" w:rsidRDefault="00406099" w:rsidP="00C62E8F">
            <w:pPr>
              <w:jc w:val="center"/>
              <w:rPr>
                <w:rFonts w:eastAsia="Times New Roman"/>
                <w:b/>
                <w:bCs/>
                <w:sz w:val="22"/>
                <w:szCs w:val="22"/>
              </w:rPr>
            </w:pPr>
            <w:r w:rsidRPr="00BC46A5">
              <w:rPr>
                <w:rFonts w:eastAsia="Times New Roman"/>
                <w:b/>
                <w:bCs/>
                <w:sz w:val="22"/>
                <w:szCs w:val="22"/>
              </w:rPr>
              <w:t>2010</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BC46A5" w:rsidRDefault="00406099" w:rsidP="00C62E8F">
            <w:pPr>
              <w:jc w:val="center"/>
              <w:rPr>
                <w:rFonts w:eastAsia="Times New Roman"/>
                <w:b/>
                <w:bCs/>
                <w:sz w:val="22"/>
                <w:szCs w:val="22"/>
              </w:rPr>
            </w:pPr>
            <w:r w:rsidRPr="00BC46A5">
              <w:rPr>
                <w:rFonts w:eastAsia="Times New Roman"/>
                <w:b/>
                <w:bCs/>
                <w:sz w:val="22"/>
                <w:szCs w:val="22"/>
              </w:rPr>
              <w:t>2011</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BC46A5" w:rsidRDefault="00406099" w:rsidP="00C62E8F">
            <w:pPr>
              <w:jc w:val="center"/>
              <w:rPr>
                <w:rFonts w:eastAsia="Times New Roman"/>
                <w:b/>
                <w:bCs/>
                <w:sz w:val="22"/>
                <w:szCs w:val="22"/>
              </w:rPr>
            </w:pPr>
            <w:r w:rsidRPr="00BC46A5">
              <w:rPr>
                <w:rFonts w:eastAsia="Times New Roman"/>
                <w:b/>
                <w:bCs/>
                <w:sz w:val="22"/>
                <w:szCs w:val="22"/>
              </w:rPr>
              <w:t>2012</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BC46A5" w:rsidRDefault="00406099" w:rsidP="00C62E8F">
            <w:pPr>
              <w:jc w:val="center"/>
              <w:rPr>
                <w:rFonts w:eastAsia="Times New Roman"/>
                <w:b/>
                <w:bCs/>
                <w:sz w:val="22"/>
                <w:szCs w:val="22"/>
              </w:rPr>
            </w:pPr>
            <w:r w:rsidRPr="00BC46A5">
              <w:rPr>
                <w:rFonts w:eastAsia="Times New Roman"/>
                <w:b/>
                <w:bCs/>
                <w:sz w:val="22"/>
                <w:szCs w:val="22"/>
              </w:rPr>
              <w:t>2013</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BC46A5" w:rsidRDefault="00406099" w:rsidP="00C62E8F">
            <w:pPr>
              <w:jc w:val="center"/>
              <w:rPr>
                <w:rFonts w:eastAsia="Times New Roman"/>
                <w:b/>
                <w:bCs/>
                <w:sz w:val="22"/>
                <w:szCs w:val="22"/>
              </w:rPr>
            </w:pPr>
            <w:r w:rsidRPr="00BC46A5">
              <w:rPr>
                <w:rFonts w:eastAsia="Times New Roman"/>
                <w:b/>
                <w:bCs/>
                <w:sz w:val="22"/>
                <w:szCs w:val="22"/>
              </w:rPr>
              <w:t>2014</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BC46A5" w:rsidRDefault="00406099" w:rsidP="00C62E8F">
            <w:pPr>
              <w:jc w:val="center"/>
              <w:rPr>
                <w:rFonts w:eastAsia="Times New Roman"/>
                <w:b/>
                <w:bCs/>
                <w:sz w:val="22"/>
                <w:szCs w:val="22"/>
              </w:rPr>
            </w:pPr>
            <w:r w:rsidRPr="00BC46A5">
              <w:rPr>
                <w:rFonts w:eastAsia="Times New Roman"/>
                <w:b/>
                <w:bCs/>
                <w:sz w:val="22"/>
                <w:szCs w:val="22"/>
              </w:rPr>
              <w:t>2015</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BC46A5" w:rsidRDefault="00406099" w:rsidP="00C62E8F">
            <w:pPr>
              <w:jc w:val="center"/>
              <w:rPr>
                <w:rFonts w:eastAsia="Times New Roman"/>
                <w:b/>
                <w:bCs/>
                <w:sz w:val="22"/>
                <w:szCs w:val="22"/>
              </w:rPr>
            </w:pPr>
            <w:r w:rsidRPr="00BC46A5">
              <w:rPr>
                <w:rFonts w:eastAsia="Times New Roman"/>
                <w:b/>
                <w:bCs/>
                <w:sz w:val="22"/>
                <w:szCs w:val="22"/>
              </w:rPr>
              <w:t>2016</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BC46A5" w:rsidRDefault="00406099" w:rsidP="00C62E8F">
            <w:pPr>
              <w:jc w:val="center"/>
              <w:rPr>
                <w:rFonts w:eastAsia="Times New Roman"/>
                <w:b/>
                <w:bCs/>
                <w:sz w:val="22"/>
                <w:szCs w:val="22"/>
              </w:rPr>
            </w:pPr>
            <w:r w:rsidRPr="00BC46A5">
              <w:rPr>
                <w:rFonts w:eastAsia="Times New Roman"/>
                <w:b/>
                <w:bCs/>
                <w:sz w:val="22"/>
                <w:szCs w:val="22"/>
              </w:rPr>
              <w:t>2017</w:t>
            </w:r>
          </w:p>
        </w:tc>
      </w:tr>
      <w:tr w:rsidR="00406099" w:rsidRPr="00487B46" w:rsidTr="00C62E8F">
        <w:trPr>
          <w:trHeight w:val="570"/>
          <w:jc w:val="center"/>
        </w:trPr>
        <w:tc>
          <w:tcPr>
            <w:tcW w:w="2503" w:type="dxa"/>
            <w:tcBorders>
              <w:top w:val="nil"/>
              <w:left w:val="single" w:sz="8" w:space="0" w:color="auto"/>
              <w:bottom w:val="single" w:sz="8" w:space="0" w:color="auto"/>
              <w:right w:val="single" w:sz="8" w:space="0" w:color="auto"/>
            </w:tcBorders>
            <w:shd w:val="clear" w:color="auto" w:fill="auto"/>
            <w:vAlign w:val="center"/>
          </w:tcPr>
          <w:p w:rsidR="00406099" w:rsidRPr="00487B46" w:rsidRDefault="00406099" w:rsidP="00DE407D">
            <w:pPr>
              <w:jc w:val="both"/>
              <w:rPr>
                <w:rFonts w:eastAsia="Times New Roman"/>
              </w:rPr>
            </w:pPr>
            <w:r w:rsidRPr="00487B46">
              <w:rPr>
                <w:rFonts w:eastAsia="Times New Roman"/>
              </w:rPr>
              <w:t xml:space="preserve">Численность детей в </w:t>
            </w:r>
            <w:r w:rsidRPr="00487B46">
              <w:t xml:space="preserve">дошкольных образовательных учреждениях , </w:t>
            </w:r>
            <w:r w:rsidRPr="00487B46">
              <w:rPr>
                <w:rFonts w:eastAsia="Times New Roman"/>
              </w:rPr>
              <w:t>чел</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1142</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1200</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1214</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1280</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1314</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1320</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1399</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1453</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1361</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1413</w:t>
            </w:r>
          </w:p>
        </w:tc>
      </w:tr>
      <w:tr w:rsidR="00406099" w:rsidRPr="00487B46" w:rsidTr="00C62E8F">
        <w:trPr>
          <w:trHeight w:val="540"/>
          <w:jc w:val="center"/>
        </w:trPr>
        <w:tc>
          <w:tcPr>
            <w:tcW w:w="2503" w:type="dxa"/>
            <w:vMerge w:val="restart"/>
            <w:tcBorders>
              <w:top w:val="nil"/>
              <w:left w:val="single" w:sz="8" w:space="0" w:color="auto"/>
              <w:bottom w:val="single" w:sz="8" w:space="0" w:color="000000"/>
              <w:right w:val="single" w:sz="8" w:space="0" w:color="auto"/>
            </w:tcBorders>
            <w:shd w:val="clear" w:color="auto" w:fill="auto"/>
            <w:vAlign w:val="center"/>
          </w:tcPr>
          <w:p w:rsidR="00406099" w:rsidRPr="00487B46" w:rsidRDefault="00406099" w:rsidP="00DE407D">
            <w:pPr>
              <w:widowControl w:val="0"/>
              <w:jc w:val="both"/>
              <w:rPr>
                <w:rFonts w:eastAsia="Times New Roman"/>
              </w:rPr>
            </w:pPr>
            <w:r w:rsidRPr="00487B46">
              <w:rPr>
                <w:rFonts w:eastAsia="Times New Roman"/>
              </w:rPr>
              <w:t xml:space="preserve">Обеспеченность </w:t>
            </w:r>
            <w:r w:rsidRPr="00487B46">
              <w:t>местами в дошкольных образовательных учреждениях на 1000 человек, чел.</w:t>
            </w:r>
          </w:p>
        </w:tc>
        <w:tc>
          <w:tcPr>
            <w:tcW w:w="696" w:type="dxa"/>
            <w:vMerge w:val="restart"/>
            <w:tcBorders>
              <w:top w:val="nil"/>
              <w:left w:val="single" w:sz="8" w:space="0" w:color="auto"/>
              <w:bottom w:val="single" w:sz="8" w:space="0" w:color="000000"/>
              <w:right w:val="single" w:sz="8" w:space="0" w:color="auto"/>
            </w:tcBorders>
            <w:shd w:val="clear" w:color="auto" w:fill="auto"/>
            <w:vAlign w:val="center"/>
          </w:tcPr>
          <w:p w:rsidR="00406099" w:rsidRPr="00487B46" w:rsidRDefault="00406099" w:rsidP="00C62E8F">
            <w:pPr>
              <w:jc w:val="center"/>
              <w:rPr>
                <w:rFonts w:eastAsia="Times New Roman"/>
              </w:rPr>
            </w:pPr>
            <w:r w:rsidRPr="00487B46">
              <w:rPr>
                <w:rFonts w:eastAsia="Times New Roman"/>
              </w:rPr>
              <w:t>10,5</w:t>
            </w:r>
          </w:p>
        </w:tc>
        <w:tc>
          <w:tcPr>
            <w:tcW w:w="696" w:type="dxa"/>
            <w:vMerge w:val="restart"/>
            <w:tcBorders>
              <w:top w:val="nil"/>
              <w:left w:val="single" w:sz="8" w:space="0" w:color="auto"/>
              <w:bottom w:val="single" w:sz="8" w:space="0" w:color="000000"/>
              <w:right w:val="single" w:sz="8" w:space="0" w:color="auto"/>
            </w:tcBorders>
            <w:shd w:val="clear" w:color="auto" w:fill="auto"/>
            <w:vAlign w:val="center"/>
          </w:tcPr>
          <w:p w:rsidR="00406099" w:rsidRPr="00487B46" w:rsidRDefault="00406099" w:rsidP="00C62E8F">
            <w:pPr>
              <w:jc w:val="center"/>
              <w:rPr>
                <w:rFonts w:eastAsia="Times New Roman"/>
              </w:rPr>
            </w:pPr>
            <w:r w:rsidRPr="00487B46">
              <w:rPr>
                <w:rFonts w:eastAsia="Times New Roman"/>
              </w:rPr>
              <w:t>10,8</w:t>
            </w:r>
          </w:p>
        </w:tc>
        <w:tc>
          <w:tcPr>
            <w:tcW w:w="696" w:type="dxa"/>
            <w:vMerge w:val="restart"/>
            <w:tcBorders>
              <w:top w:val="nil"/>
              <w:left w:val="single" w:sz="8" w:space="0" w:color="auto"/>
              <w:bottom w:val="single" w:sz="8" w:space="0" w:color="000000"/>
              <w:right w:val="single" w:sz="8" w:space="0" w:color="auto"/>
            </w:tcBorders>
            <w:shd w:val="clear" w:color="auto" w:fill="auto"/>
            <w:vAlign w:val="center"/>
          </w:tcPr>
          <w:p w:rsidR="00406099" w:rsidRPr="00487B46" w:rsidRDefault="00406099" w:rsidP="00C62E8F">
            <w:pPr>
              <w:jc w:val="center"/>
              <w:rPr>
                <w:rFonts w:eastAsia="Times New Roman"/>
              </w:rPr>
            </w:pPr>
            <w:r w:rsidRPr="00487B46">
              <w:rPr>
                <w:rFonts w:eastAsia="Times New Roman"/>
              </w:rPr>
              <w:t>9,9</w:t>
            </w:r>
          </w:p>
        </w:tc>
        <w:tc>
          <w:tcPr>
            <w:tcW w:w="696" w:type="dxa"/>
            <w:vMerge w:val="restart"/>
            <w:tcBorders>
              <w:top w:val="nil"/>
              <w:left w:val="single" w:sz="8" w:space="0" w:color="auto"/>
              <w:bottom w:val="single" w:sz="8" w:space="0" w:color="000000"/>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9,4</w:t>
            </w:r>
          </w:p>
        </w:tc>
        <w:tc>
          <w:tcPr>
            <w:tcW w:w="696" w:type="dxa"/>
            <w:vMerge w:val="restart"/>
            <w:tcBorders>
              <w:top w:val="nil"/>
              <w:left w:val="single" w:sz="8" w:space="0" w:color="auto"/>
              <w:bottom w:val="single" w:sz="8" w:space="0" w:color="000000"/>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9,1</w:t>
            </w:r>
          </w:p>
        </w:tc>
        <w:tc>
          <w:tcPr>
            <w:tcW w:w="696" w:type="dxa"/>
            <w:vMerge w:val="restart"/>
            <w:tcBorders>
              <w:top w:val="nil"/>
              <w:left w:val="single" w:sz="8" w:space="0" w:color="auto"/>
              <w:bottom w:val="single" w:sz="8" w:space="0" w:color="000000"/>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9,1</w:t>
            </w:r>
          </w:p>
        </w:tc>
        <w:tc>
          <w:tcPr>
            <w:tcW w:w="696" w:type="dxa"/>
            <w:vMerge w:val="restart"/>
            <w:tcBorders>
              <w:top w:val="nil"/>
              <w:left w:val="single" w:sz="8" w:space="0" w:color="auto"/>
              <w:bottom w:val="single" w:sz="8" w:space="0" w:color="000000"/>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8,6</w:t>
            </w:r>
          </w:p>
        </w:tc>
        <w:tc>
          <w:tcPr>
            <w:tcW w:w="696" w:type="dxa"/>
            <w:vMerge w:val="restart"/>
            <w:tcBorders>
              <w:top w:val="nil"/>
              <w:left w:val="single" w:sz="8" w:space="0" w:color="auto"/>
              <w:bottom w:val="single" w:sz="8" w:space="0" w:color="000000"/>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7,6</w:t>
            </w:r>
          </w:p>
        </w:tc>
        <w:tc>
          <w:tcPr>
            <w:tcW w:w="696" w:type="dxa"/>
            <w:vMerge w:val="restart"/>
            <w:tcBorders>
              <w:top w:val="nil"/>
              <w:left w:val="single" w:sz="8" w:space="0" w:color="auto"/>
              <w:bottom w:val="single" w:sz="8" w:space="0" w:color="000000"/>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7,3</w:t>
            </w:r>
          </w:p>
        </w:tc>
        <w:tc>
          <w:tcPr>
            <w:tcW w:w="696" w:type="dxa"/>
            <w:vMerge w:val="restart"/>
            <w:tcBorders>
              <w:top w:val="nil"/>
              <w:left w:val="single" w:sz="8" w:space="0" w:color="auto"/>
              <w:bottom w:val="single" w:sz="8" w:space="0" w:color="000000"/>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7,1</w:t>
            </w:r>
          </w:p>
        </w:tc>
      </w:tr>
      <w:tr w:rsidR="00406099" w:rsidRPr="00487B46" w:rsidTr="00C62E8F">
        <w:trPr>
          <w:trHeight w:val="276"/>
          <w:jc w:val="center"/>
        </w:trPr>
        <w:tc>
          <w:tcPr>
            <w:tcW w:w="2503" w:type="dxa"/>
            <w:vMerge/>
            <w:tcBorders>
              <w:top w:val="nil"/>
              <w:left w:val="single" w:sz="8" w:space="0" w:color="auto"/>
              <w:bottom w:val="single" w:sz="8" w:space="0" w:color="000000"/>
              <w:right w:val="single" w:sz="8" w:space="0" w:color="auto"/>
            </w:tcBorders>
            <w:vAlign w:val="center"/>
          </w:tcPr>
          <w:p w:rsidR="00406099" w:rsidRPr="00487B46" w:rsidRDefault="00406099" w:rsidP="00DE407D">
            <w:pPr>
              <w:jc w:val="both"/>
              <w:rPr>
                <w:rFonts w:eastAsia="Times New Roman"/>
              </w:rPr>
            </w:pPr>
          </w:p>
        </w:tc>
        <w:tc>
          <w:tcPr>
            <w:tcW w:w="696" w:type="dxa"/>
            <w:vMerge/>
            <w:tcBorders>
              <w:top w:val="nil"/>
              <w:left w:val="single" w:sz="8" w:space="0" w:color="auto"/>
              <w:bottom w:val="single" w:sz="8" w:space="0" w:color="000000"/>
              <w:right w:val="single" w:sz="8" w:space="0" w:color="auto"/>
            </w:tcBorders>
            <w:vAlign w:val="center"/>
          </w:tcPr>
          <w:p w:rsidR="00406099" w:rsidRPr="00487B46" w:rsidRDefault="00406099" w:rsidP="00C62E8F">
            <w:pPr>
              <w:rPr>
                <w:rFonts w:eastAsia="Times New Roman"/>
              </w:rPr>
            </w:pPr>
          </w:p>
        </w:tc>
        <w:tc>
          <w:tcPr>
            <w:tcW w:w="696" w:type="dxa"/>
            <w:vMerge/>
            <w:tcBorders>
              <w:top w:val="nil"/>
              <w:left w:val="single" w:sz="8" w:space="0" w:color="auto"/>
              <w:bottom w:val="single" w:sz="8" w:space="0" w:color="000000"/>
              <w:right w:val="single" w:sz="8" w:space="0" w:color="auto"/>
            </w:tcBorders>
            <w:vAlign w:val="center"/>
          </w:tcPr>
          <w:p w:rsidR="00406099" w:rsidRPr="00487B46" w:rsidRDefault="00406099" w:rsidP="00C62E8F">
            <w:pPr>
              <w:rPr>
                <w:rFonts w:eastAsia="Times New Roman"/>
              </w:rPr>
            </w:pPr>
          </w:p>
        </w:tc>
        <w:tc>
          <w:tcPr>
            <w:tcW w:w="696" w:type="dxa"/>
            <w:vMerge/>
            <w:tcBorders>
              <w:top w:val="nil"/>
              <w:left w:val="single" w:sz="8" w:space="0" w:color="auto"/>
              <w:bottom w:val="single" w:sz="8" w:space="0" w:color="000000"/>
              <w:right w:val="single" w:sz="8" w:space="0" w:color="auto"/>
            </w:tcBorders>
            <w:vAlign w:val="center"/>
          </w:tcPr>
          <w:p w:rsidR="00406099" w:rsidRPr="00487B46" w:rsidRDefault="00406099" w:rsidP="00C62E8F">
            <w:pPr>
              <w:rPr>
                <w:rFonts w:eastAsia="Times New Roman"/>
              </w:rPr>
            </w:pPr>
          </w:p>
        </w:tc>
        <w:tc>
          <w:tcPr>
            <w:tcW w:w="696" w:type="dxa"/>
            <w:vMerge/>
            <w:tcBorders>
              <w:top w:val="nil"/>
              <w:left w:val="single" w:sz="8" w:space="0" w:color="auto"/>
              <w:bottom w:val="single" w:sz="8" w:space="0" w:color="000000"/>
              <w:right w:val="single" w:sz="8" w:space="0" w:color="auto"/>
            </w:tcBorders>
            <w:vAlign w:val="center"/>
          </w:tcPr>
          <w:p w:rsidR="00406099" w:rsidRPr="00487B46" w:rsidRDefault="00406099" w:rsidP="00C62E8F">
            <w:pPr>
              <w:rPr>
                <w:rFonts w:eastAsia="Times New Roman"/>
              </w:rPr>
            </w:pPr>
          </w:p>
        </w:tc>
        <w:tc>
          <w:tcPr>
            <w:tcW w:w="696" w:type="dxa"/>
            <w:vMerge/>
            <w:tcBorders>
              <w:top w:val="nil"/>
              <w:left w:val="single" w:sz="8" w:space="0" w:color="auto"/>
              <w:bottom w:val="single" w:sz="8" w:space="0" w:color="000000"/>
              <w:right w:val="single" w:sz="8" w:space="0" w:color="auto"/>
            </w:tcBorders>
            <w:vAlign w:val="center"/>
          </w:tcPr>
          <w:p w:rsidR="00406099" w:rsidRPr="00487B46" w:rsidRDefault="00406099" w:rsidP="00C62E8F">
            <w:pPr>
              <w:rPr>
                <w:rFonts w:eastAsia="Times New Roman"/>
              </w:rPr>
            </w:pPr>
          </w:p>
        </w:tc>
        <w:tc>
          <w:tcPr>
            <w:tcW w:w="696" w:type="dxa"/>
            <w:vMerge/>
            <w:tcBorders>
              <w:top w:val="nil"/>
              <w:left w:val="single" w:sz="8" w:space="0" w:color="auto"/>
              <w:bottom w:val="single" w:sz="8" w:space="0" w:color="000000"/>
              <w:right w:val="single" w:sz="8" w:space="0" w:color="auto"/>
            </w:tcBorders>
            <w:vAlign w:val="center"/>
          </w:tcPr>
          <w:p w:rsidR="00406099" w:rsidRPr="00487B46" w:rsidRDefault="00406099" w:rsidP="00C62E8F">
            <w:pPr>
              <w:rPr>
                <w:rFonts w:eastAsia="Times New Roman"/>
              </w:rPr>
            </w:pPr>
          </w:p>
        </w:tc>
        <w:tc>
          <w:tcPr>
            <w:tcW w:w="696" w:type="dxa"/>
            <w:vMerge/>
            <w:tcBorders>
              <w:top w:val="nil"/>
              <w:left w:val="single" w:sz="8" w:space="0" w:color="auto"/>
              <w:bottom w:val="single" w:sz="8" w:space="0" w:color="000000"/>
              <w:right w:val="single" w:sz="8" w:space="0" w:color="auto"/>
            </w:tcBorders>
            <w:vAlign w:val="center"/>
          </w:tcPr>
          <w:p w:rsidR="00406099" w:rsidRPr="00487B46" w:rsidRDefault="00406099" w:rsidP="00C62E8F">
            <w:pPr>
              <w:rPr>
                <w:rFonts w:eastAsia="Times New Roman"/>
              </w:rPr>
            </w:pPr>
          </w:p>
        </w:tc>
        <w:tc>
          <w:tcPr>
            <w:tcW w:w="696" w:type="dxa"/>
            <w:vMerge/>
            <w:tcBorders>
              <w:top w:val="nil"/>
              <w:left w:val="single" w:sz="8" w:space="0" w:color="auto"/>
              <w:bottom w:val="single" w:sz="8" w:space="0" w:color="000000"/>
              <w:right w:val="single" w:sz="8" w:space="0" w:color="auto"/>
            </w:tcBorders>
            <w:vAlign w:val="center"/>
          </w:tcPr>
          <w:p w:rsidR="00406099" w:rsidRPr="00487B46" w:rsidRDefault="00406099" w:rsidP="00C62E8F">
            <w:pPr>
              <w:rPr>
                <w:rFonts w:eastAsia="Times New Roman"/>
              </w:rPr>
            </w:pPr>
          </w:p>
        </w:tc>
        <w:tc>
          <w:tcPr>
            <w:tcW w:w="696" w:type="dxa"/>
            <w:vMerge/>
            <w:tcBorders>
              <w:top w:val="nil"/>
              <w:left w:val="single" w:sz="8" w:space="0" w:color="auto"/>
              <w:bottom w:val="single" w:sz="8" w:space="0" w:color="000000"/>
              <w:right w:val="single" w:sz="8" w:space="0" w:color="auto"/>
            </w:tcBorders>
            <w:vAlign w:val="center"/>
          </w:tcPr>
          <w:p w:rsidR="00406099" w:rsidRPr="00487B46" w:rsidRDefault="00406099" w:rsidP="00C62E8F">
            <w:pPr>
              <w:rPr>
                <w:rFonts w:eastAsia="Times New Roman"/>
              </w:rPr>
            </w:pPr>
          </w:p>
        </w:tc>
        <w:tc>
          <w:tcPr>
            <w:tcW w:w="696" w:type="dxa"/>
            <w:vMerge/>
            <w:tcBorders>
              <w:top w:val="nil"/>
              <w:left w:val="single" w:sz="8" w:space="0" w:color="auto"/>
              <w:bottom w:val="single" w:sz="8" w:space="0" w:color="000000"/>
              <w:right w:val="single" w:sz="8" w:space="0" w:color="auto"/>
            </w:tcBorders>
            <w:vAlign w:val="center"/>
          </w:tcPr>
          <w:p w:rsidR="00406099" w:rsidRPr="00487B46" w:rsidRDefault="00406099" w:rsidP="00C62E8F">
            <w:pPr>
              <w:rPr>
                <w:rFonts w:eastAsia="Times New Roman"/>
              </w:rPr>
            </w:pPr>
          </w:p>
        </w:tc>
      </w:tr>
      <w:tr w:rsidR="00406099" w:rsidRPr="00487B46" w:rsidTr="00BC46A5">
        <w:trPr>
          <w:trHeight w:val="264"/>
          <w:jc w:val="center"/>
        </w:trPr>
        <w:tc>
          <w:tcPr>
            <w:tcW w:w="2503" w:type="dxa"/>
            <w:tcBorders>
              <w:top w:val="nil"/>
              <w:left w:val="single" w:sz="8" w:space="0" w:color="auto"/>
              <w:bottom w:val="single" w:sz="8" w:space="0" w:color="auto"/>
              <w:right w:val="single" w:sz="8" w:space="0" w:color="auto"/>
            </w:tcBorders>
            <w:shd w:val="clear" w:color="auto" w:fill="auto"/>
            <w:vAlign w:val="center"/>
          </w:tcPr>
          <w:p w:rsidR="00406099" w:rsidRPr="00487B46" w:rsidRDefault="00406099" w:rsidP="00DE407D">
            <w:pPr>
              <w:jc w:val="both"/>
              <w:rPr>
                <w:rFonts w:eastAsia="Times New Roman"/>
              </w:rPr>
            </w:pPr>
            <w:r w:rsidRPr="00487B46">
              <w:rPr>
                <w:rFonts w:eastAsia="Times New Roman"/>
              </w:rPr>
              <w:t xml:space="preserve">Численность обучающихся в </w:t>
            </w:r>
            <w:proofErr w:type="spellStart"/>
            <w:r w:rsidRPr="00487B46">
              <w:rPr>
                <w:rFonts w:eastAsia="Times New Roman"/>
              </w:rPr>
              <w:t>общеобразователь</w:t>
            </w:r>
            <w:r w:rsidR="00D14AD0">
              <w:rPr>
                <w:rFonts w:eastAsia="Times New Roman"/>
              </w:rPr>
              <w:t>-</w:t>
            </w:r>
            <w:r w:rsidRPr="00487B46">
              <w:rPr>
                <w:rFonts w:eastAsia="Times New Roman"/>
              </w:rPr>
              <w:t>ных</w:t>
            </w:r>
            <w:proofErr w:type="spellEnd"/>
            <w:r w:rsidRPr="00487B46">
              <w:rPr>
                <w:rFonts w:eastAsia="Times New Roman"/>
              </w:rPr>
              <w:t xml:space="preserve"> учреждениях, чел.</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2976</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2818</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2760</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2811</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2768</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2732</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2789</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2924</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3087</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3157</w:t>
            </w:r>
          </w:p>
        </w:tc>
      </w:tr>
    </w:tbl>
    <w:p w:rsidR="00406099" w:rsidRPr="00487B46" w:rsidRDefault="00406099" w:rsidP="00406099">
      <w:pPr>
        <w:widowControl w:val="0"/>
        <w:shd w:val="clear" w:color="auto" w:fill="FFFFFF"/>
        <w:ind w:firstLine="709"/>
        <w:contextualSpacing/>
        <w:jc w:val="both"/>
        <w:rPr>
          <w:b/>
          <w:i/>
        </w:rPr>
      </w:pPr>
      <w:r w:rsidRPr="00487B46">
        <w:lastRenderedPageBreak/>
        <w:t>Данные таблицы свидетельствуют о приросте численности детей в дошкольных образовательных учреждениях и</w:t>
      </w:r>
      <w:r w:rsidRPr="00487B46">
        <w:rPr>
          <w:b/>
          <w:i/>
        </w:rPr>
        <w:t xml:space="preserve"> </w:t>
      </w:r>
      <w:r w:rsidRPr="00487B46">
        <w:rPr>
          <w:rFonts w:eastAsia="Times New Roman"/>
        </w:rPr>
        <w:t xml:space="preserve">обучающихся в общеобразовательных учреждениях, однако на ряду с этим обеспеченность </w:t>
      </w:r>
      <w:r w:rsidRPr="00487B46">
        <w:t>местами в дошкольных образовательных учреждениях на 1000 человек</w:t>
      </w:r>
      <w:r w:rsidRPr="00487B46">
        <w:rPr>
          <w:rFonts w:eastAsia="Times New Roman"/>
        </w:rPr>
        <w:t xml:space="preserve"> снижается и на 2017 год составила 7,1 на 1000 человек, по сравнению с 2008 годом данный показатель сократился на 32%.</w:t>
      </w:r>
    </w:p>
    <w:p w:rsidR="006F03FC" w:rsidRDefault="00406099" w:rsidP="00406099">
      <w:pPr>
        <w:widowControl w:val="0"/>
        <w:shd w:val="clear" w:color="auto" w:fill="FFFFFF"/>
        <w:ind w:firstLine="709"/>
        <w:contextualSpacing/>
        <w:jc w:val="both"/>
      </w:pPr>
      <w:r w:rsidRPr="00487B46">
        <w:rPr>
          <w:b/>
          <w:i/>
        </w:rPr>
        <w:t xml:space="preserve">Здравоохранение в районе представлено </w:t>
      </w:r>
      <w:r w:rsidR="006F03FC" w:rsidRPr="006F03FC">
        <w:t>Государственным бюджетным учреждением здравоохранения</w:t>
      </w:r>
      <w:r w:rsidR="006F03FC">
        <w:rPr>
          <w:b/>
          <w:i/>
        </w:rPr>
        <w:t xml:space="preserve"> </w:t>
      </w:r>
      <w:r w:rsidR="006F03FC" w:rsidRPr="006F03FC">
        <w:t>«</w:t>
      </w:r>
      <w:proofErr w:type="spellStart"/>
      <w:r w:rsidR="006F03FC" w:rsidRPr="006F03FC">
        <w:t>Карачевская</w:t>
      </w:r>
      <w:proofErr w:type="spellEnd"/>
      <w:r w:rsidR="006F03FC" w:rsidRPr="006F03FC">
        <w:t xml:space="preserve"> центральная районная больница», </w:t>
      </w:r>
      <w:r w:rsidR="006F03FC">
        <w:t>государственным бюджетным учреждением здравоохранения «Карачевский специализированный дом ребенка для детей с поражением центральной нервной системы и нарушением психики» на 50 мест, Государственным бюджетным учреждением здравоохранения «Брянская областная психиатрическая больница №3»</w:t>
      </w:r>
      <w:r w:rsidR="00C442DD">
        <w:t xml:space="preserve"> на 130 мест</w:t>
      </w:r>
      <w:r w:rsidR="006F03FC">
        <w:t>.</w:t>
      </w:r>
    </w:p>
    <w:p w:rsidR="006F03FC" w:rsidRDefault="006F03FC" w:rsidP="006F03FC">
      <w:pPr>
        <w:widowControl w:val="0"/>
        <w:shd w:val="clear" w:color="auto" w:fill="FFFFFF"/>
        <w:ind w:firstLine="709"/>
        <w:contextualSpacing/>
        <w:jc w:val="both"/>
      </w:pPr>
      <w:r>
        <w:t xml:space="preserve">В </w:t>
      </w:r>
      <w:proofErr w:type="spellStart"/>
      <w:r>
        <w:t>ГБУЗ</w:t>
      </w:r>
      <w:proofErr w:type="spellEnd"/>
      <w:r>
        <w:t xml:space="preserve"> «</w:t>
      </w:r>
      <w:proofErr w:type="spellStart"/>
      <w:r w:rsidRPr="00ED3FF9">
        <w:t>Карачевска</w:t>
      </w:r>
      <w:r>
        <w:t>я</w:t>
      </w:r>
      <w:proofErr w:type="spellEnd"/>
      <w:r>
        <w:t xml:space="preserve"> центральная районная больница» </w:t>
      </w:r>
      <w:r w:rsidRPr="00361DC3">
        <w:t>количество коек  круглосуточн</w:t>
      </w:r>
      <w:r>
        <w:t>ого пребывания 105</w:t>
      </w:r>
      <w:r w:rsidRPr="00361DC3">
        <w:t xml:space="preserve"> и </w:t>
      </w:r>
      <w:r>
        <w:t>дневного пребывания 35</w:t>
      </w:r>
      <w:r w:rsidRPr="00361DC3">
        <w:t>, сельски</w:t>
      </w:r>
      <w:r>
        <w:t>х</w:t>
      </w:r>
      <w:r w:rsidRPr="00361DC3">
        <w:t xml:space="preserve"> </w:t>
      </w:r>
      <w:proofErr w:type="spellStart"/>
      <w:r w:rsidRPr="00361DC3">
        <w:t>фельдшерско</w:t>
      </w:r>
      <w:proofErr w:type="spellEnd"/>
      <w:r w:rsidRPr="00361DC3">
        <w:t xml:space="preserve"> – акушерски</w:t>
      </w:r>
      <w:r>
        <w:t>х</w:t>
      </w:r>
      <w:r w:rsidRPr="00361DC3">
        <w:t xml:space="preserve"> пункт</w:t>
      </w:r>
      <w:r>
        <w:t>ов</w:t>
      </w:r>
      <w:r w:rsidRPr="00361DC3">
        <w:t xml:space="preserve"> 19</w:t>
      </w:r>
      <w:r>
        <w:t xml:space="preserve"> </w:t>
      </w:r>
      <w:r w:rsidRPr="00361DC3">
        <w:t xml:space="preserve">и 1 </w:t>
      </w:r>
      <w:r>
        <w:t xml:space="preserve">врачебная </w:t>
      </w:r>
      <w:r w:rsidRPr="00361DC3">
        <w:t>амбулатори</w:t>
      </w:r>
      <w:r>
        <w:t>я</w:t>
      </w:r>
      <w:r w:rsidRPr="00361DC3">
        <w:t xml:space="preserve">. В </w:t>
      </w:r>
      <w:r>
        <w:t xml:space="preserve">учреждении </w:t>
      </w:r>
      <w:r w:rsidRPr="00361DC3">
        <w:t>занято 6</w:t>
      </w:r>
      <w:r>
        <w:t>9</w:t>
      </w:r>
      <w:r w:rsidRPr="00361DC3">
        <w:t xml:space="preserve"> врачей и 2</w:t>
      </w:r>
      <w:r>
        <w:t>51</w:t>
      </w:r>
      <w:r w:rsidRPr="00361DC3">
        <w:t xml:space="preserve"> специалист  среднего медицинского персонала. </w:t>
      </w:r>
    </w:p>
    <w:p w:rsidR="00406099" w:rsidRPr="00487B46" w:rsidRDefault="00406099" w:rsidP="00406099">
      <w:pPr>
        <w:pStyle w:val="a5"/>
        <w:widowControl w:val="0"/>
        <w:spacing w:before="0" w:beforeAutospacing="0" w:after="0" w:afterAutospacing="0"/>
        <w:ind w:firstLine="709"/>
        <w:contextualSpacing/>
        <w:jc w:val="both"/>
      </w:pPr>
      <w:r w:rsidRPr="00487B46">
        <w:t>Динамика изменения численности медицинского персонала с 2008 по 20</w:t>
      </w:r>
      <w:r w:rsidR="00F336B7">
        <w:t>16 год представлена на рисунке 5</w:t>
      </w:r>
      <w:r w:rsidRPr="00487B46">
        <w:t>.</w:t>
      </w:r>
    </w:p>
    <w:p w:rsidR="00406099" w:rsidRPr="00487B46" w:rsidRDefault="00901D24" w:rsidP="00406099">
      <w:pPr>
        <w:pStyle w:val="a5"/>
        <w:widowControl w:val="0"/>
        <w:spacing w:before="0" w:beforeAutospacing="0" w:after="0" w:afterAutospacing="0"/>
        <w:contextualSpacing/>
        <w:jc w:val="center"/>
      </w:pPr>
      <w:r>
        <w:rPr>
          <w:noProof/>
        </w:rPr>
        <w:drawing>
          <wp:inline distT="0" distB="0" distL="0" distR="0">
            <wp:extent cx="5842000" cy="2698750"/>
            <wp:effectExtent l="0" t="0" r="6350" b="6350"/>
            <wp:docPr id="6" name="Рисунок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06099" w:rsidRPr="00487B46" w:rsidRDefault="00406099" w:rsidP="00406099">
      <w:pPr>
        <w:pStyle w:val="afff9"/>
        <w:ind w:left="0" w:firstLine="709"/>
        <w:contextualSpacing w:val="0"/>
        <w:jc w:val="both"/>
        <w:rPr>
          <w:rFonts w:ascii="Times New Roman" w:hAnsi="Times New Roman" w:cs="Times New Roman"/>
          <w:color w:val="auto"/>
          <w:sz w:val="20"/>
          <w:szCs w:val="20"/>
        </w:rPr>
      </w:pPr>
      <w:r w:rsidRPr="00487B46">
        <w:rPr>
          <w:rFonts w:ascii="Times New Roman" w:hAnsi="Times New Roman" w:cs="Times New Roman"/>
          <w:color w:val="auto"/>
          <w:sz w:val="20"/>
          <w:szCs w:val="20"/>
        </w:rPr>
        <w:t xml:space="preserve">Источник: составлено на основе Региональной базы статистических данных муниципальных образований, </w:t>
      </w:r>
      <w:hyperlink r:id="rId17" w:history="1">
        <w:r w:rsidRPr="00487B46">
          <w:rPr>
            <w:rStyle w:val="ae"/>
            <w:rFonts w:ascii="Times New Roman" w:hAnsi="Times New Roman"/>
            <w:color w:val="auto"/>
            <w:sz w:val="20"/>
            <w:szCs w:val="20"/>
            <w:u w:val="none"/>
          </w:rPr>
          <w:t>http://www.gks.ru/dbscripts/munst/munst15/DBInet.cgi</w:t>
        </w:r>
      </w:hyperlink>
      <w:r w:rsidRPr="00487B46">
        <w:rPr>
          <w:rFonts w:ascii="Times New Roman" w:hAnsi="Times New Roman" w:cs="Times New Roman"/>
          <w:color w:val="auto"/>
          <w:sz w:val="20"/>
          <w:szCs w:val="20"/>
        </w:rPr>
        <w:t xml:space="preserve">, по данным Администрации Карачевского района Брянской области </w:t>
      </w:r>
    </w:p>
    <w:p w:rsidR="00406099" w:rsidRPr="00487B46" w:rsidRDefault="00F336B7" w:rsidP="00406099">
      <w:pPr>
        <w:ind w:firstLine="708"/>
        <w:jc w:val="both"/>
      </w:pPr>
      <w:r>
        <w:t>Рисунок 5</w:t>
      </w:r>
      <w:r w:rsidR="00406099" w:rsidRPr="00487B46">
        <w:t xml:space="preserve"> – Динамика численности медицинского персонала</w:t>
      </w:r>
    </w:p>
    <w:p w:rsidR="00406099" w:rsidRPr="00487B46" w:rsidRDefault="00406099" w:rsidP="00406099">
      <w:pPr>
        <w:ind w:firstLine="708"/>
        <w:jc w:val="both"/>
      </w:pPr>
    </w:p>
    <w:p w:rsidR="00406099" w:rsidRPr="00487B46" w:rsidRDefault="00406099" w:rsidP="00406099">
      <w:pPr>
        <w:ind w:firstLine="709"/>
        <w:jc w:val="both"/>
      </w:pPr>
      <w:r w:rsidRPr="00487B46">
        <w:t>Данные свидетельствуют, что за отчетный период сократилась численность среднего медицинского персонала и врачей всех специальностей. Однако, учитывая отрицательную демографическую динамику в районе, такой показатель как число врачей на 10 000 человек населения увеличился и имеет тенденцию к росту (таблица 9).</w:t>
      </w:r>
    </w:p>
    <w:p w:rsidR="006F03FC" w:rsidRDefault="006F03FC" w:rsidP="00406099">
      <w:pPr>
        <w:widowControl w:val="0"/>
        <w:ind w:firstLine="708"/>
        <w:contextualSpacing/>
        <w:jc w:val="both"/>
      </w:pPr>
    </w:p>
    <w:p w:rsidR="006F03FC" w:rsidRPr="00487B46" w:rsidRDefault="006F03FC" w:rsidP="00406099">
      <w:pPr>
        <w:widowControl w:val="0"/>
        <w:ind w:firstLine="708"/>
        <w:contextualSpacing/>
        <w:jc w:val="both"/>
      </w:pPr>
    </w:p>
    <w:p w:rsidR="00406099" w:rsidRPr="00487B46" w:rsidRDefault="00406099" w:rsidP="00406099">
      <w:pPr>
        <w:widowControl w:val="0"/>
        <w:ind w:firstLine="708"/>
        <w:contextualSpacing/>
        <w:jc w:val="both"/>
      </w:pPr>
      <w:r w:rsidRPr="00487B46">
        <w:t xml:space="preserve">Таблица 9 – Динамика показателей обеспеченностью врачами на 10000 населения в </w:t>
      </w:r>
      <w:proofErr w:type="spellStart"/>
      <w:r w:rsidRPr="00487B46">
        <w:t>Карачевском</w:t>
      </w:r>
      <w:proofErr w:type="spellEnd"/>
      <w:r w:rsidRPr="00487B46">
        <w:t xml:space="preserve"> районе в 2008-2016 годах </w:t>
      </w:r>
    </w:p>
    <w:tbl>
      <w:tblPr>
        <w:tblW w:w="8768" w:type="dxa"/>
        <w:jc w:val="center"/>
        <w:tblLook w:val="04A0"/>
      </w:tblPr>
      <w:tblGrid>
        <w:gridCol w:w="2504"/>
        <w:gridCol w:w="696"/>
        <w:gridCol w:w="696"/>
        <w:gridCol w:w="696"/>
        <w:gridCol w:w="696"/>
        <w:gridCol w:w="696"/>
        <w:gridCol w:w="696"/>
        <w:gridCol w:w="696"/>
        <w:gridCol w:w="696"/>
        <w:gridCol w:w="696"/>
      </w:tblGrid>
      <w:tr w:rsidR="00406099" w:rsidRPr="00487B46" w:rsidTr="00C62E8F">
        <w:trPr>
          <w:trHeight w:val="525"/>
          <w:jc w:val="center"/>
        </w:trPr>
        <w:tc>
          <w:tcPr>
            <w:tcW w:w="2504" w:type="dxa"/>
            <w:tcBorders>
              <w:top w:val="single" w:sz="8" w:space="0" w:color="auto"/>
              <w:left w:val="single" w:sz="8" w:space="0" w:color="auto"/>
              <w:bottom w:val="single" w:sz="8" w:space="0" w:color="auto"/>
              <w:right w:val="single" w:sz="8" w:space="0" w:color="auto"/>
            </w:tcBorders>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Показатели</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2008</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2009</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2010</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2011</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2012</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2013</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2014</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2015</w:t>
            </w:r>
          </w:p>
        </w:tc>
        <w:tc>
          <w:tcPr>
            <w:tcW w:w="696" w:type="dxa"/>
            <w:tcBorders>
              <w:top w:val="single" w:sz="8" w:space="0" w:color="auto"/>
              <w:left w:val="nil"/>
              <w:bottom w:val="single" w:sz="8" w:space="0" w:color="auto"/>
              <w:right w:val="single" w:sz="8" w:space="0" w:color="auto"/>
            </w:tcBorders>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2016</w:t>
            </w:r>
          </w:p>
        </w:tc>
      </w:tr>
      <w:tr w:rsidR="00406099" w:rsidRPr="00487B46" w:rsidTr="00C62E8F">
        <w:trPr>
          <w:trHeight w:val="570"/>
          <w:jc w:val="center"/>
        </w:trPr>
        <w:tc>
          <w:tcPr>
            <w:tcW w:w="2504" w:type="dxa"/>
            <w:tcBorders>
              <w:top w:val="nil"/>
              <w:left w:val="single" w:sz="8" w:space="0" w:color="auto"/>
              <w:bottom w:val="single" w:sz="8" w:space="0" w:color="auto"/>
              <w:right w:val="single" w:sz="8" w:space="0" w:color="auto"/>
            </w:tcBorders>
            <w:shd w:val="clear" w:color="auto" w:fill="auto"/>
            <w:vAlign w:val="center"/>
          </w:tcPr>
          <w:p w:rsidR="00406099" w:rsidRPr="00487B46" w:rsidRDefault="00406099" w:rsidP="00C62E8F">
            <w:pPr>
              <w:jc w:val="both"/>
              <w:rPr>
                <w:rFonts w:eastAsia="Times New Roman"/>
              </w:rPr>
            </w:pPr>
            <w:r w:rsidRPr="00487B46">
              <w:rPr>
                <w:rFonts w:eastAsia="Times New Roman"/>
              </w:rPr>
              <w:t>Число врачей на 10 000 населения</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28,2</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27,3</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27,0</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25,0</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26,8</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24,4</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26,2</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26,2</w:t>
            </w:r>
          </w:p>
        </w:tc>
        <w:tc>
          <w:tcPr>
            <w:tcW w:w="696" w:type="dxa"/>
            <w:tcBorders>
              <w:top w:val="nil"/>
              <w:left w:val="nil"/>
              <w:bottom w:val="single" w:sz="8" w:space="0" w:color="auto"/>
              <w:right w:val="single" w:sz="8" w:space="0" w:color="auto"/>
            </w:tcBorders>
            <w:shd w:val="clear" w:color="auto" w:fill="auto"/>
            <w:vAlign w:val="center"/>
          </w:tcPr>
          <w:p w:rsidR="00406099" w:rsidRPr="00487B46" w:rsidRDefault="00406099" w:rsidP="00C62E8F">
            <w:pPr>
              <w:jc w:val="right"/>
              <w:rPr>
                <w:rFonts w:eastAsia="Times New Roman"/>
              </w:rPr>
            </w:pPr>
            <w:r w:rsidRPr="00487B46">
              <w:rPr>
                <w:rFonts w:eastAsia="Times New Roman"/>
              </w:rPr>
              <w:t>27,9</w:t>
            </w:r>
          </w:p>
        </w:tc>
      </w:tr>
    </w:tbl>
    <w:p w:rsidR="00406099" w:rsidRPr="00487B46" w:rsidRDefault="00406099" w:rsidP="00406099">
      <w:pPr>
        <w:ind w:firstLine="709"/>
        <w:jc w:val="both"/>
      </w:pPr>
    </w:p>
    <w:p w:rsidR="00406099" w:rsidRPr="00487B46" w:rsidRDefault="00406099" w:rsidP="00406099">
      <w:pPr>
        <w:shd w:val="clear" w:color="auto" w:fill="FFFFFF"/>
        <w:ind w:firstLine="708"/>
        <w:jc w:val="both"/>
      </w:pPr>
      <w:r w:rsidRPr="00487B46">
        <w:t>В период с 2008 по 2013 год обеспеченность преимущественно имела негативный характер, однако с 2013 года данный показатель имеет тенденцию роста.</w:t>
      </w:r>
    </w:p>
    <w:p w:rsidR="006F03FC" w:rsidRDefault="00406099" w:rsidP="006F03FC">
      <w:pPr>
        <w:ind w:firstLine="708"/>
        <w:contextualSpacing/>
        <w:jc w:val="both"/>
      </w:pPr>
      <w:r w:rsidRPr="00487B46">
        <w:rPr>
          <w:szCs w:val="32"/>
        </w:rPr>
        <w:lastRenderedPageBreak/>
        <w:t>Ст</w:t>
      </w:r>
      <w:r w:rsidR="006F03FC">
        <w:rPr>
          <w:szCs w:val="32"/>
        </w:rPr>
        <w:t>оит также отметить, что у</w:t>
      </w:r>
      <w:r w:rsidR="006F03FC" w:rsidRPr="00B061CB">
        <w:t xml:space="preserve">ровень обеспеченности </w:t>
      </w:r>
      <w:proofErr w:type="spellStart"/>
      <w:r w:rsidR="006F03FC" w:rsidRPr="00B061CB">
        <w:t>амбулаторно</w:t>
      </w:r>
      <w:proofErr w:type="spellEnd"/>
      <w:r w:rsidR="006F03FC" w:rsidRPr="00B061CB">
        <w:t xml:space="preserve">–поликлиническими учреждениями в районе – </w:t>
      </w:r>
      <w:r w:rsidR="006F03FC">
        <w:t>199,4</w:t>
      </w:r>
      <w:r w:rsidR="006F03FC" w:rsidRPr="00B061CB">
        <w:t xml:space="preserve"> посещения в смену </w:t>
      </w:r>
      <w:r w:rsidR="006F03FC">
        <w:t xml:space="preserve"> на 10 тыс. жителей (центральная поликлиника 500 посещений, детская поликлиника 150 посещений, врачебная поликлиника 20 посещений в смену), </w:t>
      </w:r>
      <w:r w:rsidR="006F03FC" w:rsidRPr="00B061CB">
        <w:t xml:space="preserve"> (по социальному нормативу – 181,5 посещений в смену)</w:t>
      </w:r>
      <w:r w:rsidR="006F03FC">
        <w:t>.</w:t>
      </w:r>
    </w:p>
    <w:p w:rsidR="00406099" w:rsidRPr="00487B46" w:rsidRDefault="00406099" w:rsidP="006F03FC">
      <w:pPr>
        <w:ind w:firstLine="708"/>
        <w:contextualSpacing/>
        <w:jc w:val="both"/>
        <w:rPr>
          <w:szCs w:val="32"/>
        </w:rPr>
      </w:pPr>
      <w:r w:rsidRPr="00487B46">
        <w:rPr>
          <w:b/>
          <w:i/>
        </w:rPr>
        <w:t>В культуре и спорте:</w:t>
      </w:r>
      <w:r w:rsidRPr="00487B46">
        <w:t xml:space="preserve"> Муниципальное бюджетное учреждение культуры «Карачевский районный Дом культуры», поселенчески</w:t>
      </w:r>
      <w:r w:rsidRPr="00487B46">
        <w:rPr>
          <w:szCs w:val="32"/>
        </w:rPr>
        <w:t xml:space="preserve">х домов культуры - 8, сельских домов культуры - 4, сельских клубов -1, краеведческий музей, </w:t>
      </w:r>
      <w:r w:rsidRPr="00487B46">
        <w:t>Муниципальное бюджетное учреждение культуры</w:t>
      </w:r>
      <w:r w:rsidRPr="00487B46">
        <w:rPr>
          <w:szCs w:val="32"/>
        </w:rPr>
        <w:t xml:space="preserve"> «</w:t>
      </w:r>
      <w:proofErr w:type="spellStart"/>
      <w:r w:rsidRPr="00487B46">
        <w:rPr>
          <w:szCs w:val="32"/>
        </w:rPr>
        <w:t>Карачевская</w:t>
      </w:r>
      <w:proofErr w:type="spellEnd"/>
      <w:r w:rsidRPr="00487B46">
        <w:rPr>
          <w:szCs w:val="32"/>
        </w:rPr>
        <w:t xml:space="preserve"> </w:t>
      </w:r>
      <w:proofErr w:type="spellStart"/>
      <w:r w:rsidRPr="00487B46">
        <w:rPr>
          <w:szCs w:val="32"/>
        </w:rPr>
        <w:t>межпоселенческая</w:t>
      </w:r>
      <w:proofErr w:type="spellEnd"/>
      <w:r w:rsidRPr="00487B46">
        <w:rPr>
          <w:szCs w:val="32"/>
        </w:rPr>
        <w:t xml:space="preserve"> районная библиотека им. </w:t>
      </w:r>
      <w:proofErr w:type="spellStart"/>
      <w:r w:rsidRPr="00487B46">
        <w:rPr>
          <w:szCs w:val="32"/>
        </w:rPr>
        <w:t>Баранских</w:t>
      </w:r>
      <w:proofErr w:type="spellEnd"/>
      <w:r w:rsidRPr="00487B46">
        <w:rPr>
          <w:szCs w:val="32"/>
        </w:rPr>
        <w:t xml:space="preserve"> Н.Н. и Н.В</w:t>
      </w:r>
      <w:r w:rsidRPr="00487B46">
        <w:rPr>
          <w:b/>
          <w:szCs w:val="32"/>
        </w:rPr>
        <w:t xml:space="preserve">.» </w:t>
      </w:r>
      <w:r w:rsidRPr="00487B46">
        <w:rPr>
          <w:szCs w:val="32"/>
        </w:rPr>
        <w:t>и 15 сельских филиалов, стадион, 14 спортивных залов.</w:t>
      </w:r>
    </w:p>
    <w:p w:rsidR="00406099" w:rsidRPr="00487B46" w:rsidRDefault="00406099" w:rsidP="00406099">
      <w:pPr>
        <w:tabs>
          <w:tab w:val="left" w:pos="1418"/>
          <w:tab w:val="left" w:pos="6710"/>
        </w:tabs>
        <w:ind w:firstLine="709"/>
        <w:rPr>
          <w:rFonts w:eastAsia="Times New Roman"/>
          <w:b/>
          <w:bCs/>
        </w:rPr>
      </w:pPr>
      <w:r w:rsidRPr="00487B46">
        <w:rPr>
          <w:szCs w:val="32"/>
        </w:rPr>
        <w:t xml:space="preserve">Анализ изменения числа организаций </w:t>
      </w:r>
      <w:proofErr w:type="spellStart"/>
      <w:r w:rsidRPr="00487B46">
        <w:rPr>
          <w:szCs w:val="32"/>
        </w:rPr>
        <w:t>культурно-досугового</w:t>
      </w:r>
      <w:proofErr w:type="spellEnd"/>
      <w:r w:rsidRPr="00487B46">
        <w:rPr>
          <w:szCs w:val="32"/>
        </w:rPr>
        <w:t xml:space="preserve"> типа свидетельствует о появлении в 2012 году обособленный подразделений и резком</w:t>
      </w:r>
      <w:r w:rsidRPr="00487B46">
        <w:rPr>
          <w:rFonts w:eastAsia="Times New Roman"/>
          <w:bCs/>
        </w:rPr>
        <w:t xml:space="preserve"> сокращении занятых</w:t>
      </w:r>
      <w:r w:rsidR="00F336B7">
        <w:rPr>
          <w:rFonts w:eastAsia="Times New Roman"/>
          <w:bCs/>
        </w:rPr>
        <w:t xml:space="preserve"> в них специалистов (рисунки 6,7</w:t>
      </w:r>
      <w:r w:rsidRPr="00487B46">
        <w:rPr>
          <w:rFonts w:eastAsia="Times New Roman"/>
          <w:bCs/>
        </w:rPr>
        <w:t>).</w:t>
      </w:r>
      <w:r w:rsidRPr="00487B46">
        <w:rPr>
          <w:rFonts w:eastAsia="Times New Roman"/>
          <w:b/>
          <w:bCs/>
        </w:rPr>
        <w:t xml:space="preserve"> </w:t>
      </w:r>
    </w:p>
    <w:p w:rsidR="00406099" w:rsidRPr="00487B46" w:rsidRDefault="00901D24" w:rsidP="00406099">
      <w:pPr>
        <w:tabs>
          <w:tab w:val="left" w:pos="1418"/>
          <w:tab w:val="left" w:pos="6710"/>
        </w:tabs>
        <w:jc w:val="center"/>
      </w:pPr>
      <w:r>
        <w:rPr>
          <w:noProof/>
        </w:rPr>
        <w:drawing>
          <wp:inline distT="0" distB="0" distL="0" distR="0">
            <wp:extent cx="5148580" cy="2759075"/>
            <wp:effectExtent l="0" t="0" r="13970" b="3175"/>
            <wp:docPr id="7" name="Рисунок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06099" w:rsidRPr="00487B46" w:rsidRDefault="00F336B7" w:rsidP="00406099">
      <w:pPr>
        <w:pStyle w:val="afff9"/>
        <w:ind w:left="0" w:firstLine="708"/>
        <w:contextualSpacing w:val="0"/>
        <w:jc w:val="center"/>
        <w:rPr>
          <w:rFonts w:ascii="Times New Roman" w:hAnsi="Times New Roman" w:cs="Times New Roman"/>
          <w:color w:val="auto"/>
        </w:rPr>
      </w:pPr>
      <w:r>
        <w:rPr>
          <w:rFonts w:ascii="Times New Roman" w:hAnsi="Times New Roman" w:cs="Times New Roman"/>
          <w:color w:val="auto"/>
        </w:rPr>
        <w:t>Рисунок 6</w:t>
      </w:r>
      <w:r w:rsidR="00406099" w:rsidRPr="00487B46">
        <w:rPr>
          <w:rFonts w:ascii="Times New Roman" w:hAnsi="Times New Roman" w:cs="Times New Roman"/>
          <w:color w:val="auto"/>
        </w:rPr>
        <w:t xml:space="preserve"> - Изменения чи</w:t>
      </w:r>
      <w:r w:rsidR="00406099" w:rsidRPr="00487B46">
        <w:rPr>
          <w:rFonts w:ascii="Times New Roman" w:eastAsia="Times New Roman" w:hAnsi="Times New Roman" w:cs="Times New Roman"/>
          <w:bCs/>
          <w:color w:val="auto"/>
        </w:rPr>
        <w:t xml:space="preserve">сла организаций </w:t>
      </w:r>
      <w:proofErr w:type="spellStart"/>
      <w:r w:rsidR="00406099" w:rsidRPr="00487B46">
        <w:rPr>
          <w:rFonts w:ascii="Times New Roman" w:eastAsia="Times New Roman" w:hAnsi="Times New Roman" w:cs="Times New Roman"/>
          <w:bCs/>
          <w:color w:val="auto"/>
        </w:rPr>
        <w:t>культурно-досугового</w:t>
      </w:r>
      <w:proofErr w:type="spellEnd"/>
      <w:r w:rsidR="00406099" w:rsidRPr="00487B46">
        <w:rPr>
          <w:rFonts w:ascii="Times New Roman" w:eastAsia="Times New Roman" w:hAnsi="Times New Roman" w:cs="Times New Roman"/>
          <w:bCs/>
          <w:color w:val="auto"/>
        </w:rPr>
        <w:t xml:space="preserve"> типа</w:t>
      </w:r>
    </w:p>
    <w:p w:rsidR="00406099" w:rsidRPr="00487B46" w:rsidRDefault="00406099" w:rsidP="00406099">
      <w:pPr>
        <w:pStyle w:val="afff9"/>
        <w:ind w:left="0"/>
        <w:contextualSpacing w:val="0"/>
        <w:rPr>
          <w:color w:val="auto"/>
        </w:rPr>
      </w:pPr>
    </w:p>
    <w:p w:rsidR="00406099" w:rsidRPr="00487B46" w:rsidRDefault="00901D24" w:rsidP="00406099">
      <w:pPr>
        <w:pStyle w:val="afff9"/>
        <w:ind w:left="0"/>
        <w:contextualSpacing w:val="0"/>
        <w:jc w:val="center"/>
        <w:rPr>
          <w:color w:val="auto"/>
        </w:rPr>
      </w:pPr>
      <w:r>
        <w:rPr>
          <w:noProof/>
          <w:color w:val="auto"/>
        </w:rPr>
        <w:drawing>
          <wp:inline distT="0" distB="0" distL="0" distR="0">
            <wp:extent cx="5471795" cy="2303780"/>
            <wp:effectExtent l="0" t="0" r="14605" b="1270"/>
            <wp:docPr id="8" name="Рисунок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06099" w:rsidRPr="00487B46" w:rsidRDefault="00406099" w:rsidP="00406099">
      <w:pPr>
        <w:pStyle w:val="afff9"/>
        <w:ind w:left="0" w:firstLine="709"/>
        <w:contextualSpacing w:val="0"/>
        <w:jc w:val="both"/>
        <w:rPr>
          <w:rFonts w:ascii="Times New Roman" w:hAnsi="Times New Roman" w:cs="Times New Roman"/>
          <w:color w:val="auto"/>
          <w:sz w:val="20"/>
          <w:szCs w:val="20"/>
        </w:rPr>
      </w:pPr>
      <w:r w:rsidRPr="00487B46">
        <w:rPr>
          <w:rFonts w:ascii="Times New Roman" w:hAnsi="Times New Roman" w:cs="Times New Roman"/>
          <w:color w:val="auto"/>
          <w:sz w:val="20"/>
          <w:szCs w:val="20"/>
        </w:rPr>
        <w:t>Источник: составлено на основе Региональной базы статистических данных муниципальных образований, http://www.gks.ru/dbscripts/munst/munst15/DBInet.cgi</w:t>
      </w:r>
    </w:p>
    <w:p w:rsidR="00406099" w:rsidRPr="00487B46" w:rsidRDefault="00F336B7" w:rsidP="00BC46A5">
      <w:pPr>
        <w:pStyle w:val="afff9"/>
        <w:ind w:left="0" w:firstLine="709"/>
        <w:contextualSpacing w:val="0"/>
        <w:jc w:val="both"/>
        <w:rPr>
          <w:rFonts w:ascii="Times New Roman" w:hAnsi="Times New Roman" w:cs="Times New Roman"/>
          <w:color w:val="auto"/>
        </w:rPr>
      </w:pPr>
      <w:r>
        <w:rPr>
          <w:rFonts w:ascii="Times New Roman" w:hAnsi="Times New Roman" w:cs="Times New Roman"/>
          <w:color w:val="auto"/>
        </w:rPr>
        <w:t>Рисунок 7</w:t>
      </w:r>
      <w:r w:rsidR="00406099" w:rsidRPr="00487B46">
        <w:rPr>
          <w:rFonts w:ascii="Times New Roman" w:hAnsi="Times New Roman" w:cs="Times New Roman"/>
          <w:color w:val="auto"/>
        </w:rPr>
        <w:t xml:space="preserve">- Изменения численности работников организаций </w:t>
      </w:r>
      <w:proofErr w:type="spellStart"/>
      <w:r w:rsidR="00406099" w:rsidRPr="00487B46">
        <w:rPr>
          <w:rFonts w:ascii="Times New Roman" w:hAnsi="Times New Roman" w:cs="Times New Roman"/>
          <w:color w:val="auto"/>
        </w:rPr>
        <w:t>культурно-досугового</w:t>
      </w:r>
      <w:proofErr w:type="spellEnd"/>
      <w:r w:rsidR="00406099" w:rsidRPr="00487B46">
        <w:rPr>
          <w:rFonts w:ascii="Times New Roman" w:hAnsi="Times New Roman" w:cs="Times New Roman"/>
          <w:color w:val="auto"/>
        </w:rPr>
        <w:t xml:space="preserve"> типа, человек</w:t>
      </w:r>
    </w:p>
    <w:p w:rsidR="00406099" w:rsidRPr="00487B46" w:rsidRDefault="00406099" w:rsidP="00406099">
      <w:pPr>
        <w:pStyle w:val="afff9"/>
        <w:ind w:left="0" w:firstLine="709"/>
        <w:contextualSpacing w:val="0"/>
        <w:rPr>
          <w:color w:val="auto"/>
        </w:rPr>
      </w:pPr>
    </w:p>
    <w:p w:rsidR="00406099" w:rsidRPr="00487B46" w:rsidRDefault="00406099" w:rsidP="00406099">
      <w:pPr>
        <w:pStyle w:val="afff9"/>
        <w:ind w:left="0" w:firstLine="709"/>
        <w:contextualSpacing w:val="0"/>
        <w:jc w:val="both"/>
        <w:rPr>
          <w:rFonts w:ascii="Times New Roman" w:hAnsi="Times New Roman" w:cs="Times New Roman"/>
          <w:color w:val="auto"/>
        </w:rPr>
      </w:pPr>
      <w:r w:rsidRPr="00487B46">
        <w:rPr>
          <w:rFonts w:ascii="Times New Roman" w:hAnsi="Times New Roman" w:cs="Times New Roman"/>
          <w:color w:val="auto"/>
        </w:rPr>
        <w:t>Представленные данные свидетельствуют о том, что в районе происходит снижение чи</w:t>
      </w:r>
      <w:r w:rsidRPr="00487B46">
        <w:rPr>
          <w:rFonts w:ascii="Times New Roman" w:eastAsia="Times New Roman" w:hAnsi="Times New Roman" w:cs="Times New Roman"/>
          <w:bCs/>
          <w:color w:val="auto"/>
        </w:rPr>
        <w:t xml:space="preserve">сла организаций </w:t>
      </w:r>
      <w:proofErr w:type="spellStart"/>
      <w:r w:rsidRPr="00487B46">
        <w:rPr>
          <w:rFonts w:ascii="Times New Roman" w:eastAsia="Times New Roman" w:hAnsi="Times New Roman" w:cs="Times New Roman"/>
          <w:bCs/>
          <w:color w:val="auto"/>
        </w:rPr>
        <w:t>культурно-досугового</w:t>
      </w:r>
      <w:proofErr w:type="spellEnd"/>
      <w:r w:rsidRPr="00487B46">
        <w:rPr>
          <w:rFonts w:ascii="Times New Roman" w:eastAsia="Times New Roman" w:hAnsi="Times New Roman" w:cs="Times New Roman"/>
          <w:bCs/>
          <w:color w:val="auto"/>
        </w:rPr>
        <w:t xml:space="preserve"> типа и </w:t>
      </w:r>
      <w:r w:rsidRPr="00487B46">
        <w:rPr>
          <w:rFonts w:ascii="Times New Roman" w:hAnsi="Times New Roman" w:cs="Times New Roman"/>
          <w:color w:val="auto"/>
        </w:rPr>
        <w:t xml:space="preserve">численности работников </w:t>
      </w:r>
      <w:r w:rsidRPr="00487B46">
        <w:rPr>
          <w:rFonts w:ascii="Times New Roman" w:hAnsi="Times New Roman" w:cs="Times New Roman"/>
          <w:color w:val="auto"/>
        </w:rPr>
        <w:lastRenderedPageBreak/>
        <w:t>организаций.</w:t>
      </w:r>
    </w:p>
    <w:p w:rsidR="00406099" w:rsidRPr="00487B46" w:rsidRDefault="00406099" w:rsidP="00406099">
      <w:pPr>
        <w:pStyle w:val="afc"/>
        <w:ind w:firstLine="709"/>
        <w:jc w:val="both"/>
        <w:rPr>
          <w:rFonts w:ascii="Times New Roman" w:hAnsi="Times New Roman"/>
          <w:sz w:val="24"/>
          <w:szCs w:val="24"/>
        </w:rPr>
      </w:pPr>
      <w:r w:rsidRPr="00487B46">
        <w:rPr>
          <w:rFonts w:ascii="Times New Roman" w:hAnsi="Times New Roman"/>
          <w:sz w:val="24"/>
          <w:szCs w:val="24"/>
        </w:rPr>
        <w:t>Фактическая обеспеченность учреждениями физической культуры и спорта от нормативной потребности составляет:</w:t>
      </w:r>
    </w:p>
    <w:p w:rsidR="00406099" w:rsidRPr="00487B46" w:rsidRDefault="00406099" w:rsidP="00406099">
      <w:pPr>
        <w:pStyle w:val="afc"/>
        <w:ind w:firstLine="709"/>
        <w:jc w:val="both"/>
        <w:rPr>
          <w:rFonts w:ascii="Times New Roman" w:hAnsi="Times New Roman"/>
          <w:sz w:val="24"/>
          <w:szCs w:val="24"/>
        </w:rPr>
      </w:pPr>
      <w:r w:rsidRPr="00487B46">
        <w:rPr>
          <w:rFonts w:ascii="Times New Roman" w:hAnsi="Times New Roman"/>
          <w:sz w:val="24"/>
          <w:szCs w:val="24"/>
        </w:rPr>
        <w:t>− спортзалами – 29%;</w:t>
      </w:r>
    </w:p>
    <w:p w:rsidR="00406099" w:rsidRPr="00487B46" w:rsidRDefault="00406099" w:rsidP="00406099">
      <w:pPr>
        <w:pStyle w:val="afc"/>
        <w:ind w:firstLine="709"/>
        <w:jc w:val="both"/>
        <w:rPr>
          <w:rFonts w:ascii="Times New Roman" w:hAnsi="Times New Roman"/>
          <w:sz w:val="24"/>
          <w:szCs w:val="24"/>
        </w:rPr>
      </w:pPr>
      <w:r w:rsidRPr="00487B46">
        <w:rPr>
          <w:rFonts w:ascii="Times New Roman" w:hAnsi="Times New Roman"/>
          <w:sz w:val="24"/>
          <w:szCs w:val="24"/>
        </w:rPr>
        <w:t>− плоскостными спортсооружениями – 40%;</w:t>
      </w:r>
    </w:p>
    <w:p w:rsidR="00406099" w:rsidRPr="00487B46" w:rsidRDefault="00406099" w:rsidP="00406099">
      <w:pPr>
        <w:pStyle w:val="afc"/>
        <w:ind w:firstLine="709"/>
        <w:jc w:val="both"/>
        <w:rPr>
          <w:rFonts w:ascii="Times New Roman" w:hAnsi="Times New Roman"/>
          <w:sz w:val="24"/>
          <w:szCs w:val="24"/>
        </w:rPr>
      </w:pPr>
      <w:r w:rsidRPr="00487B46">
        <w:rPr>
          <w:rFonts w:ascii="Times New Roman" w:hAnsi="Times New Roman"/>
          <w:sz w:val="24"/>
          <w:szCs w:val="24"/>
        </w:rPr>
        <w:t xml:space="preserve">− плавательными бассейнами – 9%. </w:t>
      </w:r>
    </w:p>
    <w:p w:rsidR="00406099" w:rsidRPr="00487B46" w:rsidRDefault="00406099" w:rsidP="00406099">
      <w:pPr>
        <w:pStyle w:val="afc"/>
        <w:ind w:firstLine="709"/>
        <w:jc w:val="both"/>
        <w:rPr>
          <w:rFonts w:ascii="Times New Roman" w:hAnsi="Times New Roman"/>
          <w:sz w:val="24"/>
          <w:szCs w:val="24"/>
        </w:rPr>
      </w:pPr>
      <w:r w:rsidRPr="00487B46">
        <w:rPr>
          <w:rFonts w:ascii="Times New Roman" w:hAnsi="Times New Roman"/>
          <w:sz w:val="24"/>
          <w:szCs w:val="24"/>
        </w:rPr>
        <w:t>Ведутся работы по реконструкции стадиона «</w:t>
      </w:r>
      <w:proofErr w:type="spellStart"/>
      <w:r w:rsidRPr="00487B46">
        <w:rPr>
          <w:rFonts w:ascii="Times New Roman" w:hAnsi="Times New Roman"/>
          <w:sz w:val="24"/>
          <w:szCs w:val="24"/>
        </w:rPr>
        <w:t>Снежеть</w:t>
      </w:r>
      <w:proofErr w:type="spellEnd"/>
      <w:r w:rsidRPr="00487B46">
        <w:rPr>
          <w:rFonts w:ascii="Times New Roman" w:hAnsi="Times New Roman"/>
          <w:sz w:val="24"/>
          <w:szCs w:val="24"/>
        </w:rPr>
        <w:t xml:space="preserve">». </w:t>
      </w:r>
    </w:p>
    <w:p w:rsidR="00406099" w:rsidRPr="00487B46" w:rsidRDefault="00406099" w:rsidP="00406099">
      <w:pPr>
        <w:widowControl w:val="0"/>
        <w:ind w:firstLine="709"/>
        <w:contextualSpacing/>
        <w:jc w:val="both"/>
      </w:pPr>
      <w:r w:rsidRPr="00487B46">
        <w:t>Динамика обеспечения населения спортивными учреждениями и сооружениями представлена в таблице 10.</w:t>
      </w:r>
    </w:p>
    <w:p w:rsidR="00DE407D" w:rsidRPr="00487B46" w:rsidRDefault="00DE407D" w:rsidP="00406099">
      <w:pPr>
        <w:widowControl w:val="0"/>
        <w:ind w:firstLine="709"/>
        <w:contextualSpacing/>
        <w:jc w:val="both"/>
      </w:pPr>
    </w:p>
    <w:p w:rsidR="00406099" w:rsidRPr="00487B46" w:rsidRDefault="00406099" w:rsidP="00406099">
      <w:pPr>
        <w:widowControl w:val="0"/>
        <w:ind w:firstLine="709"/>
        <w:contextualSpacing/>
        <w:jc w:val="both"/>
      </w:pPr>
      <w:r w:rsidRPr="00487B46">
        <w:t xml:space="preserve">Таблица 10 – Динамика обеспечения населения спортивными учреждениями и сооружениями </w:t>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8"/>
        <w:gridCol w:w="696"/>
        <w:gridCol w:w="696"/>
        <w:gridCol w:w="696"/>
        <w:gridCol w:w="696"/>
        <w:gridCol w:w="696"/>
        <w:gridCol w:w="704"/>
        <w:gridCol w:w="704"/>
        <w:gridCol w:w="703"/>
        <w:gridCol w:w="696"/>
        <w:gridCol w:w="696"/>
      </w:tblGrid>
      <w:tr w:rsidR="00406099" w:rsidRPr="00487B46" w:rsidTr="00C62E8F">
        <w:trPr>
          <w:trHeight w:val="300"/>
          <w:jc w:val="center"/>
        </w:trPr>
        <w:tc>
          <w:tcPr>
            <w:tcW w:w="2378" w:type="dxa"/>
            <w:shd w:val="clear" w:color="auto" w:fill="auto"/>
            <w:vAlign w:val="center"/>
          </w:tcPr>
          <w:p w:rsidR="00406099" w:rsidRPr="00487B46" w:rsidRDefault="00406099" w:rsidP="00C62E8F">
            <w:pPr>
              <w:rPr>
                <w:b/>
                <w:bCs/>
                <w:szCs w:val="20"/>
              </w:rPr>
            </w:pPr>
            <w:r w:rsidRPr="00487B46">
              <w:rPr>
                <w:b/>
                <w:bCs/>
                <w:szCs w:val="20"/>
              </w:rPr>
              <w:t> Показатель</w:t>
            </w:r>
          </w:p>
        </w:tc>
        <w:tc>
          <w:tcPr>
            <w:tcW w:w="696" w:type="dxa"/>
            <w:shd w:val="clear" w:color="auto" w:fill="auto"/>
            <w:vAlign w:val="center"/>
          </w:tcPr>
          <w:p w:rsidR="00406099" w:rsidRPr="00487B46" w:rsidRDefault="00406099" w:rsidP="00C62E8F">
            <w:pPr>
              <w:jc w:val="right"/>
              <w:rPr>
                <w:b/>
                <w:bCs/>
                <w:szCs w:val="20"/>
              </w:rPr>
            </w:pPr>
            <w:r w:rsidRPr="00487B46">
              <w:rPr>
                <w:b/>
                <w:bCs/>
                <w:szCs w:val="20"/>
              </w:rPr>
              <w:t>2008</w:t>
            </w:r>
          </w:p>
        </w:tc>
        <w:tc>
          <w:tcPr>
            <w:tcW w:w="696" w:type="dxa"/>
            <w:shd w:val="clear" w:color="auto" w:fill="auto"/>
            <w:vAlign w:val="center"/>
          </w:tcPr>
          <w:p w:rsidR="00406099" w:rsidRPr="00487B46" w:rsidRDefault="00406099" w:rsidP="00C62E8F">
            <w:pPr>
              <w:jc w:val="right"/>
              <w:rPr>
                <w:b/>
                <w:bCs/>
                <w:szCs w:val="20"/>
              </w:rPr>
            </w:pPr>
            <w:r w:rsidRPr="00487B46">
              <w:rPr>
                <w:b/>
                <w:bCs/>
                <w:szCs w:val="20"/>
              </w:rPr>
              <w:t>2009</w:t>
            </w:r>
          </w:p>
        </w:tc>
        <w:tc>
          <w:tcPr>
            <w:tcW w:w="696" w:type="dxa"/>
            <w:shd w:val="clear" w:color="auto" w:fill="auto"/>
            <w:vAlign w:val="center"/>
          </w:tcPr>
          <w:p w:rsidR="00406099" w:rsidRPr="00487B46" w:rsidRDefault="00406099" w:rsidP="00C62E8F">
            <w:pPr>
              <w:jc w:val="right"/>
              <w:rPr>
                <w:b/>
                <w:bCs/>
                <w:szCs w:val="20"/>
              </w:rPr>
            </w:pPr>
            <w:r w:rsidRPr="00487B46">
              <w:rPr>
                <w:b/>
                <w:bCs/>
                <w:szCs w:val="20"/>
              </w:rPr>
              <w:t>2010</w:t>
            </w:r>
          </w:p>
        </w:tc>
        <w:tc>
          <w:tcPr>
            <w:tcW w:w="696" w:type="dxa"/>
            <w:shd w:val="clear" w:color="auto" w:fill="auto"/>
            <w:vAlign w:val="center"/>
          </w:tcPr>
          <w:p w:rsidR="00406099" w:rsidRPr="00487B46" w:rsidRDefault="00406099" w:rsidP="00C62E8F">
            <w:pPr>
              <w:jc w:val="right"/>
              <w:rPr>
                <w:b/>
                <w:bCs/>
                <w:szCs w:val="20"/>
              </w:rPr>
            </w:pPr>
            <w:r w:rsidRPr="00487B46">
              <w:rPr>
                <w:b/>
                <w:bCs/>
                <w:szCs w:val="20"/>
              </w:rPr>
              <w:t>2011</w:t>
            </w:r>
          </w:p>
        </w:tc>
        <w:tc>
          <w:tcPr>
            <w:tcW w:w="696" w:type="dxa"/>
            <w:shd w:val="clear" w:color="auto" w:fill="auto"/>
            <w:vAlign w:val="center"/>
          </w:tcPr>
          <w:p w:rsidR="00406099" w:rsidRPr="00487B46" w:rsidRDefault="00406099" w:rsidP="00C62E8F">
            <w:pPr>
              <w:jc w:val="right"/>
              <w:rPr>
                <w:b/>
                <w:bCs/>
                <w:szCs w:val="20"/>
              </w:rPr>
            </w:pPr>
            <w:r w:rsidRPr="00487B46">
              <w:rPr>
                <w:b/>
                <w:bCs/>
                <w:szCs w:val="20"/>
              </w:rPr>
              <w:t>2012</w:t>
            </w:r>
          </w:p>
        </w:tc>
        <w:tc>
          <w:tcPr>
            <w:tcW w:w="704" w:type="dxa"/>
            <w:shd w:val="clear" w:color="auto" w:fill="auto"/>
            <w:vAlign w:val="center"/>
          </w:tcPr>
          <w:p w:rsidR="00406099" w:rsidRPr="00487B46" w:rsidRDefault="00406099" w:rsidP="00C62E8F">
            <w:pPr>
              <w:jc w:val="right"/>
              <w:rPr>
                <w:b/>
                <w:bCs/>
                <w:szCs w:val="20"/>
              </w:rPr>
            </w:pPr>
            <w:r w:rsidRPr="00487B46">
              <w:rPr>
                <w:b/>
                <w:bCs/>
                <w:szCs w:val="20"/>
              </w:rPr>
              <w:t>2013</w:t>
            </w:r>
          </w:p>
        </w:tc>
        <w:tc>
          <w:tcPr>
            <w:tcW w:w="704" w:type="dxa"/>
            <w:shd w:val="clear" w:color="auto" w:fill="auto"/>
            <w:vAlign w:val="center"/>
          </w:tcPr>
          <w:p w:rsidR="00406099" w:rsidRPr="00487B46" w:rsidRDefault="00406099" w:rsidP="00C62E8F">
            <w:pPr>
              <w:jc w:val="right"/>
              <w:rPr>
                <w:b/>
                <w:bCs/>
                <w:szCs w:val="20"/>
              </w:rPr>
            </w:pPr>
            <w:r w:rsidRPr="00487B46">
              <w:rPr>
                <w:b/>
                <w:bCs/>
                <w:szCs w:val="20"/>
              </w:rPr>
              <w:t>2014</w:t>
            </w:r>
          </w:p>
        </w:tc>
        <w:tc>
          <w:tcPr>
            <w:tcW w:w="703" w:type="dxa"/>
            <w:shd w:val="clear" w:color="auto" w:fill="auto"/>
            <w:vAlign w:val="center"/>
          </w:tcPr>
          <w:p w:rsidR="00406099" w:rsidRPr="00487B46" w:rsidRDefault="00406099" w:rsidP="00C62E8F">
            <w:pPr>
              <w:jc w:val="right"/>
              <w:rPr>
                <w:b/>
                <w:bCs/>
                <w:szCs w:val="20"/>
              </w:rPr>
            </w:pPr>
            <w:r w:rsidRPr="00487B46">
              <w:rPr>
                <w:b/>
                <w:bCs/>
                <w:szCs w:val="20"/>
              </w:rPr>
              <w:t>2015</w:t>
            </w:r>
          </w:p>
        </w:tc>
        <w:tc>
          <w:tcPr>
            <w:tcW w:w="696" w:type="dxa"/>
            <w:shd w:val="clear" w:color="auto" w:fill="auto"/>
            <w:vAlign w:val="center"/>
          </w:tcPr>
          <w:p w:rsidR="00406099" w:rsidRPr="00487B46" w:rsidRDefault="00406099" w:rsidP="00C62E8F">
            <w:pPr>
              <w:jc w:val="right"/>
              <w:rPr>
                <w:b/>
                <w:bCs/>
                <w:szCs w:val="20"/>
              </w:rPr>
            </w:pPr>
            <w:r w:rsidRPr="00487B46">
              <w:rPr>
                <w:b/>
                <w:bCs/>
                <w:szCs w:val="20"/>
              </w:rPr>
              <w:t>2016</w:t>
            </w:r>
          </w:p>
        </w:tc>
        <w:tc>
          <w:tcPr>
            <w:tcW w:w="696" w:type="dxa"/>
            <w:shd w:val="clear" w:color="auto" w:fill="auto"/>
            <w:vAlign w:val="center"/>
          </w:tcPr>
          <w:p w:rsidR="00406099" w:rsidRPr="00487B46" w:rsidRDefault="00406099" w:rsidP="00C62E8F">
            <w:pPr>
              <w:jc w:val="right"/>
              <w:rPr>
                <w:b/>
                <w:bCs/>
                <w:szCs w:val="20"/>
              </w:rPr>
            </w:pPr>
            <w:r w:rsidRPr="00487B46">
              <w:rPr>
                <w:b/>
                <w:bCs/>
                <w:szCs w:val="20"/>
              </w:rPr>
              <w:t>2017</w:t>
            </w:r>
          </w:p>
        </w:tc>
      </w:tr>
      <w:tr w:rsidR="00406099" w:rsidRPr="00487B46" w:rsidTr="00C62E8F">
        <w:trPr>
          <w:trHeight w:val="840"/>
          <w:jc w:val="center"/>
        </w:trPr>
        <w:tc>
          <w:tcPr>
            <w:tcW w:w="2378" w:type="dxa"/>
            <w:shd w:val="clear" w:color="auto" w:fill="auto"/>
            <w:vAlign w:val="center"/>
          </w:tcPr>
          <w:p w:rsidR="00406099" w:rsidRPr="00487B46" w:rsidRDefault="00406099" w:rsidP="00DE407D">
            <w:pPr>
              <w:jc w:val="both"/>
              <w:rPr>
                <w:szCs w:val="20"/>
              </w:rPr>
            </w:pPr>
            <w:r w:rsidRPr="00487B46">
              <w:rPr>
                <w:szCs w:val="20"/>
              </w:rPr>
              <w:t>Число детско-юношеских спортивных школ</w:t>
            </w:r>
          </w:p>
        </w:tc>
        <w:tc>
          <w:tcPr>
            <w:tcW w:w="696" w:type="dxa"/>
            <w:shd w:val="clear" w:color="auto" w:fill="auto"/>
            <w:vAlign w:val="center"/>
          </w:tcPr>
          <w:p w:rsidR="00406099" w:rsidRPr="00487B46" w:rsidRDefault="00406099" w:rsidP="00D777E5">
            <w:pPr>
              <w:jc w:val="center"/>
              <w:rPr>
                <w:szCs w:val="20"/>
              </w:rPr>
            </w:pPr>
            <w:r w:rsidRPr="00487B46">
              <w:rPr>
                <w:szCs w:val="20"/>
              </w:rPr>
              <w:t>1</w:t>
            </w:r>
          </w:p>
        </w:tc>
        <w:tc>
          <w:tcPr>
            <w:tcW w:w="696" w:type="dxa"/>
            <w:shd w:val="clear" w:color="auto" w:fill="auto"/>
            <w:vAlign w:val="center"/>
          </w:tcPr>
          <w:p w:rsidR="00406099" w:rsidRPr="00487B46" w:rsidRDefault="00406099" w:rsidP="00D777E5">
            <w:pPr>
              <w:jc w:val="center"/>
              <w:rPr>
                <w:szCs w:val="20"/>
              </w:rPr>
            </w:pPr>
            <w:r w:rsidRPr="00487B46">
              <w:rPr>
                <w:szCs w:val="20"/>
              </w:rPr>
              <w:t>1</w:t>
            </w:r>
          </w:p>
        </w:tc>
        <w:tc>
          <w:tcPr>
            <w:tcW w:w="696" w:type="dxa"/>
            <w:shd w:val="clear" w:color="auto" w:fill="auto"/>
            <w:vAlign w:val="center"/>
          </w:tcPr>
          <w:p w:rsidR="00406099" w:rsidRPr="00487B46" w:rsidRDefault="00406099" w:rsidP="00D777E5">
            <w:pPr>
              <w:jc w:val="center"/>
              <w:rPr>
                <w:szCs w:val="20"/>
              </w:rPr>
            </w:pPr>
            <w:r w:rsidRPr="00487B46">
              <w:rPr>
                <w:szCs w:val="20"/>
              </w:rPr>
              <w:t>1</w:t>
            </w:r>
          </w:p>
        </w:tc>
        <w:tc>
          <w:tcPr>
            <w:tcW w:w="696" w:type="dxa"/>
            <w:shd w:val="clear" w:color="auto" w:fill="auto"/>
            <w:vAlign w:val="center"/>
          </w:tcPr>
          <w:p w:rsidR="00406099" w:rsidRPr="00487B46" w:rsidRDefault="00406099" w:rsidP="00D777E5">
            <w:pPr>
              <w:jc w:val="center"/>
              <w:rPr>
                <w:szCs w:val="20"/>
              </w:rPr>
            </w:pPr>
            <w:r w:rsidRPr="00487B46">
              <w:rPr>
                <w:szCs w:val="20"/>
              </w:rPr>
              <w:t>1</w:t>
            </w:r>
          </w:p>
        </w:tc>
        <w:tc>
          <w:tcPr>
            <w:tcW w:w="696" w:type="dxa"/>
            <w:shd w:val="clear" w:color="auto" w:fill="auto"/>
            <w:vAlign w:val="center"/>
          </w:tcPr>
          <w:p w:rsidR="00406099" w:rsidRPr="00487B46" w:rsidRDefault="00406099" w:rsidP="00D777E5">
            <w:pPr>
              <w:jc w:val="center"/>
              <w:rPr>
                <w:szCs w:val="20"/>
              </w:rPr>
            </w:pPr>
            <w:r w:rsidRPr="00487B46">
              <w:rPr>
                <w:szCs w:val="20"/>
              </w:rPr>
              <w:t>1</w:t>
            </w:r>
          </w:p>
        </w:tc>
        <w:tc>
          <w:tcPr>
            <w:tcW w:w="704" w:type="dxa"/>
            <w:shd w:val="clear" w:color="auto" w:fill="auto"/>
            <w:vAlign w:val="center"/>
          </w:tcPr>
          <w:p w:rsidR="00406099" w:rsidRPr="00487B46" w:rsidRDefault="00406099" w:rsidP="00D777E5">
            <w:pPr>
              <w:jc w:val="center"/>
              <w:rPr>
                <w:szCs w:val="20"/>
              </w:rPr>
            </w:pPr>
            <w:r w:rsidRPr="00487B46">
              <w:rPr>
                <w:szCs w:val="20"/>
              </w:rPr>
              <w:t>1</w:t>
            </w:r>
          </w:p>
        </w:tc>
        <w:tc>
          <w:tcPr>
            <w:tcW w:w="704" w:type="dxa"/>
            <w:shd w:val="clear" w:color="auto" w:fill="auto"/>
            <w:vAlign w:val="center"/>
          </w:tcPr>
          <w:p w:rsidR="00406099" w:rsidRPr="00487B46" w:rsidRDefault="00406099" w:rsidP="00D777E5">
            <w:pPr>
              <w:jc w:val="center"/>
              <w:rPr>
                <w:szCs w:val="20"/>
              </w:rPr>
            </w:pPr>
            <w:r w:rsidRPr="00487B46">
              <w:rPr>
                <w:szCs w:val="20"/>
              </w:rPr>
              <w:t>1</w:t>
            </w:r>
          </w:p>
        </w:tc>
        <w:tc>
          <w:tcPr>
            <w:tcW w:w="703" w:type="dxa"/>
            <w:shd w:val="clear" w:color="auto" w:fill="auto"/>
            <w:vAlign w:val="center"/>
          </w:tcPr>
          <w:p w:rsidR="00406099" w:rsidRPr="00487B46" w:rsidRDefault="00406099" w:rsidP="00D777E5">
            <w:pPr>
              <w:jc w:val="center"/>
              <w:rPr>
                <w:szCs w:val="20"/>
              </w:rPr>
            </w:pPr>
            <w:r w:rsidRPr="00487B46">
              <w:rPr>
                <w:szCs w:val="20"/>
              </w:rPr>
              <w:t>1</w:t>
            </w:r>
          </w:p>
        </w:tc>
        <w:tc>
          <w:tcPr>
            <w:tcW w:w="696" w:type="dxa"/>
            <w:shd w:val="clear" w:color="auto" w:fill="auto"/>
            <w:vAlign w:val="center"/>
          </w:tcPr>
          <w:p w:rsidR="00406099" w:rsidRPr="00487B46" w:rsidRDefault="00406099" w:rsidP="00D777E5">
            <w:pPr>
              <w:jc w:val="center"/>
              <w:rPr>
                <w:szCs w:val="20"/>
              </w:rPr>
            </w:pPr>
            <w:r w:rsidRPr="00487B46">
              <w:rPr>
                <w:szCs w:val="20"/>
              </w:rPr>
              <w:t>1</w:t>
            </w:r>
          </w:p>
        </w:tc>
        <w:tc>
          <w:tcPr>
            <w:tcW w:w="696" w:type="dxa"/>
            <w:shd w:val="clear" w:color="auto" w:fill="auto"/>
            <w:vAlign w:val="center"/>
          </w:tcPr>
          <w:p w:rsidR="00406099" w:rsidRPr="00487B46" w:rsidRDefault="00406099" w:rsidP="00D777E5">
            <w:pPr>
              <w:jc w:val="center"/>
              <w:rPr>
                <w:szCs w:val="20"/>
              </w:rPr>
            </w:pPr>
            <w:r w:rsidRPr="00487B46">
              <w:rPr>
                <w:szCs w:val="20"/>
              </w:rPr>
              <w:t>1</w:t>
            </w:r>
          </w:p>
        </w:tc>
      </w:tr>
      <w:tr w:rsidR="00406099" w:rsidRPr="00487B46" w:rsidTr="00C62E8F">
        <w:trPr>
          <w:trHeight w:val="1098"/>
          <w:jc w:val="center"/>
        </w:trPr>
        <w:tc>
          <w:tcPr>
            <w:tcW w:w="2378" w:type="dxa"/>
            <w:shd w:val="clear" w:color="auto" w:fill="auto"/>
            <w:vAlign w:val="center"/>
          </w:tcPr>
          <w:p w:rsidR="00406099" w:rsidRPr="00487B46" w:rsidRDefault="00406099" w:rsidP="00DE407D">
            <w:pPr>
              <w:jc w:val="both"/>
              <w:rPr>
                <w:szCs w:val="20"/>
              </w:rPr>
            </w:pPr>
            <w:r w:rsidRPr="00487B46">
              <w:rPr>
                <w:szCs w:val="20"/>
              </w:rPr>
              <w:t>Численность занимающихся в детско-юношеских спортивных школах</w:t>
            </w:r>
          </w:p>
        </w:tc>
        <w:tc>
          <w:tcPr>
            <w:tcW w:w="696" w:type="dxa"/>
            <w:shd w:val="clear" w:color="auto" w:fill="auto"/>
            <w:vAlign w:val="center"/>
          </w:tcPr>
          <w:p w:rsidR="00406099" w:rsidRPr="00487B46" w:rsidRDefault="00406099" w:rsidP="00D777E5">
            <w:pPr>
              <w:jc w:val="center"/>
              <w:rPr>
                <w:szCs w:val="20"/>
              </w:rPr>
            </w:pPr>
            <w:r w:rsidRPr="00487B46">
              <w:rPr>
                <w:szCs w:val="20"/>
              </w:rPr>
              <w:t>806</w:t>
            </w:r>
          </w:p>
        </w:tc>
        <w:tc>
          <w:tcPr>
            <w:tcW w:w="696" w:type="dxa"/>
            <w:shd w:val="clear" w:color="auto" w:fill="auto"/>
            <w:vAlign w:val="center"/>
          </w:tcPr>
          <w:p w:rsidR="00406099" w:rsidRPr="00487B46" w:rsidRDefault="00406099" w:rsidP="00D777E5">
            <w:pPr>
              <w:jc w:val="center"/>
              <w:rPr>
                <w:szCs w:val="20"/>
              </w:rPr>
            </w:pPr>
            <w:r w:rsidRPr="00487B46">
              <w:rPr>
                <w:szCs w:val="20"/>
              </w:rPr>
              <w:t>711</w:t>
            </w:r>
          </w:p>
        </w:tc>
        <w:tc>
          <w:tcPr>
            <w:tcW w:w="696" w:type="dxa"/>
            <w:shd w:val="clear" w:color="auto" w:fill="auto"/>
            <w:vAlign w:val="center"/>
          </w:tcPr>
          <w:p w:rsidR="00406099" w:rsidRPr="00487B46" w:rsidRDefault="00406099" w:rsidP="00D777E5">
            <w:pPr>
              <w:jc w:val="center"/>
              <w:rPr>
                <w:szCs w:val="20"/>
              </w:rPr>
            </w:pPr>
            <w:r w:rsidRPr="00487B46">
              <w:rPr>
                <w:szCs w:val="20"/>
              </w:rPr>
              <w:t>488</w:t>
            </w:r>
          </w:p>
        </w:tc>
        <w:tc>
          <w:tcPr>
            <w:tcW w:w="696" w:type="dxa"/>
            <w:shd w:val="clear" w:color="auto" w:fill="auto"/>
            <w:vAlign w:val="center"/>
          </w:tcPr>
          <w:p w:rsidR="00406099" w:rsidRPr="00487B46" w:rsidRDefault="00406099" w:rsidP="00D777E5">
            <w:pPr>
              <w:jc w:val="center"/>
              <w:rPr>
                <w:szCs w:val="20"/>
              </w:rPr>
            </w:pPr>
            <w:r w:rsidRPr="00487B46">
              <w:rPr>
                <w:szCs w:val="20"/>
              </w:rPr>
              <w:t>560</w:t>
            </w:r>
          </w:p>
        </w:tc>
        <w:tc>
          <w:tcPr>
            <w:tcW w:w="696" w:type="dxa"/>
            <w:shd w:val="clear" w:color="auto" w:fill="auto"/>
            <w:vAlign w:val="center"/>
          </w:tcPr>
          <w:p w:rsidR="00406099" w:rsidRPr="00487B46" w:rsidRDefault="00406099" w:rsidP="00D777E5">
            <w:pPr>
              <w:jc w:val="center"/>
              <w:rPr>
                <w:szCs w:val="20"/>
              </w:rPr>
            </w:pPr>
            <w:r w:rsidRPr="00487B46">
              <w:rPr>
                <w:szCs w:val="20"/>
              </w:rPr>
              <w:t>503</w:t>
            </w:r>
          </w:p>
        </w:tc>
        <w:tc>
          <w:tcPr>
            <w:tcW w:w="704" w:type="dxa"/>
            <w:shd w:val="clear" w:color="auto" w:fill="auto"/>
            <w:vAlign w:val="center"/>
          </w:tcPr>
          <w:p w:rsidR="00406099" w:rsidRPr="00487B46" w:rsidRDefault="00406099" w:rsidP="00D777E5">
            <w:pPr>
              <w:jc w:val="center"/>
              <w:rPr>
                <w:szCs w:val="20"/>
              </w:rPr>
            </w:pPr>
            <w:r w:rsidRPr="00487B46">
              <w:rPr>
                <w:szCs w:val="20"/>
              </w:rPr>
              <w:t>470</w:t>
            </w:r>
          </w:p>
        </w:tc>
        <w:tc>
          <w:tcPr>
            <w:tcW w:w="704" w:type="dxa"/>
            <w:shd w:val="clear" w:color="auto" w:fill="auto"/>
            <w:vAlign w:val="center"/>
          </w:tcPr>
          <w:p w:rsidR="00406099" w:rsidRPr="00487B46" w:rsidRDefault="00406099" w:rsidP="00D777E5">
            <w:pPr>
              <w:jc w:val="center"/>
              <w:rPr>
                <w:szCs w:val="20"/>
              </w:rPr>
            </w:pPr>
            <w:r w:rsidRPr="00487B46">
              <w:rPr>
                <w:szCs w:val="20"/>
              </w:rPr>
              <w:t>504</w:t>
            </w:r>
          </w:p>
        </w:tc>
        <w:tc>
          <w:tcPr>
            <w:tcW w:w="703" w:type="dxa"/>
            <w:shd w:val="clear" w:color="auto" w:fill="auto"/>
            <w:vAlign w:val="center"/>
          </w:tcPr>
          <w:p w:rsidR="00406099" w:rsidRPr="00487B46" w:rsidRDefault="00406099" w:rsidP="00D777E5">
            <w:pPr>
              <w:jc w:val="center"/>
              <w:rPr>
                <w:szCs w:val="20"/>
              </w:rPr>
            </w:pPr>
            <w:r w:rsidRPr="00487B46">
              <w:rPr>
                <w:szCs w:val="20"/>
              </w:rPr>
              <w:t>635</w:t>
            </w:r>
          </w:p>
        </w:tc>
        <w:tc>
          <w:tcPr>
            <w:tcW w:w="696" w:type="dxa"/>
            <w:shd w:val="clear" w:color="auto" w:fill="auto"/>
            <w:vAlign w:val="center"/>
          </w:tcPr>
          <w:p w:rsidR="00406099" w:rsidRPr="00487B46" w:rsidRDefault="00406099" w:rsidP="00D777E5">
            <w:pPr>
              <w:jc w:val="center"/>
              <w:rPr>
                <w:szCs w:val="20"/>
              </w:rPr>
            </w:pPr>
            <w:r w:rsidRPr="00487B46">
              <w:rPr>
                <w:szCs w:val="20"/>
              </w:rPr>
              <w:t>656</w:t>
            </w:r>
          </w:p>
        </w:tc>
        <w:tc>
          <w:tcPr>
            <w:tcW w:w="696" w:type="dxa"/>
            <w:shd w:val="clear" w:color="auto" w:fill="auto"/>
            <w:vAlign w:val="center"/>
          </w:tcPr>
          <w:p w:rsidR="00406099" w:rsidRPr="00487B46" w:rsidRDefault="00406099" w:rsidP="00D777E5">
            <w:pPr>
              <w:jc w:val="center"/>
              <w:rPr>
                <w:szCs w:val="20"/>
              </w:rPr>
            </w:pPr>
            <w:r w:rsidRPr="00487B46">
              <w:rPr>
                <w:szCs w:val="20"/>
              </w:rPr>
              <w:t>529</w:t>
            </w:r>
          </w:p>
        </w:tc>
      </w:tr>
      <w:tr w:rsidR="00406099" w:rsidRPr="00487B46" w:rsidTr="00C62E8F">
        <w:trPr>
          <w:trHeight w:val="675"/>
          <w:jc w:val="center"/>
        </w:trPr>
        <w:tc>
          <w:tcPr>
            <w:tcW w:w="2378" w:type="dxa"/>
            <w:shd w:val="clear" w:color="auto" w:fill="auto"/>
            <w:vAlign w:val="center"/>
          </w:tcPr>
          <w:p w:rsidR="00406099" w:rsidRPr="00487B46" w:rsidRDefault="00406099" w:rsidP="00DE407D">
            <w:pPr>
              <w:jc w:val="both"/>
              <w:rPr>
                <w:szCs w:val="20"/>
              </w:rPr>
            </w:pPr>
            <w:r w:rsidRPr="00487B46">
              <w:rPr>
                <w:szCs w:val="20"/>
              </w:rPr>
              <w:t>Число спортивных сооружений</w:t>
            </w:r>
          </w:p>
        </w:tc>
        <w:tc>
          <w:tcPr>
            <w:tcW w:w="696" w:type="dxa"/>
            <w:shd w:val="clear" w:color="auto" w:fill="auto"/>
            <w:vAlign w:val="center"/>
          </w:tcPr>
          <w:p w:rsidR="00406099" w:rsidRPr="00487B46" w:rsidRDefault="00406099" w:rsidP="00D777E5">
            <w:pPr>
              <w:jc w:val="center"/>
              <w:rPr>
                <w:szCs w:val="20"/>
              </w:rPr>
            </w:pPr>
            <w:r w:rsidRPr="00487B46">
              <w:rPr>
                <w:szCs w:val="20"/>
              </w:rPr>
              <w:t>58</w:t>
            </w:r>
          </w:p>
        </w:tc>
        <w:tc>
          <w:tcPr>
            <w:tcW w:w="696" w:type="dxa"/>
            <w:shd w:val="clear" w:color="auto" w:fill="auto"/>
            <w:vAlign w:val="center"/>
          </w:tcPr>
          <w:p w:rsidR="00406099" w:rsidRPr="00487B46" w:rsidRDefault="00406099" w:rsidP="00D777E5">
            <w:pPr>
              <w:jc w:val="center"/>
              <w:rPr>
                <w:szCs w:val="20"/>
              </w:rPr>
            </w:pPr>
            <w:r w:rsidRPr="00487B46">
              <w:rPr>
                <w:szCs w:val="20"/>
              </w:rPr>
              <w:t>57</w:t>
            </w:r>
          </w:p>
        </w:tc>
        <w:tc>
          <w:tcPr>
            <w:tcW w:w="696" w:type="dxa"/>
            <w:shd w:val="clear" w:color="auto" w:fill="auto"/>
            <w:vAlign w:val="center"/>
          </w:tcPr>
          <w:p w:rsidR="00406099" w:rsidRPr="00487B46" w:rsidRDefault="00406099" w:rsidP="00D777E5">
            <w:pPr>
              <w:jc w:val="center"/>
              <w:rPr>
                <w:szCs w:val="20"/>
              </w:rPr>
            </w:pPr>
            <w:r w:rsidRPr="00487B46">
              <w:rPr>
                <w:szCs w:val="20"/>
              </w:rPr>
              <w:t>62</w:t>
            </w:r>
          </w:p>
        </w:tc>
        <w:tc>
          <w:tcPr>
            <w:tcW w:w="696" w:type="dxa"/>
            <w:shd w:val="clear" w:color="auto" w:fill="auto"/>
            <w:vAlign w:val="center"/>
          </w:tcPr>
          <w:p w:rsidR="00406099" w:rsidRPr="00487B46" w:rsidRDefault="00406099" w:rsidP="00D777E5">
            <w:pPr>
              <w:jc w:val="center"/>
              <w:rPr>
                <w:szCs w:val="20"/>
              </w:rPr>
            </w:pPr>
            <w:r w:rsidRPr="00487B46">
              <w:rPr>
                <w:szCs w:val="20"/>
              </w:rPr>
              <w:t>62</w:t>
            </w:r>
          </w:p>
        </w:tc>
        <w:tc>
          <w:tcPr>
            <w:tcW w:w="696" w:type="dxa"/>
            <w:shd w:val="clear" w:color="auto" w:fill="auto"/>
            <w:vAlign w:val="center"/>
          </w:tcPr>
          <w:p w:rsidR="00406099" w:rsidRPr="00487B46" w:rsidRDefault="00406099" w:rsidP="00D777E5">
            <w:pPr>
              <w:jc w:val="center"/>
              <w:rPr>
                <w:szCs w:val="20"/>
              </w:rPr>
            </w:pPr>
            <w:r w:rsidRPr="00487B46">
              <w:rPr>
                <w:szCs w:val="20"/>
              </w:rPr>
              <w:t>64</w:t>
            </w:r>
          </w:p>
        </w:tc>
        <w:tc>
          <w:tcPr>
            <w:tcW w:w="704" w:type="dxa"/>
            <w:shd w:val="clear" w:color="auto" w:fill="auto"/>
            <w:vAlign w:val="center"/>
          </w:tcPr>
          <w:p w:rsidR="00406099" w:rsidRPr="00487B46" w:rsidRDefault="00406099" w:rsidP="00D777E5">
            <w:pPr>
              <w:jc w:val="center"/>
              <w:rPr>
                <w:szCs w:val="20"/>
              </w:rPr>
            </w:pPr>
            <w:r w:rsidRPr="00487B46">
              <w:rPr>
                <w:szCs w:val="20"/>
              </w:rPr>
              <w:t>63</w:t>
            </w:r>
          </w:p>
        </w:tc>
        <w:tc>
          <w:tcPr>
            <w:tcW w:w="704" w:type="dxa"/>
            <w:shd w:val="clear" w:color="auto" w:fill="auto"/>
            <w:vAlign w:val="center"/>
          </w:tcPr>
          <w:p w:rsidR="00406099" w:rsidRPr="00487B46" w:rsidRDefault="00406099" w:rsidP="00D777E5">
            <w:pPr>
              <w:jc w:val="center"/>
              <w:rPr>
                <w:szCs w:val="20"/>
              </w:rPr>
            </w:pPr>
            <w:r w:rsidRPr="00487B46">
              <w:rPr>
                <w:szCs w:val="20"/>
              </w:rPr>
              <w:t>65</w:t>
            </w:r>
          </w:p>
        </w:tc>
        <w:tc>
          <w:tcPr>
            <w:tcW w:w="703" w:type="dxa"/>
            <w:shd w:val="clear" w:color="auto" w:fill="auto"/>
            <w:vAlign w:val="center"/>
          </w:tcPr>
          <w:p w:rsidR="00406099" w:rsidRPr="00487B46" w:rsidRDefault="00406099" w:rsidP="00D777E5">
            <w:pPr>
              <w:jc w:val="center"/>
              <w:rPr>
                <w:szCs w:val="20"/>
              </w:rPr>
            </w:pPr>
            <w:r w:rsidRPr="00487B46">
              <w:rPr>
                <w:szCs w:val="20"/>
              </w:rPr>
              <w:t>66</w:t>
            </w:r>
          </w:p>
        </w:tc>
        <w:tc>
          <w:tcPr>
            <w:tcW w:w="696" w:type="dxa"/>
            <w:shd w:val="clear" w:color="auto" w:fill="auto"/>
            <w:vAlign w:val="center"/>
          </w:tcPr>
          <w:p w:rsidR="00406099" w:rsidRPr="00487B46" w:rsidRDefault="00406099" w:rsidP="00D777E5">
            <w:pPr>
              <w:jc w:val="center"/>
              <w:rPr>
                <w:szCs w:val="20"/>
              </w:rPr>
            </w:pPr>
            <w:r w:rsidRPr="00487B46">
              <w:rPr>
                <w:szCs w:val="20"/>
              </w:rPr>
              <w:t>65</w:t>
            </w:r>
          </w:p>
        </w:tc>
        <w:tc>
          <w:tcPr>
            <w:tcW w:w="696" w:type="dxa"/>
            <w:shd w:val="clear" w:color="auto" w:fill="auto"/>
            <w:vAlign w:val="center"/>
          </w:tcPr>
          <w:p w:rsidR="00406099" w:rsidRPr="00487B46" w:rsidRDefault="00406099" w:rsidP="00D777E5">
            <w:pPr>
              <w:jc w:val="center"/>
              <w:rPr>
                <w:szCs w:val="20"/>
              </w:rPr>
            </w:pPr>
            <w:r w:rsidRPr="00487B46">
              <w:rPr>
                <w:szCs w:val="20"/>
              </w:rPr>
              <w:t>65</w:t>
            </w:r>
          </w:p>
        </w:tc>
      </w:tr>
    </w:tbl>
    <w:p w:rsidR="00406099" w:rsidRPr="00487B46" w:rsidRDefault="00406099" w:rsidP="00406099">
      <w:pPr>
        <w:pStyle w:val="afff9"/>
        <w:ind w:left="0" w:firstLine="709"/>
        <w:contextualSpacing w:val="0"/>
        <w:jc w:val="both"/>
        <w:rPr>
          <w:rFonts w:ascii="Times New Roman" w:hAnsi="Times New Roman" w:cs="Times New Roman"/>
          <w:color w:val="auto"/>
          <w:sz w:val="20"/>
          <w:szCs w:val="20"/>
        </w:rPr>
      </w:pPr>
      <w:r w:rsidRPr="00487B46">
        <w:rPr>
          <w:rFonts w:ascii="Times New Roman" w:hAnsi="Times New Roman" w:cs="Times New Roman"/>
          <w:color w:val="auto"/>
          <w:sz w:val="20"/>
          <w:szCs w:val="20"/>
        </w:rPr>
        <w:t>Источник: составлено на основе Региональной базы статистических данных муниципальных образований, http://www.gks.ru/dbscripts/munst/munst15/DBInet.cgi</w:t>
      </w:r>
    </w:p>
    <w:p w:rsidR="00406099" w:rsidRPr="00487B46" w:rsidRDefault="00406099" w:rsidP="00406099">
      <w:pPr>
        <w:pStyle w:val="afc"/>
        <w:ind w:firstLine="708"/>
        <w:jc w:val="both"/>
        <w:rPr>
          <w:rFonts w:ascii="Times New Roman" w:hAnsi="Times New Roman"/>
          <w:sz w:val="24"/>
          <w:szCs w:val="24"/>
        </w:rPr>
      </w:pPr>
    </w:p>
    <w:p w:rsidR="00406099" w:rsidRPr="00487B46" w:rsidRDefault="00406099" w:rsidP="00406099">
      <w:pPr>
        <w:pStyle w:val="afc"/>
        <w:ind w:firstLine="708"/>
        <w:jc w:val="both"/>
        <w:rPr>
          <w:rFonts w:ascii="Times New Roman" w:hAnsi="Times New Roman"/>
          <w:sz w:val="24"/>
          <w:szCs w:val="24"/>
        </w:rPr>
      </w:pPr>
      <w:r w:rsidRPr="00487B46">
        <w:rPr>
          <w:rFonts w:ascii="Times New Roman" w:hAnsi="Times New Roman"/>
          <w:sz w:val="24"/>
          <w:szCs w:val="24"/>
        </w:rPr>
        <w:t xml:space="preserve">Отметим снижение численности </w:t>
      </w:r>
      <w:r w:rsidRPr="00487B46">
        <w:rPr>
          <w:rFonts w:ascii="Times New Roman" w:hAnsi="Times New Roman"/>
          <w:sz w:val="24"/>
          <w:szCs w:val="20"/>
        </w:rPr>
        <w:t>занимающихся в детско-юношеских спортивных школах на 34% и прирост числа спортивных сооружений на 7 единиц.</w:t>
      </w:r>
    </w:p>
    <w:p w:rsidR="00406099" w:rsidRDefault="00406099" w:rsidP="00406099">
      <w:pPr>
        <w:pStyle w:val="afc"/>
        <w:ind w:firstLine="708"/>
        <w:jc w:val="both"/>
        <w:rPr>
          <w:rFonts w:ascii="Times New Roman" w:hAnsi="Times New Roman"/>
          <w:b/>
          <w:i/>
          <w:sz w:val="24"/>
          <w:szCs w:val="24"/>
        </w:rPr>
      </w:pPr>
    </w:p>
    <w:p w:rsidR="00406099" w:rsidRPr="00487B46" w:rsidRDefault="00406099" w:rsidP="00406099">
      <w:pPr>
        <w:pStyle w:val="afc"/>
        <w:ind w:firstLine="708"/>
        <w:jc w:val="both"/>
        <w:rPr>
          <w:rFonts w:ascii="Times New Roman" w:hAnsi="Times New Roman"/>
          <w:sz w:val="24"/>
          <w:szCs w:val="24"/>
        </w:rPr>
      </w:pPr>
      <w:r w:rsidRPr="00487B46">
        <w:rPr>
          <w:rFonts w:ascii="Times New Roman" w:hAnsi="Times New Roman"/>
          <w:b/>
          <w:i/>
          <w:sz w:val="24"/>
          <w:szCs w:val="24"/>
        </w:rPr>
        <w:t>Муниципальные органы и учреждения социальной защиты населения</w:t>
      </w:r>
      <w:r w:rsidRPr="00487B46">
        <w:rPr>
          <w:rFonts w:ascii="Times New Roman" w:hAnsi="Times New Roman"/>
          <w:sz w:val="24"/>
          <w:szCs w:val="24"/>
        </w:rPr>
        <w:t xml:space="preserve"> </w:t>
      </w:r>
    </w:p>
    <w:p w:rsidR="00406099" w:rsidRPr="00487B46" w:rsidRDefault="00C442DD" w:rsidP="00406099">
      <w:pPr>
        <w:pStyle w:val="afc"/>
        <w:ind w:firstLine="708"/>
        <w:jc w:val="both"/>
        <w:rPr>
          <w:rFonts w:ascii="Times New Roman" w:hAnsi="Times New Roman"/>
          <w:sz w:val="24"/>
          <w:szCs w:val="24"/>
        </w:rPr>
      </w:pPr>
      <w:r>
        <w:rPr>
          <w:rFonts w:ascii="Times New Roman" w:hAnsi="Times New Roman"/>
          <w:sz w:val="24"/>
          <w:szCs w:val="24"/>
        </w:rPr>
        <w:t>В муниципальном образовании</w:t>
      </w:r>
      <w:r w:rsidR="00406099" w:rsidRPr="00487B46">
        <w:rPr>
          <w:rFonts w:ascii="Times New Roman" w:hAnsi="Times New Roman"/>
          <w:sz w:val="24"/>
          <w:szCs w:val="24"/>
        </w:rPr>
        <w:t xml:space="preserve"> важная роль отводится учреждениям Социальной поддержки и защиты, Государственной службе занятости, Отделению Пенсионного фонда в </w:t>
      </w:r>
      <w:proofErr w:type="spellStart"/>
      <w:r w:rsidR="00406099" w:rsidRPr="00487B46">
        <w:rPr>
          <w:rFonts w:ascii="Times New Roman" w:hAnsi="Times New Roman"/>
          <w:sz w:val="24"/>
          <w:szCs w:val="24"/>
        </w:rPr>
        <w:t>Карачевском</w:t>
      </w:r>
      <w:proofErr w:type="spellEnd"/>
      <w:r w:rsidR="00406099" w:rsidRPr="00487B46">
        <w:rPr>
          <w:rFonts w:ascii="Times New Roman" w:hAnsi="Times New Roman"/>
          <w:sz w:val="24"/>
          <w:szCs w:val="24"/>
        </w:rPr>
        <w:t xml:space="preserve"> районе. </w:t>
      </w:r>
    </w:p>
    <w:p w:rsidR="00406099" w:rsidRPr="00487B46" w:rsidRDefault="00406099" w:rsidP="00406099">
      <w:pPr>
        <w:pStyle w:val="afc"/>
        <w:ind w:firstLine="708"/>
        <w:jc w:val="both"/>
        <w:rPr>
          <w:rFonts w:ascii="Times New Roman" w:hAnsi="Times New Roman"/>
          <w:sz w:val="24"/>
          <w:szCs w:val="24"/>
        </w:rPr>
      </w:pPr>
      <w:r w:rsidRPr="00487B46">
        <w:rPr>
          <w:rFonts w:ascii="Times New Roman" w:hAnsi="Times New Roman"/>
          <w:sz w:val="24"/>
          <w:szCs w:val="24"/>
        </w:rPr>
        <w:t xml:space="preserve">На защиту населения направлена система мер по социальной поддержке населения с низкими доходами. Государственное бюджетное учреждение «Комплексный центр социального обслуживания населения Карачевского района» обслуживает 52 детей – инвалидов и часто болеющих детей, а так же предоставляет социальные услуги на дому 98 пенсионерам. На территории района расположен Дом – интернат для пожилых людей и инвалидов на 17 мест и Государственное бюджетное учреждение социального обслуживания «Социальный приют для детей и подростков Карачевского района» на 18 мест. </w:t>
      </w:r>
    </w:p>
    <w:p w:rsidR="00406099" w:rsidRPr="00487B46" w:rsidRDefault="00406099" w:rsidP="00406099">
      <w:pPr>
        <w:pStyle w:val="afc"/>
        <w:ind w:firstLine="708"/>
        <w:jc w:val="both"/>
        <w:rPr>
          <w:rFonts w:ascii="Times New Roman" w:hAnsi="Times New Roman"/>
          <w:sz w:val="24"/>
          <w:szCs w:val="24"/>
        </w:rPr>
      </w:pPr>
      <w:r w:rsidRPr="00487B46">
        <w:rPr>
          <w:rFonts w:ascii="Times New Roman" w:hAnsi="Times New Roman"/>
          <w:sz w:val="24"/>
          <w:szCs w:val="24"/>
        </w:rPr>
        <w:t>Государственное казённое учреждение «Отдел социальной защиты населения» выплатил субсидий, социальных пособий и компенсаций за 2017 год на сумму 156,5 млн. рублей. Перечень основных пособий и численность получателей представлена в таблице 11.</w:t>
      </w:r>
    </w:p>
    <w:p w:rsidR="00406099" w:rsidRPr="00487B46" w:rsidRDefault="00406099" w:rsidP="00406099">
      <w:pPr>
        <w:pStyle w:val="afc"/>
        <w:ind w:firstLine="708"/>
        <w:jc w:val="both"/>
        <w:rPr>
          <w:rFonts w:ascii="Times New Roman" w:hAnsi="Times New Roman"/>
          <w:sz w:val="24"/>
          <w:szCs w:val="24"/>
        </w:rPr>
      </w:pPr>
      <w:r w:rsidRPr="00487B46">
        <w:rPr>
          <w:rFonts w:ascii="Times New Roman" w:hAnsi="Times New Roman"/>
          <w:sz w:val="24"/>
          <w:szCs w:val="24"/>
        </w:rPr>
        <w:t>Таблица 11 –Выплаты социального характера и численность получателей</w:t>
      </w:r>
    </w:p>
    <w:tbl>
      <w:tblPr>
        <w:tblW w:w="96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349"/>
        <w:gridCol w:w="947"/>
        <w:gridCol w:w="960"/>
        <w:gridCol w:w="960"/>
        <w:gridCol w:w="1200"/>
        <w:gridCol w:w="1200"/>
      </w:tblGrid>
      <w:tr w:rsidR="00406099" w:rsidRPr="00487B46" w:rsidTr="00C62E8F">
        <w:trPr>
          <w:trHeight w:val="358"/>
          <w:jc w:val="center"/>
        </w:trPr>
        <w:tc>
          <w:tcPr>
            <w:tcW w:w="4349" w:type="dxa"/>
            <w:vMerge w:val="restart"/>
            <w:shd w:val="clear" w:color="auto" w:fill="auto"/>
          </w:tcPr>
          <w:p w:rsidR="00406099" w:rsidRPr="00487B46" w:rsidRDefault="00406099" w:rsidP="00C442DD">
            <w:pPr>
              <w:pStyle w:val="afc"/>
              <w:jc w:val="center"/>
              <w:rPr>
                <w:rFonts w:ascii="Times New Roman" w:eastAsia="Times New Roman" w:hAnsi="Times New Roman"/>
              </w:rPr>
            </w:pPr>
            <w:r w:rsidRPr="00487B46">
              <w:rPr>
                <w:rFonts w:ascii="Times New Roman" w:eastAsia="Times New Roman" w:hAnsi="Times New Roman"/>
              </w:rPr>
              <w:t>Наименование выплаты</w:t>
            </w:r>
          </w:p>
        </w:tc>
        <w:tc>
          <w:tcPr>
            <w:tcW w:w="5267" w:type="dxa"/>
            <w:gridSpan w:val="5"/>
            <w:shd w:val="clear" w:color="auto" w:fill="auto"/>
          </w:tcPr>
          <w:p w:rsidR="00406099" w:rsidRPr="00487B46" w:rsidRDefault="00406099" w:rsidP="00C442DD">
            <w:pPr>
              <w:pStyle w:val="afc"/>
              <w:jc w:val="center"/>
              <w:rPr>
                <w:rFonts w:ascii="Times New Roman" w:eastAsia="Times New Roman" w:hAnsi="Times New Roman"/>
              </w:rPr>
            </w:pPr>
            <w:r w:rsidRPr="00487B46">
              <w:rPr>
                <w:rFonts w:ascii="Times New Roman" w:eastAsia="Times New Roman" w:hAnsi="Times New Roman"/>
              </w:rPr>
              <w:t>Численность получателей</w:t>
            </w:r>
          </w:p>
        </w:tc>
      </w:tr>
      <w:tr w:rsidR="00406099" w:rsidRPr="00487B46" w:rsidTr="00C62E8F">
        <w:trPr>
          <w:jc w:val="center"/>
        </w:trPr>
        <w:tc>
          <w:tcPr>
            <w:tcW w:w="4349" w:type="dxa"/>
            <w:vMerge/>
            <w:shd w:val="clear" w:color="auto" w:fill="auto"/>
          </w:tcPr>
          <w:p w:rsidR="00406099" w:rsidRPr="00487B46" w:rsidRDefault="00406099" w:rsidP="00C62E8F">
            <w:pPr>
              <w:pStyle w:val="afc"/>
              <w:jc w:val="both"/>
              <w:rPr>
                <w:rFonts w:ascii="Times New Roman" w:eastAsia="Times New Roman" w:hAnsi="Times New Roman"/>
              </w:rPr>
            </w:pP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2014</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2015</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2016</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2017</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2018</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 xml:space="preserve">ЕДУ на выплату </w:t>
            </w:r>
            <w:proofErr w:type="spellStart"/>
            <w:r w:rsidRPr="00487B46">
              <w:rPr>
                <w:rFonts w:ascii="Times New Roman" w:eastAsia="Times New Roman" w:hAnsi="Times New Roman"/>
              </w:rPr>
              <w:t>ЖКУ</w:t>
            </w:r>
            <w:proofErr w:type="spellEnd"/>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9090</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8939</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8879</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8756</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8681</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Субсидии</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1343</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1211</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1092</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1116</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795</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proofErr w:type="spellStart"/>
            <w:r w:rsidRPr="00487B46">
              <w:rPr>
                <w:rFonts w:ascii="Times New Roman" w:eastAsia="Times New Roman" w:hAnsi="Times New Roman"/>
              </w:rPr>
              <w:t>ЕДВ</w:t>
            </w:r>
            <w:proofErr w:type="spellEnd"/>
            <w:r w:rsidRPr="00487B46">
              <w:rPr>
                <w:rFonts w:ascii="Times New Roman" w:eastAsia="Times New Roman" w:hAnsi="Times New Roman"/>
              </w:rPr>
              <w:t xml:space="preserve"> региональным получателям</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4052</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4046</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4060</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4051</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4026</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 xml:space="preserve">Ежемесячное пособие родителям и вдовам </w:t>
            </w:r>
            <w:r w:rsidRPr="00487B46">
              <w:rPr>
                <w:rFonts w:ascii="Times New Roman" w:eastAsia="Times New Roman" w:hAnsi="Times New Roman"/>
              </w:rPr>
              <w:lastRenderedPageBreak/>
              <w:t>военнослужащих, сотрудников органов внутренних дел и органов уголовно-исполнительной системы Министерства юстиции РФ, погибших в вооруженных конфликтах последних лет</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lastRenderedPageBreak/>
              <w:t>5</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5</w:t>
            </w:r>
          </w:p>
        </w:tc>
        <w:tc>
          <w:tcPr>
            <w:tcW w:w="960" w:type="dxa"/>
            <w:shd w:val="clear" w:color="auto" w:fill="auto"/>
          </w:tcPr>
          <w:p w:rsidR="00406099" w:rsidRPr="00487B46" w:rsidRDefault="00406099" w:rsidP="00DE407D">
            <w:pPr>
              <w:jc w:val="center"/>
              <w:rPr>
                <w:rFonts w:eastAsia="Times New Roman"/>
                <w:sz w:val="22"/>
                <w:szCs w:val="22"/>
              </w:rPr>
            </w:pPr>
            <w:r w:rsidRPr="00487B46">
              <w:rPr>
                <w:rFonts w:eastAsia="Times New Roman"/>
                <w:sz w:val="22"/>
                <w:szCs w:val="22"/>
              </w:rPr>
              <w:t>5</w:t>
            </w:r>
          </w:p>
        </w:tc>
        <w:tc>
          <w:tcPr>
            <w:tcW w:w="1200" w:type="dxa"/>
            <w:shd w:val="clear" w:color="auto" w:fill="auto"/>
          </w:tcPr>
          <w:p w:rsidR="00406099" w:rsidRPr="00487B46" w:rsidRDefault="00406099" w:rsidP="00DE407D">
            <w:pPr>
              <w:jc w:val="center"/>
              <w:rPr>
                <w:rFonts w:eastAsia="Times New Roman"/>
                <w:sz w:val="22"/>
                <w:szCs w:val="22"/>
              </w:rPr>
            </w:pPr>
            <w:r w:rsidRPr="00487B46">
              <w:rPr>
                <w:rFonts w:eastAsia="Times New Roman"/>
                <w:sz w:val="22"/>
                <w:szCs w:val="22"/>
              </w:rPr>
              <w:t>5</w:t>
            </w:r>
          </w:p>
        </w:tc>
        <w:tc>
          <w:tcPr>
            <w:tcW w:w="1200" w:type="dxa"/>
            <w:shd w:val="clear" w:color="auto" w:fill="auto"/>
          </w:tcPr>
          <w:p w:rsidR="00406099" w:rsidRPr="00487B46" w:rsidRDefault="00406099" w:rsidP="00DE407D">
            <w:pPr>
              <w:jc w:val="center"/>
              <w:rPr>
                <w:rFonts w:eastAsia="Times New Roman"/>
                <w:sz w:val="22"/>
                <w:szCs w:val="22"/>
              </w:rPr>
            </w:pPr>
            <w:r w:rsidRPr="00487B46">
              <w:rPr>
                <w:rFonts w:eastAsia="Times New Roman"/>
                <w:sz w:val="22"/>
                <w:szCs w:val="22"/>
              </w:rPr>
              <w:t>5</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proofErr w:type="spellStart"/>
            <w:r w:rsidRPr="00487B46">
              <w:rPr>
                <w:rFonts w:ascii="Times New Roman" w:eastAsia="Times New Roman" w:hAnsi="Times New Roman"/>
              </w:rPr>
              <w:lastRenderedPageBreak/>
              <w:t>ЕДВ</w:t>
            </w:r>
            <w:proofErr w:type="spellEnd"/>
            <w:r w:rsidRPr="00487B46">
              <w:rPr>
                <w:rFonts w:ascii="Times New Roman" w:eastAsia="Times New Roman" w:hAnsi="Times New Roman"/>
              </w:rPr>
              <w:t xml:space="preserve"> почетным донорам России (СССР)</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111</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114</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109</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106</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107</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proofErr w:type="spellStart"/>
            <w:r w:rsidRPr="00487B46">
              <w:rPr>
                <w:rFonts w:ascii="Times New Roman" w:eastAsia="Times New Roman" w:hAnsi="Times New Roman"/>
              </w:rPr>
              <w:t>ЕДК</w:t>
            </w:r>
            <w:proofErr w:type="spellEnd"/>
            <w:r w:rsidRPr="00487B46">
              <w:rPr>
                <w:rFonts w:ascii="Times New Roman" w:eastAsia="Times New Roman" w:hAnsi="Times New Roman"/>
              </w:rPr>
              <w:t xml:space="preserve"> «О денежном довольствии военнослужащих и предоставлении им отдельных выплат»</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109</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96</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86</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72</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69</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Предоставление членам семей погибших (умерших) военнослужащих  и сотрудников некоторых федеральных органов исполнительной власти компенсационных выплат в связи с расходами по оплате жилых помещений, коммунальных и других видов услуг</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14</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24</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23</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25</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28</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Государственная адресная помощь</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227</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258</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249</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350</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388</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Возмещение расходов на зубопротезирование региональным льготникам</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197</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166</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184</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190</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193</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 xml:space="preserve">Пособие на детей (тыс. </w:t>
            </w:r>
            <w:proofErr w:type="spellStart"/>
            <w:r w:rsidRPr="00487B46">
              <w:rPr>
                <w:rFonts w:ascii="Times New Roman" w:eastAsia="Times New Roman" w:hAnsi="Times New Roman"/>
              </w:rPr>
              <w:t>руб</w:t>
            </w:r>
            <w:proofErr w:type="spellEnd"/>
            <w:r w:rsidRPr="00487B46">
              <w:rPr>
                <w:rFonts w:ascii="Times New Roman" w:eastAsia="Times New Roman" w:hAnsi="Times New Roman"/>
              </w:rPr>
              <w:t>):</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Единовременное при рождении ребенка</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94</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95</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73</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63</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67</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Ежемесячное до 1,5 лет (</w:t>
            </w:r>
            <w:proofErr w:type="spellStart"/>
            <w:r w:rsidRPr="00487B46">
              <w:rPr>
                <w:rFonts w:ascii="Times New Roman" w:eastAsia="Times New Roman" w:hAnsi="Times New Roman"/>
              </w:rPr>
              <w:t>ЧАЭС</w:t>
            </w:r>
            <w:proofErr w:type="spellEnd"/>
            <w:r w:rsidRPr="00487B46">
              <w:rPr>
                <w:rFonts w:ascii="Times New Roman" w:eastAsia="Times New Roman" w:hAnsi="Times New Roman"/>
              </w:rPr>
              <w:t>)</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201</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346</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189</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162</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128</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Единовременное беременной жене военнослужащих</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0</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0</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0</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Ежемесячное на ребенка военнослужащего по призыву</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5</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5</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Ежемесячное пособие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 следствии военной травмы после увольнения с военной службы (службы в органах и учреждениях)</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Дополнительное единовременное при рождении ребенка</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302</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339</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334</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285</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248</w:t>
            </w:r>
          </w:p>
        </w:tc>
      </w:tr>
      <w:tr w:rsidR="00406099" w:rsidRPr="00487B46" w:rsidTr="00C442DD">
        <w:trPr>
          <w:trHeight w:val="531"/>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Дополнительное единовременное при рождении 3-го или послед. ребенка</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43</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35</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52</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44</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48</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Единовременное школьникам из многодетных семей</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236</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239</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276</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302</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305</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Ежемесячное на ребенка</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1812</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1757</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1956</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1974</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1831</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Ежемесячное на ребенка одинокой матери</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360</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341</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337</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311</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285</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Ежемесячное по уходу за ребенком -инвалидом</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27</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34</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32</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27</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28</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Ежемесячное на детей военнослужащих по призыву курсантов, на детей, родители которых уклоняются от уплаты алиментов</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2</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11</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Ежемесячная компенсация на молочные продукты</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487</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498</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545</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464</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399</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Ежемесячная денежная выплата на 3-го или послед. ребенка</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37</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77</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104</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116</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123</w:t>
            </w:r>
          </w:p>
        </w:tc>
      </w:tr>
      <w:tr w:rsidR="00406099" w:rsidRPr="00487B46" w:rsidTr="00C62E8F">
        <w:trPr>
          <w:jc w:val="center"/>
        </w:trPr>
        <w:tc>
          <w:tcPr>
            <w:tcW w:w="4349" w:type="dxa"/>
            <w:shd w:val="clear" w:color="auto" w:fill="auto"/>
          </w:tcPr>
          <w:p w:rsidR="00406099" w:rsidRPr="00487B46" w:rsidRDefault="00406099" w:rsidP="00C62E8F">
            <w:pPr>
              <w:pStyle w:val="afc"/>
              <w:jc w:val="both"/>
              <w:rPr>
                <w:rFonts w:ascii="Times New Roman" w:eastAsia="Times New Roman" w:hAnsi="Times New Roman"/>
              </w:rPr>
            </w:pPr>
            <w:r w:rsidRPr="00487B46">
              <w:rPr>
                <w:rFonts w:ascii="Times New Roman" w:eastAsia="Times New Roman" w:hAnsi="Times New Roman"/>
              </w:rPr>
              <w:t>Сертификат на семейный капитал</w:t>
            </w:r>
          </w:p>
        </w:tc>
        <w:tc>
          <w:tcPr>
            <w:tcW w:w="947"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44</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33</w:t>
            </w:r>
          </w:p>
        </w:tc>
        <w:tc>
          <w:tcPr>
            <w:tcW w:w="96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52</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41</w:t>
            </w:r>
          </w:p>
        </w:tc>
        <w:tc>
          <w:tcPr>
            <w:tcW w:w="1200" w:type="dxa"/>
            <w:shd w:val="clear" w:color="auto" w:fill="auto"/>
          </w:tcPr>
          <w:p w:rsidR="00406099" w:rsidRPr="00487B46" w:rsidRDefault="00406099" w:rsidP="00DE407D">
            <w:pPr>
              <w:pStyle w:val="afc"/>
              <w:jc w:val="center"/>
              <w:rPr>
                <w:rFonts w:ascii="Times New Roman" w:eastAsia="Times New Roman" w:hAnsi="Times New Roman"/>
              </w:rPr>
            </w:pPr>
            <w:r w:rsidRPr="00487B46">
              <w:rPr>
                <w:rFonts w:ascii="Times New Roman" w:eastAsia="Times New Roman" w:hAnsi="Times New Roman"/>
              </w:rPr>
              <w:t>42</w:t>
            </w:r>
          </w:p>
        </w:tc>
      </w:tr>
    </w:tbl>
    <w:p w:rsidR="00406099" w:rsidRPr="00487B46" w:rsidRDefault="00406099" w:rsidP="00BC46A5">
      <w:pPr>
        <w:jc w:val="center"/>
        <w:rPr>
          <w:b/>
          <w:lang w:eastAsia="en-US"/>
        </w:rPr>
      </w:pPr>
      <w:r w:rsidRPr="00487B46">
        <w:rPr>
          <w:b/>
          <w:lang w:eastAsia="en-US"/>
        </w:rPr>
        <w:lastRenderedPageBreak/>
        <w:t>Жилищное хозяйство</w:t>
      </w:r>
    </w:p>
    <w:p w:rsidR="00406099" w:rsidRPr="00487B46" w:rsidRDefault="00406099" w:rsidP="00406099">
      <w:pPr>
        <w:ind w:firstLine="708"/>
        <w:jc w:val="both"/>
      </w:pPr>
      <w:r w:rsidRPr="00487B46">
        <w:rPr>
          <w:b/>
          <w:i/>
        </w:rPr>
        <w:t>Жилищно-коммунальная сфера</w:t>
      </w:r>
      <w:r w:rsidRPr="00487B46">
        <w:rPr>
          <w:b/>
        </w:rPr>
        <w:t>.</w:t>
      </w:r>
      <w:r w:rsidRPr="00487B46">
        <w:t xml:space="preserve"> Общая площадь жилого фонда по состоянию на 1.01.2018 года в районе 905,5 тыс. кв. метра. Объем работ по виду деятельности «Строительство» (включая субъекты малого предпринимательства) составил 27,1 млрд. рублей – 92 % к уровню периода 2016 года.</w:t>
      </w:r>
    </w:p>
    <w:p w:rsidR="00406099" w:rsidRPr="00487B46" w:rsidRDefault="00406099" w:rsidP="00406099">
      <w:pPr>
        <w:ind w:firstLine="709"/>
        <w:jc w:val="both"/>
      </w:pPr>
      <w:r w:rsidRPr="00487B46">
        <w:t>Динамика основных показателей функционирования сферы строительства и комм</w:t>
      </w:r>
      <w:r w:rsidR="00D14AD0">
        <w:t>унального хозяйства представлена</w:t>
      </w:r>
      <w:r w:rsidRPr="00487B46">
        <w:t xml:space="preserve"> в таблице </w:t>
      </w:r>
      <w:r w:rsidR="006A578C">
        <w:t>12</w:t>
      </w:r>
      <w:r w:rsidRPr="00487B46">
        <w:t>.</w:t>
      </w:r>
    </w:p>
    <w:p w:rsidR="00406099" w:rsidRPr="00487B46" w:rsidRDefault="00406099" w:rsidP="00406099">
      <w:pPr>
        <w:widowControl w:val="0"/>
        <w:ind w:firstLine="709"/>
        <w:contextualSpacing/>
        <w:jc w:val="both"/>
      </w:pPr>
      <w:r w:rsidRPr="00487B46">
        <w:t>Таблица 12 – Динамика основных показателей функционирования сферы строительства и коммунального хозяйства</w:t>
      </w:r>
    </w:p>
    <w:tbl>
      <w:tblPr>
        <w:tblW w:w="10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94"/>
        <w:gridCol w:w="718"/>
        <w:gridCol w:w="848"/>
        <w:gridCol w:w="848"/>
        <w:gridCol w:w="847"/>
        <w:gridCol w:w="848"/>
        <w:gridCol w:w="848"/>
        <w:gridCol w:w="848"/>
        <w:gridCol w:w="847"/>
        <w:gridCol w:w="848"/>
        <w:gridCol w:w="742"/>
      </w:tblGrid>
      <w:tr w:rsidR="00406099" w:rsidRPr="00487B46" w:rsidTr="00C62E8F">
        <w:trPr>
          <w:jc w:val="center"/>
        </w:trPr>
        <w:tc>
          <w:tcPr>
            <w:tcW w:w="2194" w:type="dxa"/>
          </w:tcPr>
          <w:p w:rsidR="00406099" w:rsidRPr="00487B46" w:rsidRDefault="00406099" w:rsidP="00C62E8F">
            <w:pPr>
              <w:widowControl w:val="0"/>
              <w:jc w:val="center"/>
              <w:rPr>
                <w:rStyle w:val="af1"/>
                <w:b/>
                <w:i w:val="0"/>
                <w:sz w:val="22"/>
              </w:rPr>
            </w:pPr>
            <w:r w:rsidRPr="00487B46">
              <w:rPr>
                <w:rStyle w:val="af1"/>
                <w:b/>
                <w:i w:val="0"/>
                <w:sz w:val="22"/>
              </w:rPr>
              <w:t>Показатели</w:t>
            </w:r>
          </w:p>
        </w:tc>
        <w:tc>
          <w:tcPr>
            <w:tcW w:w="718" w:type="dxa"/>
            <w:vAlign w:val="center"/>
          </w:tcPr>
          <w:p w:rsidR="00406099" w:rsidRPr="00487B46" w:rsidRDefault="00406099" w:rsidP="00C62E8F">
            <w:pPr>
              <w:widowControl w:val="0"/>
              <w:jc w:val="center"/>
              <w:rPr>
                <w:rStyle w:val="af1"/>
                <w:b/>
                <w:i w:val="0"/>
                <w:sz w:val="22"/>
              </w:rPr>
            </w:pPr>
            <w:r w:rsidRPr="00487B46">
              <w:rPr>
                <w:rStyle w:val="af1"/>
                <w:b/>
                <w:i w:val="0"/>
                <w:sz w:val="22"/>
              </w:rPr>
              <w:t>2008</w:t>
            </w:r>
          </w:p>
        </w:tc>
        <w:tc>
          <w:tcPr>
            <w:tcW w:w="848" w:type="dxa"/>
            <w:vAlign w:val="center"/>
          </w:tcPr>
          <w:p w:rsidR="00406099" w:rsidRPr="00487B46" w:rsidRDefault="00406099" w:rsidP="00C62E8F">
            <w:pPr>
              <w:widowControl w:val="0"/>
              <w:jc w:val="center"/>
              <w:rPr>
                <w:rStyle w:val="af1"/>
                <w:b/>
                <w:i w:val="0"/>
                <w:sz w:val="22"/>
              </w:rPr>
            </w:pPr>
            <w:r w:rsidRPr="00487B46">
              <w:rPr>
                <w:rStyle w:val="af1"/>
                <w:b/>
                <w:i w:val="0"/>
                <w:sz w:val="22"/>
              </w:rPr>
              <w:t>2009</w:t>
            </w:r>
          </w:p>
        </w:tc>
        <w:tc>
          <w:tcPr>
            <w:tcW w:w="848" w:type="dxa"/>
            <w:vAlign w:val="center"/>
          </w:tcPr>
          <w:p w:rsidR="00406099" w:rsidRPr="00487B46" w:rsidRDefault="00406099" w:rsidP="00C62E8F">
            <w:pPr>
              <w:widowControl w:val="0"/>
              <w:jc w:val="center"/>
              <w:rPr>
                <w:rStyle w:val="af1"/>
                <w:b/>
                <w:i w:val="0"/>
                <w:sz w:val="22"/>
              </w:rPr>
            </w:pPr>
            <w:r w:rsidRPr="00487B46">
              <w:rPr>
                <w:rStyle w:val="af1"/>
                <w:b/>
                <w:i w:val="0"/>
                <w:sz w:val="22"/>
              </w:rPr>
              <w:t>2010</w:t>
            </w:r>
          </w:p>
        </w:tc>
        <w:tc>
          <w:tcPr>
            <w:tcW w:w="847" w:type="dxa"/>
            <w:vAlign w:val="center"/>
          </w:tcPr>
          <w:p w:rsidR="00406099" w:rsidRPr="00487B46" w:rsidRDefault="00406099" w:rsidP="00C62E8F">
            <w:pPr>
              <w:widowControl w:val="0"/>
              <w:jc w:val="center"/>
              <w:rPr>
                <w:rStyle w:val="af1"/>
                <w:b/>
                <w:i w:val="0"/>
                <w:sz w:val="22"/>
              </w:rPr>
            </w:pPr>
            <w:r w:rsidRPr="00487B46">
              <w:rPr>
                <w:rStyle w:val="af1"/>
                <w:b/>
                <w:i w:val="0"/>
                <w:sz w:val="22"/>
              </w:rPr>
              <w:t>2011</w:t>
            </w:r>
          </w:p>
        </w:tc>
        <w:tc>
          <w:tcPr>
            <w:tcW w:w="848" w:type="dxa"/>
            <w:vAlign w:val="center"/>
          </w:tcPr>
          <w:p w:rsidR="00406099" w:rsidRPr="00487B46" w:rsidRDefault="00406099" w:rsidP="00C62E8F">
            <w:pPr>
              <w:widowControl w:val="0"/>
              <w:jc w:val="center"/>
              <w:rPr>
                <w:rStyle w:val="af1"/>
                <w:b/>
                <w:i w:val="0"/>
                <w:sz w:val="22"/>
              </w:rPr>
            </w:pPr>
            <w:r w:rsidRPr="00487B46">
              <w:rPr>
                <w:rStyle w:val="af1"/>
                <w:b/>
                <w:i w:val="0"/>
                <w:sz w:val="22"/>
              </w:rPr>
              <w:t>2012</w:t>
            </w:r>
          </w:p>
        </w:tc>
        <w:tc>
          <w:tcPr>
            <w:tcW w:w="848" w:type="dxa"/>
            <w:vAlign w:val="center"/>
          </w:tcPr>
          <w:p w:rsidR="00406099" w:rsidRPr="00487B46" w:rsidRDefault="00406099" w:rsidP="00C62E8F">
            <w:pPr>
              <w:widowControl w:val="0"/>
              <w:jc w:val="center"/>
              <w:rPr>
                <w:rStyle w:val="af1"/>
                <w:b/>
                <w:i w:val="0"/>
                <w:sz w:val="22"/>
              </w:rPr>
            </w:pPr>
            <w:r w:rsidRPr="00487B46">
              <w:rPr>
                <w:rStyle w:val="af1"/>
                <w:b/>
                <w:i w:val="0"/>
                <w:sz w:val="22"/>
              </w:rPr>
              <w:t>2013</w:t>
            </w:r>
          </w:p>
        </w:tc>
        <w:tc>
          <w:tcPr>
            <w:tcW w:w="848" w:type="dxa"/>
            <w:vAlign w:val="center"/>
          </w:tcPr>
          <w:p w:rsidR="00406099" w:rsidRPr="00487B46" w:rsidRDefault="00406099" w:rsidP="00C62E8F">
            <w:pPr>
              <w:widowControl w:val="0"/>
              <w:jc w:val="center"/>
              <w:rPr>
                <w:rStyle w:val="af1"/>
                <w:b/>
                <w:i w:val="0"/>
                <w:sz w:val="22"/>
              </w:rPr>
            </w:pPr>
            <w:r w:rsidRPr="00487B46">
              <w:rPr>
                <w:rStyle w:val="af1"/>
                <w:b/>
                <w:i w:val="0"/>
                <w:sz w:val="22"/>
              </w:rPr>
              <w:t>2014</w:t>
            </w:r>
          </w:p>
        </w:tc>
        <w:tc>
          <w:tcPr>
            <w:tcW w:w="847" w:type="dxa"/>
            <w:vAlign w:val="center"/>
          </w:tcPr>
          <w:p w:rsidR="00406099" w:rsidRPr="00487B46" w:rsidRDefault="00406099" w:rsidP="00C62E8F">
            <w:pPr>
              <w:widowControl w:val="0"/>
              <w:jc w:val="center"/>
              <w:rPr>
                <w:rStyle w:val="af1"/>
                <w:b/>
                <w:i w:val="0"/>
                <w:sz w:val="22"/>
              </w:rPr>
            </w:pPr>
            <w:r w:rsidRPr="00487B46">
              <w:rPr>
                <w:rStyle w:val="af1"/>
                <w:b/>
                <w:i w:val="0"/>
                <w:sz w:val="22"/>
              </w:rPr>
              <w:t>2015</w:t>
            </w:r>
          </w:p>
        </w:tc>
        <w:tc>
          <w:tcPr>
            <w:tcW w:w="848" w:type="dxa"/>
            <w:vAlign w:val="center"/>
          </w:tcPr>
          <w:p w:rsidR="00406099" w:rsidRPr="00487B46" w:rsidRDefault="00406099" w:rsidP="00C62E8F">
            <w:pPr>
              <w:widowControl w:val="0"/>
              <w:jc w:val="center"/>
              <w:rPr>
                <w:rStyle w:val="af1"/>
                <w:b/>
                <w:i w:val="0"/>
                <w:sz w:val="22"/>
              </w:rPr>
            </w:pPr>
            <w:r w:rsidRPr="00487B46">
              <w:rPr>
                <w:rStyle w:val="af1"/>
                <w:b/>
                <w:i w:val="0"/>
                <w:sz w:val="22"/>
              </w:rPr>
              <w:t>2016</w:t>
            </w:r>
          </w:p>
        </w:tc>
        <w:tc>
          <w:tcPr>
            <w:tcW w:w="742" w:type="dxa"/>
            <w:vAlign w:val="center"/>
          </w:tcPr>
          <w:p w:rsidR="00406099" w:rsidRPr="00487B46" w:rsidRDefault="00406099" w:rsidP="00C62E8F">
            <w:pPr>
              <w:widowControl w:val="0"/>
              <w:jc w:val="center"/>
              <w:rPr>
                <w:rStyle w:val="af1"/>
                <w:b/>
                <w:i w:val="0"/>
                <w:spacing w:val="-20"/>
                <w:sz w:val="22"/>
              </w:rPr>
            </w:pPr>
            <w:r w:rsidRPr="00487B46">
              <w:rPr>
                <w:rStyle w:val="af1"/>
                <w:b/>
                <w:i w:val="0"/>
                <w:spacing w:val="-20"/>
                <w:sz w:val="22"/>
              </w:rPr>
              <w:t>2017</w:t>
            </w:r>
          </w:p>
        </w:tc>
      </w:tr>
      <w:tr w:rsidR="00406099" w:rsidRPr="00487B46" w:rsidTr="00C62E8F">
        <w:trPr>
          <w:jc w:val="center"/>
        </w:trPr>
        <w:tc>
          <w:tcPr>
            <w:tcW w:w="2194" w:type="dxa"/>
            <w:vAlign w:val="center"/>
          </w:tcPr>
          <w:p w:rsidR="00406099" w:rsidRPr="00487B46" w:rsidRDefault="00406099" w:rsidP="00C62E8F">
            <w:pPr>
              <w:pStyle w:val="bl0"/>
              <w:spacing w:before="0" w:beforeAutospacing="0" w:after="0" w:afterAutospacing="0"/>
              <w:jc w:val="both"/>
              <w:rPr>
                <w:bCs/>
                <w:sz w:val="22"/>
              </w:rPr>
            </w:pPr>
            <w:r w:rsidRPr="00487B46">
              <w:rPr>
                <w:bCs/>
                <w:sz w:val="22"/>
              </w:rPr>
              <w:t xml:space="preserve">Введено в действие жилых домов на территории муниципального образования, </w:t>
            </w:r>
            <w:proofErr w:type="spellStart"/>
            <w:r w:rsidRPr="00487B46">
              <w:rPr>
                <w:bCs/>
                <w:sz w:val="22"/>
              </w:rPr>
              <w:t>м2</w:t>
            </w:r>
            <w:proofErr w:type="spellEnd"/>
          </w:p>
        </w:tc>
        <w:tc>
          <w:tcPr>
            <w:tcW w:w="718" w:type="dxa"/>
            <w:vAlign w:val="center"/>
          </w:tcPr>
          <w:p w:rsidR="00406099" w:rsidRPr="00487B46" w:rsidRDefault="00406099" w:rsidP="00C62E8F">
            <w:pPr>
              <w:jc w:val="right"/>
              <w:rPr>
                <w:sz w:val="22"/>
              </w:rPr>
            </w:pPr>
            <w:r w:rsidRPr="00487B46">
              <w:rPr>
                <w:sz w:val="22"/>
              </w:rPr>
              <w:t>2837</w:t>
            </w:r>
          </w:p>
        </w:tc>
        <w:tc>
          <w:tcPr>
            <w:tcW w:w="848" w:type="dxa"/>
            <w:vAlign w:val="center"/>
          </w:tcPr>
          <w:p w:rsidR="00406099" w:rsidRPr="00487B46" w:rsidRDefault="00406099" w:rsidP="00C62E8F">
            <w:pPr>
              <w:jc w:val="right"/>
              <w:rPr>
                <w:sz w:val="22"/>
              </w:rPr>
            </w:pPr>
            <w:r w:rsidRPr="00487B46">
              <w:rPr>
                <w:sz w:val="22"/>
              </w:rPr>
              <w:t>3531</w:t>
            </w:r>
          </w:p>
        </w:tc>
        <w:tc>
          <w:tcPr>
            <w:tcW w:w="848" w:type="dxa"/>
            <w:vAlign w:val="center"/>
          </w:tcPr>
          <w:p w:rsidR="00406099" w:rsidRPr="00487B46" w:rsidRDefault="00406099" w:rsidP="00C62E8F">
            <w:pPr>
              <w:jc w:val="right"/>
              <w:rPr>
                <w:sz w:val="22"/>
              </w:rPr>
            </w:pPr>
            <w:r w:rsidRPr="00487B46">
              <w:rPr>
                <w:sz w:val="22"/>
              </w:rPr>
              <w:t>3617</w:t>
            </w:r>
          </w:p>
        </w:tc>
        <w:tc>
          <w:tcPr>
            <w:tcW w:w="847" w:type="dxa"/>
            <w:vAlign w:val="center"/>
          </w:tcPr>
          <w:p w:rsidR="00406099" w:rsidRPr="00487B46" w:rsidRDefault="00406099" w:rsidP="00C62E8F">
            <w:pPr>
              <w:jc w:val="right"/>
              <w:rPr>
                <w:sz w:val="22"/>
              </w:rPr>
            </w:pPr>
            <w:r w:rsidRPr="00487B46">
              <w:rPr>
                <w:sz w:val="22"/>
              </w:rPr>
              <w:t>6930</w:t>
            </w:r>
          </w:p>
        </w:tc>
        <w:tc>
          <w:tcPr>
            <w:tcW w:w="848" w:type="dxa"/>
            <w:vAlign w:val="center"/>
          </w:tcPr>
          <w:p w:rsidR="00406099" w:rsidRPr="00487B46" w:rsidRDefault="00406099" w:rsidP="00C62E8F">
            <w:pPr>
              <w:jc w:val="right"/>
              <w:rPr>
                <w:sz w:val="22"/>
              </w:rPr>
            </w:pPr>
            <w:r w:rsidRPr="00487B46">
              <w:rPr>
                <w:sz w:val="22"/>
              </w:rPr>
              <w:t>5016</w:t>
            </w:r>
          </w:p>
        </w:tc>
        <w:tc>
          <w:tcPr>
            <w:tcW w:w="848" w:type="dxa"/>
            <w:vAlign w:val="center"/>
          </w:tcPr>
          <w:p w:rsidR="00406099" w:rsidRPr="00487B46" w:rsidRDefault="00406099" w:rsidP="00C62E8F">
            <w:pPr>
              <w:jc w:val="right"/>
              <w:rPr>
                <w:sz w:val="22"/>
              </w:rPr>
            </w:pPr>
            <w:r w:rsidRPr="00487B46">
              <w:rPr>
                <w:sz w:val="22"/>
              </w:rPr>
              <w:t>3004</w:t>
            </w:r>
          </w:p>
        </w:tc>
        <w:tc>
          <w:tcPr>
            <w:tcW w:w="848" w:type="dxa"/>
            <w:vAlign w:val="center"/>
          </w:tcPr>
          <w:p w:rsidR="00406099" w:rsidRPr="00487B46" w:rsidRDefault="00406099" w:rsidP="00C62E8F">
            <w:pPr>
              <w:jc w:val="right"/>
              <w:rPr>
                <w:sz w:val="22"/>
              </w:rPr>
            </w:pPr>
            <w:r w:rsidRPr="00487B46">
              <w:rPr>
                <w:sz w:val="22"/>
              </w:rPr>
              <w:t>4717</w:t>
            </w:r>
          </w:p>
        </w:tc>
        <w:tc>
          <w:tcPr>
            <w:tcW w:w="847" w:type="dxa"/>
            <w:vAlign w:val="center"/>
          </w:tcPr>
          <w:p w:rsidR="00406099" w:rsidRPr="00487B46" w:rsidRDefault="00406099" w:rsidP="00C62E8F">
            <w:pPr>
              <w:jc w:val="right"/>
              <w:rPr>
                <w:sz w:val="22"/>
              </w:rPr>
            </w:pPr>
            <w:r w:rsidRPr="00487B46">
              <w:rPr>
                <w:sz w:val="22"/>
              </w:rPr>
              <w:t>5323</w:t>
            </w:r>
          </w:p>
        </w:tc>
        <w:tc>
          <w:tcPr>
            <w:tcW w:w="848" w:type="dxa"/>
            <w:vAlign w:val="center"/>
          </w:tcPr>
          <w:p w:rsidR="00406099" w:rsidRPr="00487B46" w:rsidRDefault="00406099" w:rsidP="00C62E8F">
            <w:pPr>
              <w:jc w:val="right"/>
              <w:rPr>
                <w:sz w:val="22"/>
              </w:rPr>
            </w:pPr>
            <w:r w:rsidRPr="00487B46">
              <w:rPr>
                <w:sz w:val="22"/>
              </w:rPr>
              <w:t>5748</w:t>
            </w:r>
          </w:p>
        </w:tc>
        <w:tc>
          <w:tcPr>
            <w:tcW w:w="742" w:type="dxa"/>
            <w:vAlign w:val="center"/>
          </w:tcPr>
          <w:p w:rsidR="00406099" w:rsidRPr="00487B46" w:rsidRDefault="00406099" w:rsidP="00C62E8F">
            <w:pPr>
              <w:jc w:val="right"/>
              <w:rPr>
                <w:sz w:val="22"/>
              </w:rPr>
            </w:pPr>
            <w:r w:rsidRPr="00487B46">
              <w:rPr>
                <w:sz w:val="22"/>
              </w:rPr>
              <w:t>6548</w:t>
            </w:r>
          </w:p>
        </w:tc>
      </w:tr>
      <w:tr w:rsidR="00406099" w:rsidRPr="00487B46" w:rsidTr="00C62E8F">
        <w:trPr>
          <w:jc w:val="center"/>
        </w:trPr>
        <w:tc>
          <w:tcPr>
            <w:tcW w:w="2194" w:type="dxa"/>
            <w:vAlign w:val="center"/>
          </w:tcPr>
          <w:p w:rsidR="00406099" w:rsidRPr="00487B46" w:rsidRDefault="00406099" w:rsidP="00C62E8F">
            <w:pPr>
              <w:pStyle w:val="bl0"/>
              <w:spacing w:before="0" w:beforeAutospacing="0" w:after="0" w:afterAutospacing="0"/>
              <w:jc w:val="both"/>
              <w:rPr>
                <w:bCs/>
                <w:sz w:val="22"/>
              </w:rPr>
            </w:pPr>
            <w:r w:rsidRPr="00487B46">
              <w:rPr>
                <w:bCs/>
                <w:sz w:val="22"/>
              </w:rPr>
              <w:t xml:space="preserve">Введено в действие индивидуальных жилых домов на территории муниципального образования, </w:t>
            </w:r>
            <w:proofErr w:type="spellStart"/>
            <w:r w:rsidRPr="00487B46">
              <w:rPr>
                <w:bCs/>
                <w:sz w:val="22"/>
              </w:rPr>
              <w:t>м2</w:t>
            </w:r>
            <w:proofErr w:type="spellEnd"/>
          </w:p>
        </w:tc>
        <w:tc>
          <w:tcPr>
            <w:tcW w:w="718" w:type="dxa"/>
            <w:vAlign w:val="center"/>
          </w:tcPr>
          <w:p w:rsidR="00406099" w:rsidRPr="00487B46" w:rsidRDefault="00406099" w:rsidP="00C62E8F">
            <w:pPr>
              <w:jc w:val="right"/>
              <w:rPr>
                <w:sz w:val="22"/>
              </w:rPr>
            </w:pPr>
            <w:r w:rsidRPr="00487B46">
              <w:rPr>
                <w:sz w:val="22"/>
              </w:rPr>
              <w:t>2315</w:t>
            </w:r>
          </w:p>
        </w:tc>
        <w:tc>
          <w:tcPr>
            <w:tcW w:w="848" w:type="dxa"/>
            <w:vAlign w:val="center"/>
          </w:tcPr>
          <w:p w:rsidR="00406099" w:rsidRPr="00487B46" w:rsidRDefault="00406099" w:rsidP="00C62E8F">
            <w:pPr>
              <w:jc w:val="right"/>
              <w:rPr>
                <w:sz w:val="22"/>
              </w:rPr>
            </w:pPr>
            <w:r w:rsidRPr="00487B46">
              <w:rPr>
                <w:sz w:val="22"/>
              </w:rPr>
              <w:t>1918</w:t>
            </w:r>
          </w:p>
        </w:tc>
        <w:tc>
          <w:tcPr>
            <w:tcW w:w="848" w:type="dxa"/>
            <w:vAlign w:val="center"/>
          </w:tcPr>
          <w:p w:rsidR="00406099" w:rsidRPr="00487B46" w:rsidRDefault="00406099" w:rsidP="00C62E8F">
            <w:pPr>
              <w:jc w:val="right"/>
              <w:rPr>
                <w:sz w:val="22"/>
              </w:rPr>
            </w:pPr>
            <w:r w:rsidRPr="00487B46">
              <w:rPr>
                <w:sz w:val="22"/>
              </w:rPr>
              <w:t>3617</w:t>
            </w:r>
          </w:p>
        </w:tc>
        <w:tc>
          <w:tcPr>
            <w:tcW w:w="847" w:type="dxa"/>
            <w:vAlign w:val="center"/>
          </w:tcPr>
          <w:p w:rsidR="00406099" w:rsidRPr="00487B46" w:rsidRDefault="00406099" w:rsidP="00C62E8F">
            <w:pPr>
              <w:jc w:val="right"/>
              <w:rPr>
                <w:sz w:val="22"/>
              </w:rPr>
            </w:pPr>
            <w:r w:rsidRPr="00487B46">
              <w:rPr>
                <w:sz w:val="22"/>
              </w:rPr>
              <w:t>2167</w:t>
            </w:r>
          </w:p>
        </w:tc>
        <w:tc>
          <w:tcPr>
            <w:tcW w:w="848" w:type="dxa"/>
            <w:vAlign w:val="center"/>
          </w:tcPr>
          <w:p w:rsidR="00406099" w:rsidRPr="00487B46" w:rsidRDefault="00406099" w:rsidP="00C62E8F">
            <w:pPr>
              <w:jc w:val="right"/>
              <w:rPr>
                <w:sz w:val="22"/>
              </w:rPr>
            </w:pPr>
            <w:r w:rsidRPr="00487B46">
              <w:rPr>
                <w:sz w:val="22"/>
              </w:rPr>
              <w:t>3254</w:t>
            </w:r>
          </w:p>
        </w:tc>
        <w:tc>
          <w:tcPr>
            <w:tcW w:w="848" w:type="dxa"/>
            <w:vAlign w:val="center"/>
          </w:tcPr>
          <w:p w:rsidR="00406099" w:rsidRPr="00487B46" w:rsidRDefault="00406099" w:rsidP="00C62E8F">
            <w:pPr>
              <w:jc w:val="right"/>
              <w:rPr>
                <w:sz w:val="22"/>
              </w:rPr>
            </w:pPr>
            <w:r w:rsidRPr="00487B46">
              <w:rPr>
                <w:sz w:val="22"/>
              </w:rPr>
              <w:t>2354</w:t>
            </w:r>
          </w:p>
        </w:tc>
        <w:tc>
          <w:tcPr>
            <w:tcW w:w="848" w:type="dxa"/>
            <w:vAlign w:val="center"/>
          </w:tcPr>
          <w:p w:rsidR="00406099" w:rsidRPr="00487B46" w:rsidRDefault="00406099" w:rsidP="00C62E8F">
            <w:pPr>
              <w:jc w:val="right"/>
              <w:rPr>
                <w:sz w:val="22"/>
              </w:rPr>
            </w:pPr>
            <w:r w:rsidRPr="00487B46">
              <w:rPr>
                <w:sz w:val="22"/>
              </w:rPr>
              <w:t>4717</w:t>
            </w:r>
          </w:p>
        </w:tc>
        <w:tc>
          <w:tcPr>
            <w:tcW w:w="847" w:type="dxa"/>
            <w:vAlign w:val="center"/>
          </w:tcPr>
          <w:p w:rsidR="00406099" w:rsidRPr="00487B46" w:rsidRDefault="00406099" w:rsidP="00C62E8F">
            <w:pPr>
              <w:jc w:val="right"/>
              <w:rPr>
                <w:sz w:val="22"/>
              </w:rPr>
            </w:pPr>
            <w:r w:rsidRPr="00487B46">
              <w:rPr>
                <w:sz w:val="22"/>
              </w:rPr>
              <w:t>5323</w:t>
            </w:r>
          </w:p>
        </w:tc>
        <w:tc>
          <w:tcPr>
            <w:tcW w:w="848" w:type="dxa"/>
            <w:vAlign w:val="center"/>
          </w:tcPr>
          <w:p w:rsidR="00406099" w:rsidRPr="00487B46" w:rsidRDefault="00406099" w:rsidP="00C62E8F">
            <w:pPr>
              <w:jc w:val="right"/>
              <w:rPr>
                <w:sz w:val="22"/>
              </w:rPr>
            </w:pPr>
            <w:r w:rsidRPr="00487B46">
              <w:rPr>
                <w:sz w:val="22"/>
              </w:rPr>
              <w:t>1409</w:t>
            </w:r>
          </w:p>
        </w:tc>
        <w:tc>
          <w:tcPr>
            <w:tcW w:w="742" w:type="dxa"/>
            <w:vAlign w:val="center"/>
          </w:tcPr>
          <w:p w:rsidR="00406099" w:rsidRPr="00487B46" w:rsidRDefault="00406099" w:rsidP="00C62E8F">
            <w:pPr>
              <w:jc w:val="right"/>
              <w:rPr>
                <w:sz w:val="22"/>
              </w:rPr>
            </w:pPr>
            <w:r w:rsidRPr="00487B46">
              <w:rPr>
                <w:sz w:val="22"/>
              </w:rPr>
              <w:t>1726</w:t>
            </w:r>
          </w:p>
        </w:tc>
      </w:tr>
      <w:tr w:rsidR="00406099" w:rsidRPr="00487B46" w:rsidTr="00C62E8F">
        <w:trPr>
          <w:jc w:val="center"/>
        </w:trPr>
        <w:tc>
          <w:tcPr>
            <w:tcW w:w="2194" w:type="dxa"/>
            <w:vAlign w:val="center"/>
          </w:tcPr>
          <w:p w:rsidR="00406099" w:rsidRPr="00487B46" w:rsidRDefault="00406099" w:rsidP="00C62E8F">
            <w:pPr>
              <w:pStyle w:val="bl0"/>
              <w:spacing w:before="0" w:beforeAutospacing="0" w:after="0" w:afterAutospacing="0"/>
              <w:jc w:val="both"/>
              <w:rPr>
                <w:bCs/>
                <w:sz w:val="22"/>
              </w:rPr>
            </w:pPr>
            <w:r w:rsidRPr="00487B46">
              <w:rPr>
                <w:bCs/>
                <w:sz w:val="22"/>
              </w:rPr>
              <w:t xml:space="preserve">Общая площадь жилых помещений в ветхих и аварийных жилых домах, тыс. </w:t>
            </w:r>
            <w:proofErr w:type="spellStart"/>
            <w:r w:rsidRPr="00487B46">
              <w:rPr>
                <w:bCs/>
                <w:sz w:val="22"/>
              </w:rPr>
              <w:t>м2</w:t>
            </w:r>
            <w:proofErr w:type="spellEnd"/>
          </w:p>
        </w:tc>
        <w:tc>
          <w:tcPr>
            <w:tcW w:w="718" w:type="dxa"/>
            <w:vAlign w:val="center"/>
          </w:tcPr>
          <w:p w:rsidR="00406099" w:rsidRPr="00487B46" w:rsidRDefault="00406099" w:rsidP="00C62E8F">
            <w:pPr>
              <w:jc w:val="right"/>
              <w:rPr>
                <w:sz w:val="22"/>
              </w:rPr>
            </w:pPr>
            <w:r w:rsidRPr="00487B46">
              <w:rPr>
                <w:sz w:val="22"/>
              </w:rPr>
              <w:t>11,7</w:t>
            </w:r>
          </w:p>
        </w:tc>
        <w:tc>
          <w:tcPr>
            <w:tcW w:w="848" w:type="dxa"/>
            <w:vAlign w:val="center"/>
          </w:tcPr>
          <w:p w:rsidR="00406099" w:rsidRPr="00487B46" w:rsidRDefault="00406099" w:rsidP="00C62E8F">
            <w:pPr>
              <w:jc w:val="right"/>
              <w:rPr>
                <w:sz w:val="22"/>
              </w:rPr>
            </w:pPr>
            <w:r w:rsidRPr="00487B46">
              <w:rPr>
                <w:sz w:val="22"/>
              </w:rPr>
              <w:t>3,14</w:t>
            </w:r>
          </w:p>
        </w:tc>
        <w:tc>
          <w:tcPr>
            <w:tcW w:w="848" w:type="dxa"/>
            <w:vAlign w:val="center"/>
          </w:tcPr>
          <w:p w:rsidR="00406099" w:rsidRPr="00487B46" w:rsidRDefault="00406099" w:rsidP="00C62E8F">
            <w:pPr>
              <w:jc w:val="right"/>
              <w:rPr>
                <w:sz w:val="22"/>
              </w:rPr>
            </w:pPr>
            <w:r w:rsidRPr="00487B46">
              <w:rPr>
                <w:sz w:val="22"/>
              </w:rPr>
              <w:t>10,6</w:t>
            </w:r>
          </w:p>
        </w:tc>
        <w:tc>
          <w:tcPr>
            <w:tcW w:w="847" w:type="dxa"/>
            <w:vAlign w:val="center"/>
          </w:tcPr>
          <w:p w:rsidR="00406099" w:rsidRPr="00487B46" w:rsidRDefault="00406099" w:rsidP="00C62E8F">
            <w:pPr>
              <w:jc w:val="right"/>
              <w:rPr>
                <w:sz w:val="22"/>
              </w:rPr>
            </w:pPr>
            <w:r w:rsidRPr="00487B46">
              <w:rPr>
                <w:sz w:val="22"/>
              </w:rPr>
              <w:t>10</w:t>
            </w:r>
          </w:p>
        </w:tc>
        <w:tc>
          <w:tcPr>
            <w:tcW w:w="848" w:type="dxa"/>
            <w:vAlign w:val="center"/>
          </w:tcPr>
          <w:p w:rsidR="00406099" w:rsidRPr="00487B46" w:rsidRDefault="00406099" w:rsidP="00C62E8F">
            <w:pPr>
              <w:jc w:val="right"/>
              <w:rPr>
                <w:sz w:val="22"/>
              </w:rPr>
            </w:pPr>
            <w:r w:rsidRPr="00487B46">
              <w:rPr>
                <w:sz w:val="22"/>
              </w:rPr>
              <w:t>10,3</w:t>
            </w:r>
          </w:p>
        </w:tc>
        <w:tc>
          <w:tcPr>
            <w:tcW w:w="848" w:type="dxa"/>
            <w:vAlign w:val="center"/>
          </w:tcPr>
          <w:p w:rsidR="00406099" w:rsidRPr="00487B46" w:rsidRDefault="00406099" w:rsidP="00C62E8F">
            <w:pPr>
              <w:jc w:val="right"/>
              <w:rPr>
                <w:sz w:val="22"/>
              </w:rPr>
            </w:pPr>
            <w:r w:rsidRPr="00487B46">
              <w:rPr>
                <w:sz w:val="22"/>
              </w:rPr>
              <w:t>1,9</w:t>
            </w:r>
          </w:p>
        </w:tc>
        <w:tc>
          <w:tcPr>
            <w:tcW w:w="848" w:type="dxa"/>
            <w:vAlign w:val="center"/>
          </w:tcPr>
          <w:p w:rsidR="00406099" w:rsidRPr="00487B46" w:rsidRDefault="00406099" w:rsidP="00C62E8F">
            <w:pPr>
              <w:jc w:val="right"/>
              <w:rPr>
                <w:sz w:val="22"/>
              </w:rPr>
            </w:pPr>
            <w:r w:rsidRPr="00487B46">
              <w:rPr>
                <w:sz w:val="22"/>
              </w:rPr>
              <w:t>2,5</w:t>
            </w:r>
          </w:p>
        </w:tc>
        <w:tc>
          <w:tcPr>
            <w:tcW w:w="847" w:type="dxa"/>
            <w:vAlign w:val="center"/>
          </w:tcPr>
          <w:p w:rsidR="00406099" w:rsidRPr="00487B46" w:rsidRDefault="00406099" w:rsidP="00C62E8F">
            <w:pPr>
              <w:jc w:val="right"/>
              <w:rPr>
                <w:sz w:val="22"/>
              </w:rPr>
            </w:pPr>
            <w:r w:rsidRPr="00487B46">
              <w:rPr>
                <w:sz w:val="22"/>
              </w:rPr>
              <w:t>2,6</w:t>
            </w:r>
          </w:p>
        </w:tc>
        <w:tc>
          <w:tcPr>
            <w:tcW w:w="848" w:type="dxa"/>
            <w:vAlign w:val="center"/>
          </w:tcPr>
          <w:p w:rsidR="00406099" w:rsidRPr="00487B46" w:rsidRDefault="00406099" w:rsidP="00C62E8F">
            <w:pPr>
              <w:jc w:val="right"/>
              <w:rPr>
                <w:sz w:val="22"/>
              </w:rPr>
            </w:pPr>
            <w:r w:rsidRPr="00487B46">
              <w:rPr>
                <w:sz w:val="22"/>
              </w:rPr>
              <w:t>- </w:t>
            </w:r>
          </w:p>
        </w:tc>
        <w:tc>
          <w:tcPr>
            <w:tcW w:w="742" w:type="dxa"/>
            <w:vAlign w:val="center"/>
          </w:tcPr>
          <w:p w:rsidR="00406099" w:rsidRPr="00487B46" w:rsidRDefault="00406099" w:rsidP="00C62E8F">
            <w:pPr>
              <w:pStyle w:val="bl0"/>
              <w:spacing w:before="0" w:beforeAutospacing="0" w:after="0" w:afterAutospacing="0"/>
              <w:rPr>
                <w:bCs/>
                <w:sz w:val="22"/>
              </w:rPr>
            </w:pPr>
            <w:r w:rsidRPr="00487B46">
              <w:rPr>
                <w:bCs/>
                <w:sz w:val="22"/>
              </w:rPr>
              <w:t>-</w:t>
            </w:r>
          </w:p>
        </w:tc>
      </w:tr>
    </w:tbl>
    <w:p w:rsidR="00406099" w:rsidRPr="00487B46" w:rsidRDefault="00406099" w:rsidP="00406099">
      <w:pPr>
        <w:pStyle w:val="afff9"/>
        <w:ind w:left="0" w:firstLine="709"/>
        <w:contextualSpacing w:val="0"/>
        <w:jc w:val="both"/>
        <w:rPr>
          <w:rFonts w:ascii="Times New Roman" w:hAnsi="Times New Roman" w:cs="Times New Roman"/>
          <w:color w:val="auto"/>
          <w:sz w:val="20"/>
          <w:szCs w:val="20"/>
        </w:rPr>
      </w:pPr>
      <w:r w:rsidRPr="00487B46">
        <w:rPr>
          <w:rFonts w:ascii="Times New Roman" w:hAnsi="Times New Roman" w:cs="Times New Roman"/>
          <w:color w:val="auto"/>
          <w:sz w:val="20"/>
          <w:szCs w:val="20"/>
        </w:rPr>
        <w:t xml:space="preserve">Источник: составлено на основе Региональной базы статистических данных муниципальных образований, </w:t>
      </w:r>
      <w:hyperlink r:id="rId20" w:history="1">
        <w:r w:rsidRPr="00487B46">
          <w:rPr>
            <w:rStyle w:val="ae"/>
            <w:rFonts w:ascii="Times New Roman" w:hAnsi="Times New Roman"/>
            <w:color w:val="auto"/>
            <w:sz w:val="20"/>
            <w:szCs w:val="20"/>
            <w:u w:val="none"/>
          </w:rPr>
          <w:t>http://www.gks.ru/dbscripts/munst/munst15/DBInet.cgi</w:t>
        </w:r>
      </w:hyperlink>
    </w:p>
    <w:p w:rsidR="00406099" w:rsidRPr="00487B46" w:rsidRDefault="00406099" w:rsidP="00406099">
      <w:pPr>
        <w:pStyle w:val="13"/>
        <w:widowControl w:val="0"/>
        <w:ind w:left="0"/>
        <w:jc w:val="both"/>
        <w:rPr>
          <w:rFonts w:ascii="Times New Roman" w:hAnsi="Times New Roman"/>
          <w:sz w:val="24"/>
          <w:szCs w:val="24"/>
          <w:shd w:val="clear" w:color="auto" w:fill="FFFFFF"/>
        </w:rPr>
      </w:pPr>
      <w:r w:rsidRPr="00487B46">
        <w:rPr>
          <w:rFonts w:ascii="Times New Roman" w:hAnsi="Times New Roman"/>
          <w:sz w:val="24"/>
          <w:szCs w:val="24"/>
          <w:shd w:val="clear" w:color="auto" w:fill="FFFFFF"/>
        </w:rPr>
        <w:t>Представленная динамика ввода в эксплуатацию жилых домов  позволяет сделать прогноз на ближайшую перспективу, свидетельствующий  о росте  площади вводимых в эк</w:t>
      </w:r>
      <w:r w:rsidR="00F336B7">
        <w:rPr>
          <w:rFonts w:ascii="Times New Roman" w:hAnsi="Times New Roman"/>
          <w:sz w:val="24"/>
          <w:szCs w:val="24"/>
          <w:shd w:val="clear" w:color="auto" w:fill="FFFFFF"/>
        </w:rPr>
        <w:t>сплуатацию помещений (рисунок  8</w:t>
      </w:r>
      <w:r w:rsidRPr="00487B46">
        <w:rPr>
          <w:rFonts w:ascii="Times New Roman" w:hAnsi="Times New Roman"/>
          <w:sz w:val="24"/>
          <w:szCs w:val="24"/>
          <w:shd w:val="clear" w:color="auto" w:fill="FFFFFF"/>
        </w:rPr>
        <w:t>).</w:t>
      </w:r>
    </w:p>
    <w:p w:rsidR="00406099" w:rsidRPr="00487B46" w:rsidRDefault="00901D24" w:rsidP="00406099">
      <w:pPr>
        <w:pStyle w:val="13"/>
        <w:widowControl w:val="0"/>
        <w:ind w:left="0"/>
        <w:jc w:val="center"/>
        <w:rPr>
          <w:rFonts w:ascii="Times New Roman" w:hAnsi="Times New Roman"/>
          <w:sz w:val="24"/>
          <w:szCs w:val="24"/>
          <w:shd w:val="clear" w:color="auto" w:fill="FFFFFF"/>
        </w:rPr>
      </w:pPr>
      <w:r>
        <w:rPr>
          <w:rFonts w:ascii="Times New Roman" w:hAnsi="Times New Roman"/>
          <w:noProof/>
          <w:lang w:eastAsia="ru-RU"/>
        </w:rPr>
        <w:drawing>
          <wp:inline distT="0" distB="0" distL="0" distR="0">
            <wp:extent cx="4977765" cy="2797175"/>
            <wp:effectExtent l="0" t="0" r="13335" b="3175"/>
            <wp:docPr id="9" name="Рисунок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06099" w:rsidRPr="00487B46" w:rsidRDefault="00406099" w:rsidP="00406099">
      <w:pPr>
        <w:pStyle w:val="13"/>
        <w:widowControl w:val="0"/>
        <w:ind w:left="0"/>
        <w:jc w:val="both"/>
        <w:rPr>
          <w:rFonts w:ascii="Times New Roman" w:hAnsi="Times New Roman"/>
          <w:sz w:val="24"/>
          <w:szCs w:val="24"/>
        </w:rPr>
      </w:pPr>
      <w:r w:rsidRPr="00487B46">
        <w:rPr>
          <w:rFonts w:ascii="Times New Roman" w:hAnsi="Times New Roman"/>
          <w:sz w:val="24"/>
          <w:szCs w:val="24"/>
          <w:shd w:val="clear" w:color="auto" w:fill="FFFFFF"/>
        </w:rPr>
        <w:t>Рисунок</w:t>
      </w:r>
      <w:r w:rsidR="00F336B7">
        <w:rPr>
          <w:rFonts w:ascii="Times New Roman" w:hAnsi="Times New Roman"/>
          <w:sz w:val="24"/>
          <w:szCs w:val="24"/>
          <w:shd w:val="clear" w:color="auto" w:fill="FFFFFF"/>
        </w:rPr>
        <w:t xml:space="preserve"> 8</w:t>
      </w:r>
      <w:r w:rsidRPr="00487B46">
        <w:rPr>
          <w:rFonts w:ascii="Times New Roman" w:hAnsi="Times New Roman"/>
          <w:sz w:val="24"/>
          <w:szCs w:val="24"/>
          <w:shd w:val="clear" w:color="auto" w:fill="FFFFFF"/>
        </w:rPr>
        <w:t xml:space="preserve"> – Прогноз </w:t>
      </w:r>
      <w:r w:rsidRPr="00487B46">
        <w:rPr>
          <w:rFonts w:ascii="Times New Roman" w:hAnsi="Times New Roman"/>
          <w:sz w:val="24"/>
          <w:szCs w:val="24"/>
        </w:rPr>
        <w:t>обеспеченности населения жилищным фондом</w:t>
      </w:r>
    </w:p>
    <w:p w:rsidR="00406099" w:rsidRPr="00487B46" w:rsidRDefault="00406099" w:rsidP="00406099">
      <w:pPr>
        <w:ind w:firstLine="709"/>
        <w:jc w:val="center"/>
        <w:rPr>
          <w:b/>
          <w:i/>
        </w:rPr>
      </w:pPr>
    </w:p>
    <w:p w:rsidR="00406099" w:rsidRPr="00487B46" w:rsidRDefault="00406099" w:rsidP="00406099">
      <w:pPr>
        <w:ind w:firstLine="709"/>
        <w:jc w:val="center"/>
      </w:pPr>
      <w:r w:rsidRPr="00487B46">
        <w:rPr>
          <w:b/>
          <w:i/>
        </w:rPr>
        <w:t>Промышленность</w:t>
      </w:r>
      <w:r w:rsidRPr="00487B46">
        <w:t xml:space="preserve">       </w:t>
      </w:r>
    </w:p>
    <w:p w:rsidR="00406099" w:rsidRPr="00487B46" w:rsidRDefault="00406099" w:rsidP="00406099">
      <w:pPr>
        <w:ind w:firstLine="709"/>
        <w:jc w:val="both"/>
      </w:pPr>
      <w:r w:rsidRPr="00487B46">
        <w:t>Оборот производства товаров и услуг по всем видам экономической деятельности на 01.01.2018 года составил 12441,0 млн. рублей</w:t>
      </w:r>
      <w:r w:rsidRPr="00487B46">
        <w:rPr>
          <w:i/>
        </w:rPr>
        <w:t xml:space="preserve"> – </w:t>
      </w:r>
      <w:r w:rsidRPr="00487B46">
        <w:t>107,8%</w:t>
      </w:r>
      <w:r w:rsidRPr="00487B46">
        <w:rPr>
          <w:i/>
        </w:rPr>
        <w:t xml:space="preserve"> </w:t>
      </w:r>
      <w:r w:rsidRPr="00487B46">
        <w:t>к уровню периода 2017 года.</w:t>
      </w:r>
    </w:p>
    <w:p w:rsidR="00406099" w:rsidRPr="00487B46" w:rsidRDefault="00406099" w:rsidP="00406099">
      <w:pPr>
        <w:pStyle w:val="afc"/>
        <w:ind w:firstLine="709"/>
        <w:jc w:val="both"/>
        <w:rPr>
          <w:rFonts w:ascii="Times New Roman" w:hAnsi="Times New Roman"/>
          <w:sz w:val="24"/>
          <w:szCs w:val="24"/>
        </w:rPr>
      </w:pPr>
      <w:r w:rsidRPr="00487B46">
        <w:rPr>
          <w:rFonts w:ascii="Times New Roman" w:hAnsi="Times New Roman"/>
          <w:sz w:val="24"/>
          <w:szCs w:val="24"/>
        </w:rPr>
        <w:lastRenderedPageBreak/>
        <w:t>Объем отгруженных товаров, работ, услуг по всем видам экономической деятельности составил 9104,7 млн. рублей – 101,4% к уровню 2017 года.</w:t>
      </w:r>
    </w:p>
    <w:p w:rsidR="00406099" w:rsidRPr="00487B46" w:rsidRDefault="00406099" w:rsidP="00406099">
      <w:pPr>
        <w:pStyle w:val="afc"/>
        <w:ind w:firstLine="709"/>
        <w:jc w:val="both"/>
        <w:rPr>
          <w:rFonts w:ascii="Times New Roman" w:hAnsi="Times New Roman"/>
          <w:sz w:val="24"/>
          <w:szCs w:val="24"/>
        </w:rPr>
      </w:pPr>
      <w:r w:rsidRPr="00487B46">
        <w:rPr>
          <w:rFonts w:ascii="Times New Roman" w:hAnsi="Times New Roman"/>
          <w:sz w:val="24"/>
          <w:szCs w:val="24"/>
        </w:rPr>
        <w:t>Объем отгруженных товаров, работ, услуг обрабатывающих производств составил 7619,9 млн. рублей – 91,8% к уровню периода 2016 года.</w:t>
      </w:r>
    </w:p>
    <w:p w:rsidR="00406099" w:rsidRPr="00487B46" w:rsidRDefault="00406099" w:rsidP="00406099">
      <w:pPr>
        <w:pStyle w:val="afc"/>
        <w:ind w:firstLine="709"/>
        <w:jc w:val="both"/>
        <w:rPr>
          <w:rFonts w:ascii="Times New Roman" w:hAnsi="Times New Roman"/>
          <w:sz w:val="24"/>
          <w:szCs w:val="24"/>
        </w:rPr>
      </w:pPr>
      <w:r w:rsidRPr="00487B46">
        <w:rPr>
          <w:rFonts w:ascii="Times New Roman" w:hAnsi="Times New Roman"/>
          <w:sz w:val="24"/>
          <w:szCs w:val="24"/>
        </w:rPr>
        <w:t>Сальдированный финансовый результат по обследованному статистикой кругу предприятий составил 991,3 млн. рублей прибыли – рост 140%.</w:t>
      </w:r>
    </w:p>
    <w:p w:rsidR="00406099" w:rsidRPr="00487B46" w:rsidRDefault="00406099" w:rsidP="00406099">
      <w:pPr>
        <w:pStyle w:val="af6"/>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 xml:space="preserve">Производственный сектор экономики района представлен предприятиями, относящимися к видам деятельности: «Обрабатывающие производства», «Производство и распределение электроэнергии, газа и воды». </w:t>
      </w:r>
    </w:p>
    <w:p w:rsidR="00406099" w:rsidRPr="00487B46" w:rsidRDefault="00406099" w:rsidP="00406099">
      <w:pPr>
        <w:pStyle w:val="af6"/>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В экономике обрабатывающих производств по большинству показателей на протяжении последних лет отмечалась положительная динамика и устойчивая тенденция к росту основных экономических показателей.</w:t>
      </w:r>
    </w:p>
    <w:p w:rsidR="00406099" w:rsidRPr="00487B46" w:rsidRDefault="00406099" w:rsidP="00406099">
      <w:pPr>
        <w:pStyle w:val="af6"/>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 xml:space="preserve">Улучшаются общие финансовые результаты деятельности предприятий и организаций, о чем свидетельствует положительный финансовый результат в целом по району – прибыль прибыльных предприятий перекрывает убыток убыточных, </w:t>
      </w:r>
      <w:r w:rsidR="00C442DD">
        <w:rPr>
          <w:rFonts w:ascii="Times New Roman" w:hAnsi="Times New Roman"/>
          <w:sz w:val="24"/>
          <w:szCs w:val="24"/>
        </w:rPr>
        <w:t>значительную долю прибыли обеспечиваю</w:t>
      </w:r>
      <w:r w:rsidRPr="00487B46">
        <w:rPr>
          <w:rFonts w:ascii="Times New Roman" w:hAnsi="Times New Roman"/>
          <w:sz w:val="24"/>
          <w:szCs w:val="24"/>
        </w:rPr>
        <w:t xml:space="preserve">т </w:t>
      </w:r>
      <w:r w:rsidR="00C442DD">
        <w:rPr>
          <w:rFonts w:ascii="Times New Roman" w:hAnsi="Times New Roman"/>
          <w:sz w:val="24"/>
          <w:szCs w:val="24"/>
        </w:rPr>
        <w:t xml:space="preserve">предприятия </w:t>
      </w:r>
      <w:r w:rsidRPr="00487B46">
        <w:rPr>
          <w:rFonts w:ascii="Times New Roman" w:hAnsi="Times New Roman"/>
          <w:sz w:val="24"/>
          <w:szCs w:val="24"/>
        </w:rPr>
        <w:t>АО «</w:t>
      </w:r>
      <w:proofErr w:type="spellStart"/>
      <w:r w:rsidRPr="00487B46">
        <w:rPr>
          <w:rFonts w:ascii="Times New Roman" w:hAnsi="Times New Roman"/>
          <w:sz w:val="24"/>
          <w:szCs w:val="24"/>
        </w:rPr>
        <w:t>Метаклэй</w:t>
      </w:r>
      <w:proofErr w:type="spellEnd"/>
      <w:r w:rsidRPr="00487B46">
        <w:rPr>
          <w:rFonts w:ascii="Times New Roman" w:hAnsi="Times New Roman"/>
          <w:sz w:val="24"/>
          <w:szCs w:val="24"/>
        </w:rPr>
        <w:t>» и АО «Карачевский завод «</w:t>
      </w:r>
      <w:proofErr w:type="spellStart"/>
      <w:r w:rsidRPr="00487B46">
        <w:rPr>
          <w:rFonts w:ascii="Times New Roman" w:hAnsi="Times New Roman"/>
          <w:sz w:val="24"/>
          <w:szCs w:val="24"/>
        </w:rPr>
        <w:t>Электродеталь</w:t>
      </w:r>
      <w:proofErr w:type="spellEnd"/>
      <w:r w:rsidRPr="00487B46">
        <w:rPr>
          <w:rFonts w:ascii="Times New Roman" w:hAnsi="Times New Roman"/>
          <w:sz w:val="24"/>
          <w:szCs w:val="24"/>
        </w:rPr>
        <w:t xml:space="preserve">». </w:t>
      </w:r>
    </w:p>
    <w:p w:rsidR="00406099" w:rsidRPr="00487B46" w:rsidRDefault="00406099" w:rsidP="00406099">
      <w:pPr>
        <w:pStyle w:val="af6"/>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По уточненным данным объем отгруженных товаров собственного производства, выполненных работ и услуг собственными силами по разделу «Обрабатывающие производства составил в 2014 году – 4575,9 млн.рублей – в 2,1 раза к 2013 году, в 2015 году- 8012,4 млн.рублей -175,1% к уровню 2014 года, в 2016 году -8813,6 млн.рублей в ценах соответствующих лет. По прогнозу: в 2018 году -  10179,8 млн.рублей, в 2019 году – 10383,4 млн. рублей.</w:t>
      </w:r>
    </w:p>
    <w:p w:rsidR="00406099" w:rsidRPr="00487B46" w:rsidRDefault="00406099" w:rsidP="00406099">
      <w:pPr>
        <w:pStyle w:val="af6"/>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 xml:space="preserve">Анализ совокупного финансового показателя функционирования организаций промышленности представлен в </w:t>
      </w:r>
      <w:r w:rsidR="006A578C">
        <w:rPr>
          <w:rFonts w:ascii="Times New Roman" w:hAnsi="Times New Roman"/>
          <w:sz w:val="24"/>
          <w:szCs w:val="24"/>
        </w:rPr>
        <w:t>таблице 13</w:t>
      </w:r>
      <w:r w:rsidRPr="00487B46">
        <w:rPr>
          <w:rFonts w:ascii="Times New Roman" w:hAnsi="Times New Roman"/>
          <w:sz w:val="24"/>
          <w:szCs w:val="24"/>
        </w:rPr>
        <w:t>.</w:t>
      </w:r>
    </w:p>
    <w:p w:rsidR="00D90942" w:rsidRDefault="00D90942" w:rsidP="00406099">
      <w:pPr>
        <w:pStyle w:val="af6"/>
        <w:spacing w:after="0" w:line="240" w:lineRule="auto"/>
        <w:ind w:left="0" w:firstLine="709"/>
        <w:contextualSpacing/>
        <w:jc w:val="both"/>
        <w:rPr>
          <w:rFonts w:ascii="Times New Roman" w:hAnsi="Times New Roman"/>
          <w:sz w:val="24"/>
          <w:szCs w:val="24"/>
        </w:rPr>
      </w:pPr>
    </w:p>
    <w:p w:rsidR="00406099" w:rsidRPr="00487B46" w:rsidRDefault="00406099" w:rsidP="00406099">
      <w:pPr>
        <w:widowControl w:val="0"/>
        <w:ind w:firstLine="709"/>
        <w:contextualSpacing/>
        <w:jc w:val="both"/>
      </w:pPr>
      <w:r w:rsidRPr="00487B46">
        <w:t xml:space="preserve">Таблица 13 – </w:t>
      </w:r>
      <w:r w:rsidRPr="00487B46">
        <w:rPr>
          <w:rFonts w:eastAsia="Times New Roman"/>
          <w:bCs/>
        </w:rPr>
        <w:t>Сальдированный финансовый результат организаций и и предприятий промышленности в 2017 году, тыс. рублей</w:t>
      </w:r>
    </w:p>
    <w:tbl>
      <w:tblPr>
        <w:tblW w:w="9257" w:type="dxa"/>
        <w:jc w:val="center"/>
        <w:tblLook w:val="04A0"/>
      </w:tblPr>
      <w:tblGrid>
        <w:gridCol w:w="2645"/>
        <w:gridCol w:w="2643"/>
        <w:gridCol w:w="1920"/>
        <w:gridCol w:w="2049"/>
      </w:tblGrid>
      <w:tr w:rsidR="00406099" w:rsidRPr="00487B46" w:rsidTr="00C62E8F">
        <w:trPr>
          <w:cantSplit/>
          <w:trHeight w:val="510"/>
          <w:jc w:val="center"/>
        </w:trPr>
        <w:tc>
          <w:tcPr>
            <w:tcW w:w="26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bCs/>
                <w:i/>
                <w:iCs/>
              </w:rPr>
            </w:pPr>
            <w:r w:rsidRPr="00487B46">
              <w:rPr>
                <w:b/>
                <w:i/>
              </w:rPr>
              <w:t xml:space="preserve">               </w:t>
            </w:r>
            <w:r w:rsidRPr="00487B46">
              <w:rPr>
                <w:rFonts w:eastAsia="Times New Roman"/>
                <w:bCs/>
                <w:i/>
                <w:iCs/>
                <w:smallCaps/>
              </w:rPr>
              <w:t> </w:t>
            </w:r>
          </w:p>
        </w:tc>
        <w:tc>
          <w:tcPr>
            <w:tcW w:w="26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bCs/>
              </w:rPr>
            </w:pPr>
            <w:r w:rsidRPr="00487B46">
              <w:rPr>
                <w:rFonts w:eastAsia="Times New Roman"/>
                <w:bCs/>
              </w:rPr>
              <w:t>Сальдированный финансовый результат, тыс. рублей</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bCs/>
              </w:rPr>
            </w:pPr>
            <w:r w:rsidRPr="00487B46">
              <w:rPr>
                <w:rFonts w:eastAsia="Times New Roman"/>
                <w:bCs/>
              </w:rPr>
              <w:t>Предприятия, получившие убыток</w:t>
            </w:r>
          </w:p>
        </w:tc>
      </w:tr>
      <w:tr w:rsidR="00406099" w:rsidRPr="00487B46" w:rsidTr="00C62E8F">
        <w:trPr>
          <w:trHeight w:val="765"/>
          <w:jc w:val="center"/>
        </w:trPr>
        <w:tc>
          <w:tcPr>
            <w:tcW w:w="2645" w:type="dxa"/>
            <w:vMerge/>
            <w:tcBorders>
              <w:top w:val="single" w:sz="4" w:space="0" w:color="auto"/>
              <w:left w:val="single" w:sz="4" w:space="0" w:color="auto"/>
              <w:bottom w:val="single" w:sz="4" w:space="0" w:color="auto"/>
              <w:right w:val="single" w:sz="4" w:space="0" w:color="auto"/>
            </w:tcBorders>
            <w:vAlign w:val="center"/>
          </w:tcPr>
          <w:p w:rsidR="00406099" w:rsidRPr="00487B46" w:rsidRDefault="00406099" w:rsidP="00C62E8F">
            <w:pPr>
              <w:rPr>
                <w:rFonts w:eastAsia="Times New Roman"/>
                <w:bCs/>
                <w:i/>
                <w:iCs/>
              </w:rPr>
            </w:pPr>
          </w:p>
        </w:tc>
        <w:tc>
          <w:tcPr>
            <w:tcW w:w="2643" w:type="dxa"/>
            <w:vMerge/>
            <w:tcBorders>
              <w:top w:val="single" w:sz="4" w:space="0" w:color="auto"/>
              <w:left w:val="single" w:sz="4" w:space="0" w:color="auto"/>
              <w:bottom w:val="single" w:sz="4" w:space="0" w:color="auto"/>
              <w:right w:val="single" w:sz="4" w:space="0" w:color="auto"/>
            </w:tcBorders>
            <w:vAlign w:val="center"/>
          </w:tcPr>
          <w:p w:rsidR="00406099" w:rsidRPr="00487B46" w:rsidRDefault="00406099" w:rsidP="00C62E8F">
            <w:pPr>
              <w:rPr>
                <w:rFonts w:eastAsia="Times New Roman"/>
                <w:bCs/>
              </w:rPr>
            </w:pPr>
          </w:p>
        </w:tc>
        <w:tc>
          <w:tcPr>
            <w:tcW w:w="1920" w:type="dxa"/>
            <w:tcBorders>
              <w:top w:val="nil"/>
              <w:left w:val="nil"/>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bCs/>
              </w:rPr>
            </w:pPr>
            <w:r w:rsidRPr="00487B46">
              <w:rPr>
                <w:rFonts w:eastAsia="Times New Roman"/>
                <w:bCs/>
              </w:rPr>
              <w:t>удельный вес убыточных</w:t>
            </w:r>
          </w:p>
        </w:tc>
        <w:tc>
          <w:tcPr>
            <w:tcW w:w="2049" w:type="dxa"/>
            <w:tcBorders>
              <w:top w:val="nil"/>
              <w:left w:val="nil"/>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bCs/>
              </w:rPr>
            </w:pPr>
            <w:r w:rsidRPr="00487B46">
              <w:rPr>
                <w:rFonts w:eastAsia="Times New Roman"/>
                <w:bCs/>
              </w:rPr>
              <w:t>сумма убытка</w:t>
            </w:r>
          </w:p>
        </w:tc>
      </w:tr>
      <w:tr w:rsidR="00406099" w:rsidRPr="00487B46" w:rsidTr="00C62E8F">
        <w:trPr>
          <w:trHeight w:val="510"/>
          <w:jc w:val="center"/>
        </w:trPr>
        <w:tc>
          <w:tcPr>
            <w:tcW w:w="2645" w:type="dxa"/>
            <w:vMerge/>
            <w:tcBorders>
              <w:top w:val="single" w:sz="4" w:space="0" w:color="auto"/>
              <w:left w:val="single" w:sz="4" w:space="0" w:color="auto"/>
              <w:bottom w:val="single" w:sz="4" w:space="0" w:color="auto"/>
              <w:right w:val="single" w:sz="4" w:space="0" w:color="auto"/>
            </w:tcBorders>
            <w:vAlign w:val="center"/>
          </w:tcPr>
          <w:p w:rsidR="00406099" w:rsidRPr="00487B46" w:rsidRDefault="00406099" w:rsidP="00C62E8F">
            <w:pPr>
              <w:rPr>
                <w:rFonts w:eastAsia="Times New Roman"/>
                <w:bCs/>
                <w:i/>
                <w:iCs/>
              </w:rPr>
            </w:pPr>
          </w:p>
        </w:tc>
        <w:tc>
          <w:tcPr>
            <w:tcW w:w="2643" w:type="dxa"/>
            <w:vMerge/>
            <w:tcBorders>
              <w:top w:val="single" w:sz="4" w:space="0" w:color="auto"/>
              <w:left w:val="single" w:sz="4" w:space="0" w:color="auto"/>
              <w:bottom w:val="single" w:sz="4" w:space="0" w:color="auto"/>
              <w:right w:val="single" w:sz="4" w:space="0" w:color="auto"/>
            </w:tcBorders>
            <w:vAlign w:val="center"/>
          </w:tcPr>
          <w:p w:rsidR="00406099" w:rsidRPr="00487B46" w:rsidRDefault="00406099" w:rsidP="00C62E8F">
            <w:pPr>
              <w:rPr>
                <w:rFonts w:eastAsia="Times New Roman"/>
                <w:bCs/>
              </w:rPr>
            </w:pPr>
          </w:p>
        </w:tc>
        <w:tc>
          <w:tcPr>
            <w:tcW w:w="1920" w:type="dxa"/>
            <w:tcBorders>
              <w:top w:val="nil"/>
              <w:left w:val="nil"/>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bCs/>
              </w:rPr>
            </w:pPr>
            <w:r w:rsidRPr="00487B46">
              <w:rPr>
                <w:rFonts w:eastAsia="Times New Roman"/>
                <w:bCs/>
              </w:rPr>
              <w:t>предприятий, %</w:t>
            </w:r>
          </w:p>
        </w:tc>
        <w:tc>
          <w:tcPr>
            <w:tcW w:w="2049" w:type="dxa"/>
            <w:tcBorders>
              <w:top w:val="nil"/>
              <w:left w:val="nil"/>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bCs/>
              </w:rPr>
            </w:pPr>
            <w:r w:rsidRPr="00487B46">
              <w:rPr>
                <w:rFonts w:eastAsia="Times New Roman"/>
                <w:bCs/>
              </w:rPr>
              <w:t>тыс. рублей</w:t>
            </w:r>
          </w:p>
        </w:tc>
      </w:tr>
      <w:tr w:rsidR="00406099" w:rsidRPr="00487B46" w:rsidTr="00C62E8F">
        <w:trPr>
          <w:trHeight w:val="300"/>
          <w:jc w:val="center"/>
        </w:trPr>
        <w:tc>
          <w:tcPr>
            <w:tcW w:w="2645" w:type="dxa"/>
            <w:tcBorders>
              <w:top w:val="nil"/>
              <w:left w:val="single" w:sz="4" w:space="0" w:color="auto"/>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bCs/>
              </w:rPr>
            </w:pPr>
            <w:r w:rsidRPr="00487B46">
              <w:rPr>
                <w:rFonts w:eastAsia="Times New Roman"/>
                <w:bCs/>
              </w:rPr>
              <w:t>Всего по области</w:t>
            </w:r>
          </w:p>
        </w:tc>
        <w:tc>
          <w:tcPr>
            <w:tcW w:w="2643" w:type="dxa"/>
            <w:tcBorders>
              <w:top w:val="nil"/>
              <w:left w:val="nil"/>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rPr>
            </w:pPr>
            <w:r w:rsidRPr="00487B46">
              <w:rPr>
                <w:rFonts w:eastAsia="Times New Roman"/>
              </w:rPr>
              <w:t>16516391</w:t>
            </w:r>
          </w:p>
        </w:tc>
        <w:tc>
          <w:tcPr>
            <w:tcW w:w="1920" w:type="dxa"/>
            <w:tcBorders>
              <w:top w:val="nil"/>
              <w:left w:val="nil"/>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rPr>
            </w:pPr>
            <w:r w:rsidRPr="00487B46">
              <w:rPr>
                <w:rFonts w:eastAsia="Times New Roman"/>
              </w:rPr>
              <w:t>32,3</w:t>
            </w:r>
          </w:p>
        </w:tc>
        <w:tc>
          <w:tcPr>
            <w:tcW w:w="2049" w:type="dxa"/>
            <w:tcBorders>
              <w:top w:val="nil"/>
              <w:left w:val="nil"/>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rPr>
            </w:pPr>
            <w:r w:rsidRPr="00487B46">
              <w:rPr>
                <w:rFonts w:eastAsia="Times New Roman"/>
              </w:rPr>
              <w:t>5497922</w:t>
            </w:r>
          </w:p>
        </w:tc>
      </w:tr>
      <w:tr w:rsidR="00406099" w:rsidRPr="00487B46" w:rsidTr="00C62E8F">
        <w:trPr>
          <w:trHeight w:val="300"/>
          <w:jc w:val="center"/>
        </w:trPr>
        <w:tc>
          <w:tcPr>
            <w:tcW w:w="2645" w:type="dxa"/>
            <w:tcBorders>
              <w:top w:val="nil"/>
              <w:left w:val="single" w:sz="4" w:space="0" w:color="auto"/>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b/>
              </w:rPr>
            </w:pPr>
            <w:r w:rsidRPr="00487B46">
              <w:rPr>
                <w:rFonts w:eastAsia="Times New Roman"/>
                <w:b/>
              </w:rPr>
              <w:t>Карачевский район</w:t>
            </w:r>
          </w:p>
        </w:tc>
        <w:tc>
          <w:tcPr>
            <w:tcW w:w="2643" w:type="dxa"/>
            <w:tcBorders>
              <w:top w:val="nil"/>
              <w:left w:val="nil"/>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b/>
              </w:rPr>
            </w:pPr>
            <w:r w:rsidRPr="00487B46">
              <w:rPr>
                <w:rFonts w:eastAsia="Times New Roman"/>
                <w:b/>
              </w:rPr>
              <w:t>741849</w:t>
            </w:r>
          </w:p>
        </w:tc>
        <w:tc>
          <w:tcPr>
            <w:tcW w:w="1920" w:type="dxa"/>
            <w:tcBorders>
              <w:top w:val="nil"/>
              <w:left w:val="nil"/>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b/>
              </w:rPr>
            </w:pPr>
            <w:r w:rsidRPr="00487B46">
              <w:rPr>
                <w:rFonts w:eastAsia="Times New Roman"/>
                <w:b/>
              </w:rPr>
              <w:t>22,2</w:t>
            </w:r>
          </w:p>
        </w:tc>
        <w:tc>
          <w:tcPr>
            <w:tcW w:w="2049" w:type="dxa"/>
            <w:tcBorders>
              <w:top w:val="nil"/>
              <w:left w:val="nil"/>
              <w:bottom w:val="single" w:sz="4" w:space="0" w:color="auto"/>
              <w:right w:val="single" w:sz="4" w:space="0" w:color="auto"/>
            </w:tcBorders>
            <w:shd w:val="clear" w:color="auto" w:fill="auto"/>
            <w:vAlign w:val="center"/>
          </w:tcPr>
          <w:p w:rsidR="00406099" w:rsidRPr="00487B46" w:rsidRDefault="00406099" w:rsidP="00C62E8F">
            <w:pPr>
              <w:jc w:val="center"/>
              <w:rPr>
                <w:rFonts w:eastAsia="Times New Roman"/>
                <w:b/>
              </w:rPr>
            </w:pPr>
            <w:r w:rsidRPr="00487B46">
              <w:rPr>
                <w:rFonts w:eastAsia="Times New Roman"/>
                <w:b/>
              </w:rPr>
              <w:t>11874</w:t>
            </w:r>
          </w:p>
        </w:tc>
      </w:tr>
    </w:tbl>
    <w:p w:rsidR="00406099" w:rsidRPr="00487B46" w:rsidRDefault="00406099" w:rsidP="00406099">
      <w:pPr>
        <w:ind w:firstLine="709"/>
      </w:pPr>
    </w:p>
    <w:p w:rsidR="00406099" w:rsidRPr="00487B46" w:rsidRDefault="00406099" w:rsidP="00406099">
      <w:pPr>
        <w:ind w:firstLine="709"/>
        <w:rPr>
          <w:rFonts w:eastAsia="Times New Roman"/>
        </w:rPr>
      </w:pPr>
      <w:r w:rsidRPr="00487B46">
        <w:t>Стоит отметить, что 22,2% всех предприятий имеют убытке в общей сумме 11874</w:t>
      </w:r>
      <w:r w:rsidRPr="00487B46">
        <w:rPr>
          <w:rFonts w:eastAsia="Times New Roman"/>
        </w:rPr>
        <w:t xml:space="preserve"> тыс. рублей. Однако, данный показатель более благополучный, чем по </w:t>
      </w:r>
      <w:r w:rsidR="00B60814">
        <w:rPr>
          <w:rFonts w:eastAsia="Times New Roman"/>
        </w:rPr>
        <w:t xml:space="preserve">Брянской </w:t>
      </w:r>
      <w:r w:rsidRPr="00487B46">
        <w:rPr>
          <w:rFonts w:eastAsia="Times New Roman"/>
        </w:rPr>
        <w:t>области в целом.</w:t>
      </w:r>
    </w:p>
    <w:p w:rsidR="00406099" w:rsidRPr="00487B46" w:rsidRDefault="00406099" w:rsidP="00406099">
      <w:pPr>
        <w:ind w:firstLine="709"/>
        <w:jc w:val="both"/>
      </w:pPr>
      <w:r w:rsidRPr="00487B46">
        <w:rPr>
          <w:rFonts w:eastAsia="Times New Roman"/>
        </w:rPr>
        <w:t xml:space="preserve">Динамика развития малого предпринимательства в </w:t>
      </w:r>
      <w:proofErr w:type="spellStart"/>
      <w:r w:rsidRPr="00487B46">
        <w:rPr>
          <w:rFonts w:eastAsia="Times New Roman"/>
        </w:rPr>
        <w:t>Карачевском</w:t>
      </w:r>
      <w:proofErr w:type="spellEnd"/>
      <w:r w:rsidRPr="00487B46">
        <w:rPr>
          <w:rFonts w:eastAsia="Times New Roman"/>
        </w:rPr>
        <w:t xml:space="preserve"> </w:t>
      </w:r>
      <w:r w:rsidR="00F336B7">
        <w:rPr>
          <w:rFonts w:eastAsia="Times New Roman"/>
        </w:rPr>
        <w:t>районе представлена на рисунке 9</w:t>
      </w:r>
      <w:r w:rsidRPr="00487B46">
        <w:rPr>
          <w:rFonts w:eastAsia="Times New Roman"/>
        </w:rPr>
        <w:t xml:space="preserve">. </w:t>
      </w:r>
    </w:p>
    <w:p w:rsidR="00406099" w:rsidRPr="00487B46" w:rsidRDefault="00406099" w:rsidP="00406099">
      <w:pPr>
        <w:ind w:firstLine="709"/>
        <w:rPr>
          <w:b/>
          <w:i/>
        </w:rPr>
      </w:pPr>
    </w:p>
    <w:p w:rsidR="00406099" w:rsidRPr="00487B46" w:rsidRDefault="00901D24" w:rsidP="00406099">
      <w:pPr>
        <w:jc w:val="center"/>
        <w:rPr>
          <w:b/>
          <w:i/>
        </w:rPr>
      </w:pPr>
      <w:r>
        <w:rPr>
          <w:noProof/>
        </w:rPr>
        <w:lastRenderedPageBreak/>
        <w:drawing>
          <wp:inline distT="0" distB="0" distL="0" distR="0">
            <wp:extent cx="5386070" cy="2740025"/>
            <wp:effectExtent l="0" t="0" r="5080" b="3175"/>
            <wp:docPr id="10" name="Рисунок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06099" w:rsidRPr="00487B46" w:rsidRDefault="00F336B7" w:rsidP="00406099">
      <w:pPr>
        <w:pStyle w:val="13"/>
        <w:widowControl w:val="0"/>
        <w:ind w:left="0"/>
        <w:jc w:val="both"/>
        <w:rPr>
          <w:rFonts w:ascii="Times New Roman" w:hAnsi="Times New Roman"/>
          <w:sz w:val="24"/>
          <w:szCs w:val="24"/>
        </w:rPr>
      </w:pPr>
      <w:r>
        <w:rPr>
          <w:rFonts w:ascii="Times New Roman" w:hAnsi="Times New Roman"/>
          <w:sz w:val="24"/>
          <w:szCs w:val="24"/>
          <w:shd w:val="clear" w:color="auto" w:fill="FFFFFF"/>
        </w:rPr>
        <w:t>Рисунок 9</w:t>
      </w:r>
      <w:r w:rsidR="00406099" w:rsidRPr="00487B46">
        <w:rPr>
          <w:rFonts w:ascii="Times New Roman" w:hAnsi="Times New Roman"/>
          <w:sz w:val="24"/>
          <w:szCs w:val="24"/>
          <w:shd w:val="clear" w:color="auto" w:fill="FFFFFF"/>
        </w:rPr>
        <w:t xml:space="preserve"> – </w:t>
      </w:r>
      <w:r w:rsidR="00406099" w:rsidRPr="00487B46">
        <w:rPr>
          <w:rFonts w:ascii="Times New Roman" w:hAnsi="Times New Roman"/>
          <w:sz w:val="24"/>
          <w:szCs w:val="24"/>
        </w:rPr>
        <w:t xml:space="preserve">Развитие малого предпринимательства в </w:t>
      </w:r>
      <w:proofErr w:type="spellStart"/>
      <w:r w:rsidR="00406099" w:rsidRPr="00487B46">
        <w:rPr>
          <w:rFonts w:ascii="Times New Roman" w:hAnsi="Times New Roman"/>
          <w:sz w:val="24"/>
          <w:szCs w:val="24"/>
        </w:rPr>
        <w:t>Карачевском</w:t>
      </w:r>
      <w:proofErr w:type="spellEnd"/>
      <w:r w:rsidR="00406099" w:rsidRPr="00487B46">
        <w:rPr>
          <w:rFonts w:ascii="Times New Roman" w:hAnsi="Times New Roman"/>
          <w:sz w:val="24"/>
          <w:szCs w:val="24"/>
        </w:rPr>
        <w:t xml:space="preserve"> районе</w:t>
      </w:r>
    </w:p>
    <w:p w:rsidR="00406099" w:rsidRPr="00487B46" w:rsidRDefault="00406099" w:rsidP="00406099">
      <w:pPr>
        <w:pStyle w:val="13"/>
        <w:widowControl w:val="0"/>
        <w:ind w:left="0"/>
        <w:jc w:val="center"/>
        <w:rPr>
          <w:rFonts w:ascii="Times New Roman" w:hAnsi="Times New Roman"/>
          <w:sz w:val="24"/>
          <w:szCs w:val="24"/>
        </w:rPr>
      </w:pPr>
    </w:p>
    <w:p w:rsidR="00406099" w:rsidRPr="00487B46" w:rsidRDefault="00406099" w:rsidP="00406099">
      <w:pPr>
        <w:ind w:firstLine="709"/>
        <w:contextualSpacing/>
        <w:jc w:val="both"/>
      </w:pPr>
      <w:r w:rsidRPr="00487B46">
        <w:t xml:space="preserve">В 2014-2015  годах на территории района в малом бизнесе действует 155 юридических лица, с численностью занятого в них населения 955 человек. В среднем по району на 1 тыс. жителей приходится почти 5 малых предприятий. </w:t>
      </w:r>
    </w:p>
    <w:p w:rsidR="00406099" w:rsidRPr="00487B46" w:rsidRDefault="00406099" w:rsidP="00406099">
      <w:pPr>
        <w:pStyle w:val="af6"/>
        <w:spacing w:after="0" w:line="240" w:lineRule="auto"/>
        <w:ind w:left="0" w:firstLine="709"/>
        <w:contextualSpacing/>
        <w:jc w:val="both"/>
        <w:rPr>
          <w:rFonts w:ascii="Times New Roman" w:hAnsi="Times New Roman"/>
          <w:iCs/>
          <w:sz w:val="24"/>
          <w:szCs w:val="24"/>
        </w:rPr>
      </w:pPr>
      <w:r w:rsidRPr="00487B46">
        <w:rPr>
          <w:rFonts w:ascii="Times New Roman" w:hAnsi="Times New Roman"/>
          <w:iCs/>
          <w:sz w:val="24"/>
          <w:szCs w:val="24"/>
        </w:rPr>
        <w:t>Однако, достигнутый уровень развития малого предпринимательства в районе недостаточен и ему необходима поддержка. Начинающим предпринимателям из числа безработных граждан районным центром занятости выделяется 60000 рублей на начало предпринимательской деятельности под реализацию определенного бизнес – плана. Начиная с 2009 года по 2015 год (включительно), такую поддержку получили около 250 человек.</w:t>
      </w:r>
    </w:p>
    <w:p w:rsidR="00406099" w:rsidRPr="00487B46" w:rsidRDefault="00406099" w:rsidP="00406099">
      <w:pPr>
        <w:pStyle w:val="afc"/>
        <w:ind w:firstLine="709"/>
        <w:jc w:val="both"/>
        <w:rPr>
          <w:rFonts w:ascii="Times New Roman" w:hAnsi="Times New Roman"/>
          <w:sz w:val="24"/>
          <w:szCs w:val="24"/>
        </w:rPr>
      </w:pPr>
      <w:r w:rsidRPr="00487B46">
        <w:rPr>
          <w:rFonts w:ascii="Times New Roman" w:hAnsi="Times New Roman"/>
          <w:sz w:val="24"/>
          <w:szCs w:val="24"/>
        </w:rPr>
        <w:t xml:space="preserve">Дальнейшему становлению и укреплению малого предпринимательства способствует постоянная работа органов местного самоуправления по выявлению и инвентаризации свободных муниципальных земель и неэффективной недвижимости для предоставления в аренду, или на продажу, в виде имущественной поддержки. </w:t>
      </w:r>
    </w:p>
    <w:p w:rsidR="00406099" w:rsidRPr="00487B46" w:rsidRDefault="00406099" w:rsidP="00406099">
      <w:pPr>
        <w:pStyle w:val="afc"/>
        <w:ind w:firstLine="709"/>
        <w:jc w:val="both"/>
        <w:rPr>
          <w:rFonts w:ascii="Times New Roman" w:hAnsi="Times New Roman"/>
          <w:sz w:val="24"/>
          <w:szCs w:val="24"/>
        </w:rPr>
      </w:pPr>
      <w:r w:rsidRPr="00487B46">
        <w:rPr>
          <w:rFonts w:ascii="Times New Roman" w:hAnsi="Times New Roman"/>
          <w:sz w:val="24"/>
          <w:szCs w:val="24"/>
        </w:rPr>
        <w:t>В 2014 году 3 начинающих фермера получили финансовую поддержку  по программе «Поддержка начинающих фермеров в Брянской области», в 2015 году 5 индивидуальных предпринимателя получили гранты (субсидии) начинающим субъектам малого и среднего предпринимательства и 3 фермера  получили финансовую поддержку  по программе «Поддержка начинающих фермеров в Брянской области», в 2016 году финансовую поддержку получили 2 фермера по программе «Поддержка начинающих фермеров в Брянской области» и 1 фермер по программе «Поддержка семейных животноводческих ферм в Брянской области».</w:t>
      </w:r>
    </w:p>
    <w:p w:rsidR="00406099" w:rsidRPr="00487B46" w:rsidRDefault="00406099" w:rsidP="00406099">
      <w:pPr>
        <w:pStyle w:val="afc"/>
        <w:ind w:firstLine="709"/>
        <w:jc w:val="both"/>
        <w:rPr>
          <w:rFonts w:ascii="Times New Roman" w:hAnsi="Times New Roman"/>
          <w:sz w:val="24"/>
          <w:szCs w:val="24"/>
        </w:rPr>
      </w:pPr>
      <w:r w:rsidRPr="00487B46">
        <w:rPr>
          <w:rFonts w:ascii="Times New Roman" w:hAnsi="Times New Roman"/>
          <w:sz w:val="24"/>
          <w:szCs w:val="24"/>
        </w:rPr>
        <w:t>Для целей поддержки малого бизнеса создан консультационно-совещательный орган (Совет по малому предпринимательству при главе администрации района) и межведомственная комиссия по устранению административных барьеров. Созданию условий для развития малого и среднего предпринимательства в районе способствуют и программные мероприятия органов местного самоуправления в поселениях по исполнению полномочий, регулируемых Федеральным законом «О развитии малого и среднего предпринимательства в Российской Федерации».</w:t>
      </w:r>
    </w:p>
    <w:p w:rsidR="00406099" w:rsidRPr="00487B46" w:rsidRDefault="00406099" w:rsidP="00406099">
      <w:pPr>
        <w:ind w:firstLine="708"/>
        <w:contextualSpacing/>
        <w:jc w:val="center"/>
        <w:rPr>
          <w:b/>
        </w:rPr>
      </w:pPr>
    </w:p>
    <w:p w:rsidR="00406099" w:rsidRPr="00487B46" w:rsidRDefault="00406099" w:rsidP="00406099">
      <w:pPr>
        <w:ind w:firstLine="708"/>
        <w:contextualSpacing/>
        <w:jc w:val="center"/>
        <w:rPr>
          <w:b/>
          <w:i/>
        </w:rPr>
      </w:pPr>
      <w:r w:rsidRPr="00487B46">
        <w:rPr>
          <w:b/>
        </w:rPr>
        <w:t>С</w:t>
      </w:r>
      <w:r w:rsidRPr="00487B46">
        <w:rPr>
          <w:b/>
          <w:i/>
        </w:rPr>
        <w:t>ельское хозяйство</w:t>
      </w:r>
    </w:p>
    <w:p w:rsidR="00406099" w:rsidRPr="00487B46" w:rsidRDefault="00406099" w:rsidP="00406099">
      <w:pPr>
        <w:ind w:firstLine="708"/>
        <w:contextualSpacing/>
        <w:jc w:val="both"/>
      </w:pPr>
      <w:r w:rsidRPr="00487B46">
        <w:t xml:space="preserve">Специализация сельского хозяйства </w:t>
      </w:r>
      <w:r w:rsidR="00C442DD">
        <w:t xml:space="preserve">Карачевского </w:t>
      </w:r>
      <w:r w:rsidRPr="00487B46">
        <w:t>района – молочно-мясное животноводство и растениеводство, которые в общем объеме сельскохозяйственного производства занимали почти равные доли до ввода в эксплуатацию свиноводческого комплекса.</w:t>
      </w:r>
    </w:p>
    <w:p w:rsidR="00406099" w:rsidRPr="00487B46" w:rsidRDefault="00406099" w:rsidP="00406099">
      <w:pPr>
        <w:ind w:firstLine="708"/>
        <w:contextualSpacing/>
        <w:jc w:val="both"/>
      </w:pPr>
      <w:r w:rsidRPr="00487B46">
        <w:lastRenderedPageBreak/>
        <w:t xml:space="preserve">В животноводстве почти </w:t>
      </w:r>
      <w:r w:rsidR="00C442DD">
        <w:t xml:space="preserve">в период с 2014 по 2018 годы </w:t>
      </w:r>
      <w:r w:rsidRPr="00487B46">
        <w:t>в три раза увеличилось поголовье свиней за счет свиноводческого комплекса с 32000 до 34500 голов. В этот период происходит рост поголовья коров – с 3700 до 6100 голов по району по всем категориям хозяйств.</w:t>
      </w:r>
    </w:p>
    <w:p w:rsidR="00406099" w:rsidRPr="00487B46" w:rsidRDefault="00406099" w:rsidP="00406099">
      <w:pPr>
        <w:ind w:firstLine="708"/>
        <w:contextualSpacing/>
        <w:jc w:val="both"/>
      </w:pPr>
      <w:r w:rsidRPr="00487B46">
        <w:t>Динамика реализации продукции животноводства в хозяйствах всех кат</w:t>
      </w:r>
      <w:r w:rsidR="00F336B7">
        <w:t>егорий представлена на рисунке 10</w:t>
      </w:r>
      <w:r w:rsidRPr="00487B46">
        <w:t>.</w:t>
      </w:r>
    </w:p>
    <w:p w:rsidR="00406099" w:rsidRPr="00487B46" w:rsidRDefault="00901D24" w:rsidP="00406099">
      <w:pPr>
        <w:ind w:firstLine="708"/>
        <w:contextualSpacing/>
        <w:jc w:val="center"/>
      </w:pPr>
      <w:r>
        <w:rPr>
          <w:noProof/>
        </w:rPr>
        <w:drawing>
          <wp:inline distT="0" distB="0" distL="0" distR="0">
            <wp:extent cx="3942080" cy="2161540"/>
            <wp:effectExtent l="0" t="0" r="1270" b="10160"/>
            <wp:docPr id="11" name="Рисунок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06099" w:rsidRPr="00487B46" w:rsidRDefault="00406099" w:rsidP="00406099">
      <w:pPr>
        <w:ind w:firstLine="708"/>
        <w:contextualSpacing/>
        <w:jc w:val="both"/>
      </w:pPr>
    </w:p>
    <w:p w:rsidR="00406099" w:rsidRPr="00487B46" w:rsidRDefault="00F336B7" w:rsidP="00406099">
      <w:pPr>
        <w:pStyle w:val="13"/>
        <w:widowControl w:val="0"/>
        <w:ind w:left="0"/>
        <w:jc w:val="both"/>
        <w:rPr>
          <w:rFonts w:ascii="Times New Roman" w:hAnsi="Times New Roman"/>
          <w:sz w:val="24"/>
          <w:szCs w:val="24"/>
        </w:rPr>
      </w:pPr>
      <w:r>
        <w:rPr>
          <w:rFonts w:ascii="Times New Roman" w:hAnsi="Times New Roman"/>
          <w:sz w:val="24"/>
          <w:szCs w:val="24"/>
          <w:shd w:val="clear" w:color="auto" w:fill="FFFFFF"/>
        </w:rPr>
        <w:t>Рисунок 10</w:t>
      </w:r>
      <w:r w:rsidR="00406099" w:rsidRPr="00487B46">
        <w:rPr>
          <w:rFonts w:ascii="Times New Roman" w:hAnsi="Times New Roman"/>
          <w:sz w:val="24"/>
          <w:szCs w:val="24"/>
          <w:shd w:val="clear" w:color="auto" w:fill="FFFFFF"/>
        </w:rPr>
        <w:t xml:space="preserve"> – </w:t>
      </w:r>
      <w:r w:rsidR="00406099" w:rsidRPr="00487B46">
        <w:rPr>
          <w:rFonts w:ascii="Times New Roman" w:hAnsi="Times New Roman"/>
          <w:sz w:val="24"/>
          <w:szCs w:val="24"/>
        </w:rPr>
        <w:t xml:space="preserve">Динамика реализации продукции животноводства 2014 -2018 </w:t>
      </w:r>
      <w:proofErr w:type="spellStart"/>
      <w:r w:rsidR="00406099" w:rsidRPr="00487B46">
        <w:rPr>
          <w:rFonts w:ascii="Times New Roman" w:hAnsi="Times New Roman"/>
          <w:sz w:val="24"/>
          <w:szCs w:val="24"/>
        </w:rPr>
        <w:t>гг</w:t>
      </w:r>
      <w:proofErr w:type="spellEnd"/>
    </w:p>
    <w:p w:rsidR="00406099" w:rsidRPr="00487B46" w:rsidRDefault="00406099" w:rsidP="00406099">
      <w:pPr>
        <w:pStyle w:val="afc"/>
        <w:ind w:firstLine="708"/>
        <w:jc w:val="both"/>
        <w:rPr>
          <w:rFonts w:ascii="Times New Roman" w:hAnsi="Times New Roman"/>
          <w:sz w:val="24"/>
          <w:szCs w:val="24"/>
        </w:rPr>
      </w:pPr>
    </w:p>
    <w:p w:rsidR="00406099" w:rsidRPr="00487B46" w:rsidRDefault="00C442DD" w:rsidP="00406099">
      <w:pPr>
        <w:ind w:firstLine="709"/>
        <w:jc w:val="both"/>
      </w:pPr>
      <w:r>
        <w:t>Выявленная</w:t>
      </w:r>
      <w:r w:rsidR="00406099" w:rsidRPr="00487B46">
        <w:t xml:space="preserve"> динамика подтверждает снижение объема производства молока в период 2017-2018 г.г и незначительное снижение пр</w:t>
      </w:r>
      <w:r>
        <w:t>оизводства яиц в 2015-2018 гг.</w:t>
      </w:r>
    </w:p>
    <w:p w:rsidR="00406099" w:rsidRPr="00487B46" w:rsidRDefault="00406099" w:rsidP="00406099">
      <w:pPr>
        <w:ind w:firstLine="709"/>
        <w:jc w:val="both"/>
      </w:pPr>
    </w:p>
    <w:p w:rsidR="00406099" w:rsidRPr="00487B46" w:rsidRDefault="00406099" w:rsidP="00406099">
      <w:pPr>
        <w:ind w:firstLine="709"/>
        <w:jc w:val="both"/>
      </w:pPr>
      <w:r w:rsidRPr="00487B46">
        <w:t>Динамика занятых в сельском хозяйстве и показателя средней заработной плат</w:t>
      </w:r>
      <w:r w:rsidR="00F336B7">
        <w:t>ы представлена на рисунках 11,12</w:t>
      </w:r>
      <w:r w:rsidR="00C442DD">
        <w:t>.</w:t>
      </w:r>
    </w:p>
    <w:p w:rsidR="00406099" w:rsidRPr="00487B46" w:rsidRDefault="00406099" w:rsidP="00406099">
      <w:pPr>
        <w:ind w:firstLine="709"/>
        <w:jc w:val="both"/>
      </w:pPr>
    </w:p>
    <w:p w:rsidR="00406099" w:rsidRPr="00487B46" w:rsidRDefault="00901D24" w:rsidP="00406099">
      <w:pPr>
        <w:ind w:firstLine="709"/>
        <w:jc w:val="center"/>
      </w:pPr>
      <w:r>
        <w:rPr>
          <w:noProof/>
        </w:rPr>
        <w:drawing>
          <wp:inline distT="0" distB="0" distL="0" distR="0">
            <wp:extent cx="4179570" cy="2285365"/>
            <wp:effectExtent l="0" t="0" r="11430" b="635"/>
            <wp:docPr id="12" name="Рисунок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06099" w:rsidRPr="00487B46" w:rsidRDefault="00406099" w:rsidP="00406099">
      <w:pPr>
        <w:jc w:val="both"/>
        <w:rPr>
          <w:rFonts w:eastAsia="Times New Roman"/>
        </w:rPr>
      </w:pPr>
    </w:p>
    <w:p w:rsidR="00406099" w:rsidRPr="00487B46" w:rsidRDefault="00F336B7" w:rsidP="00406099">
      <w:pPr>
        <w:pStyle w:val="13"/>
        <w:widowControl w:val="0"/>
        <w:ind w:left="0"/>
        <w:jc w:val="center"/>
        <w:rPr>
          <w:rFonts w:ascii="Times New Roman" w:hAnsi="Times New Roman"/>
          <w:sz w:val="24"/>
          <w:szCs w:val="24"/>
        </w:rPr>
      </w:pPr>
      <w:r>
        <w:rPr>
          <w:rFonts w:ascii="Times New Roman" w:hAnsi="Times New Roman"/>
          <w:sz w:val="24"/>
          <w:szCs w:val="24"/>
          <w:shd w:val="clear" w:color="auto" w:fill="FFFFFF"/>
        </w:rPr>
        <w:t>Рисунок 11</w:t>
      </w:r>
      <w:r w:rsidR="00406099" w:rsidRPr="00487B46">
        <w:rPr>
          <w:rFonts w:ascii="Times New Roman" w:hAnsi="Times New Roman"/>
          <w:sz w:val="24"/>
          <w:szCs w:val="24"/>
          <w:shd w:val="clear" w:color="auto" w:fill="FFFFFF"/>
        </w:rPr>
        <w:t xml:space="preserve"> – </w:t>
      </w:r>
      <w:r w:rsidR="00406099" w:rsidRPr="00487B46">
        <w:rPr>
          <w:rFonts w:ascii="Times New Roman" w:hAnsi="Times New Roman"/>
          <w:sz w:val="24"/>
          <w:szCs w:val="24"/>
        </w:rPr>
        <w:t>Динамика занятых в сельском хозяйстве 2014 -2018 гг</w:t>
      </w:r>
      <w:r w:rsidR="00C442DD">
        <w:rPr>
          <w:rFonts w:ascii="Times New Roman" w:hAnsi="Times New Roman"/>
          <w:sz w:val="24"/>
          <w:szCs w:val="24"/>
        </w:rPr>
        <w:t>.</w:t>
      </w:r>
    </w:p>
    <w:p w:rsidR="00406099" w:rsidRPr="00487B46" w:rsidRDefault="00406099" w:rsidP="00406099">
      <w:pPr>
        <w:ind w:firstLine="709"/>
        <w:jc w:val="both"/>
      </w:pPr>
    </w:p>
    <w:p w:rsidR="00406099" w:rsidRPr="00487B46" w:rsidRDefault="00901D24" w:rsidP="00406099">
      <w:pPr>
        <w:ind w:firstLine="709"/>
        <w:jc w:val="center"/>
      </w:pPr>
      <w:r>
        <w:rPr>
          <w:noProof/>
        </w:rPr>
        <w:lastRenderedPageBreak/>
        <w:drawing>
          <wp:inline distT="0" distB="0" distL="0" distR="0">
            <wp:extent cx="4568825" cy="2740025"/>
            <wp:effectExtent l="0" t="0" r="3175" b="3175"/>
            <wp:docPr id="13" name="Рисунок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06099" w:rsidRPr="00487B46" w:rsidRDefault="00406099" w:rsidP="00406099">
      <w:pPr>
        <w:ind w:firstLine="709"/>
        <w:jc w:val="both"/>
      </w:pPr>
    </w:p>
    <w:p w:rsidR="00406099" w:rsidRPr="00487B46" w:rsidRDefault="00F336B7" w:rsidP="00406099">
      <w:pPr>
        <w:pStyle w:val="13"/>
        <w:widowControl w:val="0"/>
        <w:ind w:left="0"/>
        <w:jc w:val="both"/>
        <w:rPr>
          <w:rFonts w:ascii="Times New Roman" w:hAnsi="Times New Roman"/>
          <w:sz w:val="24"/>
          <w:szCs w:val="24"/>
        </w:rPr>
      </w:pPr>
      <w:r>
        <w:rPr>
          <w:rFonts w:ascii="Times New Roman" w:hAnsi="Times New Roman"/>
          <w:sz w:val="24"/>
          <w:szCs w:val="24"/>
          <w:shd w:val="clear" w:color="auto" w:fill="FFFFFF"/>
        </w:rPr>
        <w:t>Рисунок 12</w:t>
      </w:r>
      <w:r w:rsidR="00406099" w:rsidRPr="00487B46">
        <w:rPr>
          <w:rFonts w:ascii="Times New Roman" w:hAnsi="Times New Roman"/>
          <w:sz w:val="24"/>
          <w:szCs w:val="24"/>
          <w:shd w:val="clear" w:color="auto" w:fill="FFFFFF"/>
        </w:rPr>
        <w:t xml:space="preserve"> – </w:t>
      </w:r>
      <w:r w:rsidR="00406099" w:rsidRPr="00487B46">
        <w:rPr>
          <w:rFonts w:ascii="Times New Roman" w:hAnsi="Times New Roman"/>
          <w:sz w:val="24"/>
          <w:szCs w:val="24"/>
        </w:rPr>
        <w:t>Динамика средней заработной платы в сельском хозяйстве 2014 -2018 гг</w:t>
      </w:r>
      <w:r w:rsidR="00C442DD">
        <w:rPr>
          <w:rFonts w:ascii="Times New Roman" w:hAnsi="Times New Roman"/>
          <w:sz w:val="24"/>
          <w:szCs w:val="24"/>
        </w:rPr>
        <w:t>.</w:t>
      </w:r>
    </w:p>
    <w:p w:rsidR="00406099" w:rsidRPr="00487B46" w:rsidRDefault="00406099" w:rsidP="00406099">
      <w:pPr>
        <w:ind w:firstLine="709"/>
        <w:jc w:val="both"/>
      </w:pPr>
    </w:p>
    <w:p w:rsidR="00406099" w:rsidRPr="009A4F1B" w:rsidRDefault="00406099" w:rsidP="00406099">
      <w:pPr>
        <w:ind w:firstLine="708"/>
        <w:contextualSpacing/>
        <w:jc w:val="center"/>
        <w:rPr>
          <w:b/>
          <w:i/>
        </w:rPr>
      </w:pPr>
      <w:r w:rsidRPr="009A4F1B">
        <w:rPr>
          <w:b/>
          <w:i/>
        </w:rPr>
        <w:t>Муниципальный сектор</w:t>
      </w:r>
    </w:p>
    <w:p w:rsidR="00406099" w:rsidRPr="00487B46" w:rsidRDefault="00406099" w:rsidP="00406099">
      <w:pPr>
        <w:contextualSpacing/>
        <w:jc w:val="both"/>
      </w:pPr>
      <w:r w:rsidRPr="00487B46">
        <w:tab/>
        <w:t>Количество организаций, зарегистрированных на территории муниципального образования «Карачевский район» на 01.01.2016 года – 387.</w:t>
      </w:r>
    </w:p>
    <w:p w:rsidR="00406099" w:rsidRPr="00487B46" w:rsidRDefault="00406099" w:rsidP="00406099">
      <w:pPr>
        <w:pStyle w:val="afc"/>
        <w:ind w:firstLine="709"/>
        <w:jc w:val="both"/>
        <w:rPr>
          <w:rFonts w:ascii="Times New Roman" w:hAnsi="Times New Roman"/>
          <w:sz w:val="24"/>
          <w:szCs w:val="24"/>
        </w:rPr>
      </w:pPr>
      <w:r w:rsidRPr="00487B46">
        <w:rPr>
          <w:rFonts w:ascii="Times New Roman" w:hAnsi="Times New Roman"/>
          <w:sz w:val="24"/>
          <w:szCs w:val="24"/>
        </w:rPr>
        <w:t>Доходы бюджета муниципального образования «Карачевский район» характеризуются показателями за период 2014-201</w:t>
      </w:r>
      <w:r w:rsidR="006A578C">
        <w:rPr>
          <w:rFonts w:ascii="Times New Roman" w:hAnsi="Times New Roman"/>
          <w:sz w:val="24"/>
          <w:szCs w:val="24"/>
        </w:rPr>
        <w:t>8 год, приведенными в таблице 14</w:t>
      </w:r>
      <w:r w:rsidRPr="00487B46">
        <w:rPr>
          <w:rFonts w:ascii="Times New Roman" w:hAnsi="Times New Roman"/>
          <w:sz w:val="24"/>
          <w:szCs w:val="24"/>
        </w:rPr>
        <w:t>.</w:t>
      </w:r>
    </w:p>
    <w:p w:rsidR="00406099" w:rsidRPr="00487B46" w:rsidRDefault="00406099" w:rsidP="00406099">
      <w:pPr>
        <w:jc w:val="both"/>
      </w:pPr>
    </w:p>
    <w:p w:rsidR="00406099" w:rsidRPr="00487B46" w:rsidRDefault="006A578C" w:rsidP="00406099">
      <w:pPr>
        <w:jc w:val="both"/>
        <w:rPr>
          <w:szCs w:val="28"/>
        </w:rPr>
      </w:pPr>
      <w:r>
        <w:t>Таблица 14</w:t>
      </w:r>
      <w:r w:rsidR="00406099" w:rsidRPr="00487B46">
        <w:t xml:space="preserve"> - </w:t>
      </w:r>
      <w:r w:rsidR="00406099" w:rsidRPr="00487B46">
        <w:rPr>
          <w:szCs w:val="28"/>
        </w:rPr>
        <w:t>Основные показатели бюджета муниципального образования «Карачевский район» на 2014-2018 годы</w:t>
      </w:r>
    </w:p>
    <w:p w:rsidR="00406099" w:rsidRPr="00487B46" w:rsidRDefault="00406099" w:rsidP="00406099">
      <w:pPr>
        <w:jc w:val="center"/>
        <w:rPr>
          <w:szCs w:val="28"/>
        </w:rPr>
      </w:pPr>
      <w:r w:rsidRPr="00487B46">
        <w:rPr>
          <w:szCs w:val="28"/>
        </w:rPr>
        <w:tab/>
      </w:r>
      <w:r w:rsidRPr="00487B46">
        <w:rPr>
          <w:szCs w:val="28"/>
        </w:rPr>
        <w:tab/>
      </w:r>
      <w:r w:rsidRPr="00487B46">
        <w:rPr>
          <w:szCs w:val="28"/>
        </w:rPr>
        <w:tab/>
      </w:r>
      <w:r w:rsidRPr="00487B46">
        <w:rPr>
          <w:szCs w:val="28"/>
        </w:rPr>
        <w:tab/>
      </w:r>
      <w:r w:rsidRPr="00487B46">
        <w:rPr>
          <w:szCs w:val="28"/>
        </w:rPr>
        <w:tab/>
      </w:r>
      <w:r w:rsidRPr="00487B46">
        <w:rPr>
          <w:szCs w:val="28"/>
        </w:rPr>
        <w:tab/>
      </w:r>
      <w:r w:rsidRPr="00487B46">
        <w:rPr>
          <w:szCs w:val="28"/>
        </w:rPr>
        <w:tab/>
      </w:r>
      <w:r w:rsidRPr="00487B46">
        <w:rPr>
          <w:szCs w:val="28"/>
        </w:rPr>
        <w:tab/>
      </w:r>
      <w:r w:rsidRPr="00487B46">
        <w:rPr>
          <w:szCs w:val="28"/>
        </w:rPr>
        <w:tab/>
      </w:r>
      <w:r w:rsidRPr="00487B46">
        <w:rPr>
          <w:szCs w:val="28"/>
        </w:rPr>
        <w:tab/>
      </w:r>
      <w:r w:rsidRPr="00487B46">
        <w:rPr>
          <w:szCs w:val="28"/>
        </w:rPr>
        <w:tab/>
        <w:t>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7"/>
        <w:gridCol w:w="1521"/>
        <w:gridCol w:w="1521"/>
        <w:gridCol w:w="1521"/>
        <w:gridCol w:w="1521"/>
        <w:gridCol w:w="1560"/>
      </w:tblGrid>
      <w:tr w:rsidR="00406099" w:rsidRPr="00487B46" w:rsidTr="00C62E8F">
        <w:tc>
          <w:tcPr>
            <w:tcW w:w="1927" w:type="dxa"/>
            <w:shd w:val="clear" w:color="auto" w:fill="auto"/>
          </w:tcPr>
          <w:p w:rsidR="00406099" w:rsidRPr="00487B46" w:rsidRDefault="00406099" w:rsidP="00C62E8F">
            <w:pPr>
              <w:jc w:val="center"/>
              <w:rPr>
                <w:rFonts w:eastAsia="Times New Roman"/>
              </w:rPr>
            </w:pPr>
            <w:r w:rsidRPr="00487B46">
              <w:rPr>
                <w:rFonts w:eastAsia="Times New Roman"/>
              </w:rPr>
              <w:t>Наименование показателей</w:t>
            </w:r>
          </w:p>
        </w:tc>
        <w:tc>
          <w:tcPr>
            <w:tcW w:w="1521" w:type="dxa"/>
            <w:shd w:val="clear" w:color="auto" w:fill="auto"/>
          </w:tcPr>
          <w:p w:rsidR="00406099" w:rsidRPr="00487B46" w:rsidRDefault="00406099" w:rsidP="00C62E8F">
            <w:pPr>
              <w:jc w:val="center"/>
              <w:rPr>
                <w:rFonts w:eastAsia="Times New Roman"/>
              </w:rPr>
            </w:pPr>
            <w:r w:rsidRPr="00487B46">
              <w:rPr>
                <w:rFonts w:eastAsia="Times New Roman"/>
              </w:rPr>
              <w:t>2014 год</w:t>
            </w:r>
          </w:p>
        </w:tc>
        <w:tc>
          <w:tcPr>
            <w:tcW w:w="1521" w:type="dxa"/>
            <w:shd w:val="clear" w:color="auto" w:fill="auto"/>
          </w:tcPr>
          <w:p w:rsidR="00406099" w:rsidRPr="00487B46" w:rsidRDefault="00406099" w:rsidP="00C62E8F">
            <w:pPr>
              <w:jc w:val="center"/>
              <w:rPr>
                <w:rFonts w:eastAsia="Times New Roman"/>
              </w:rPr>
            </w:pPr>
            <w:r w:rsidRPr="00487B46">
              <w:rPr>
                <w:rFonts w:eastAsia="Times New Roman"/>
              </w:rPr>
              <w:t>2015 год</w:t>
            </w:r>
          </w:p>
        </w:tc>
        <w:tc>
          <w:tcPr>
            <w:tcW w:w="1521" w:type="dxa"/>
            <w:shd w:val="clear" w:color="auto" w:fill="auto"/>
          </w:tcPr>
          <w:p w:rsidR="00406099" w:rsidRPr="00487B46" w:rsidRDefault="00406099" w:rsidP="00C62E8F">
            <w:pPr>
              <w:jc w:val="center"/>
              <w:rPr>
                <w:rFonts w:eastAsia="Times New Roman"/>
              </w:rPr>
            </w:pPr>
            <w:r w:rsidRPr="00487B46">
              <w:rPr>
                <w:rFonts w:eastAsia="Times New Roman"/>
              </w:rPr>
              <w:t>2016 год</w:t>
            </w:r>
          </w:p>
        </w:tc>
        <w:tc>
          <w:tcPr>
            <w:tcW w:w="1521" w:type="dxa"/>
            <w:shd w:val="clear" w:color="auto" w:fill="auto"/>
          </w:tcPr>
          <w:p w:rsidR="00406099" w:rsidRPr="00487B46" w:rsidRDefault="00406099" w:rsidP="00C62E8F">
            <w:pPr>
              <w:jc w:val="center"/>
              <w:rPr>
                <w:rFonts w:eastAsia="Times New Roman"/>
              </w:rPr>
            </w:pPr>
            <w:r w:rsidRPr="00487B46">
              <w:rPr>
                <w:rFonts w:eastAsia="Times New Roman"/>
              </w:rPr>
              <w:t>2017 год</w:t>
            </w:r>
          </w:p>
        </w:tc>
        <w:tc>
          <w:tcPr>
            <w:tcW w:w="1560" w:type="dxa"/>
            <w:shd w:val="clear" w:color="auto" w:fill="auto"/>
          </w:tcPr>
          <w:p w:rsidR="00406099" w:rsidRPr="00487B46" w:rsidRDefault="00406099" w:rsidP="00C62E8F">
            <w:pPr>
              <w:jc w:val="center"/>
              <w:rPr>
                <w:rFonts w:eastAsia="Times New Roman"/>
              </w:rPr>
            </w:pPr>
            <w:r w:rsidRPr="00487B46">
              <w:rPr>
                <w:rFonts w:eastAsia="Times New Roman"/>
              </w:rPr>
              <w:t>2018 год (оценка)</w:t>
            </w:r>
          </w:p>
        </w:tc>
      </w:tr>
      <w:tr w:rsidR="00406099" w:rsidRPr="00487B46" w:rsidTr="00C62E8F">
        <w:tc>
          <w:tcPr>
            <w:tcW w:w="1927" w:type="dxa"/>
            <w:shd w:val="clear" w:color="auto" w:fill="auto"/>
            <w:vAlign w:val="center"/>
          </w:tcPr>
          <w:p w:rsidR="00406099" w:rsidRPr="00487B46" w:rsidRDefault="00406099" w:rsidP="00C62E8F">
            <w:pPr>
              <w:rPr>
                <w:rFonts w:eastAsia="Times New Roman"/>
                <w:b/>
              </w:rPr>
            </w:pPr>
            <w:r w:rsidRPr="00487B46">
              <w:rPr>
                <w:rFonts w:eastAsia="Times New Roman"/>
                <w:b/>
              </w:rPr>
              <w:t>Доходы бюджета всего,</w:t>
            </w:r>
          </w:p>
          <w:p w:rsidR="00406099" w:rsidRPr="00487B46" w:rsidRDefault="00406099" w:rsidP="00C62E8F">
            <w:pPr>
              <w:rPr>
                <w:rFonts w:eastAsia="Times New Roman"/>
                <w:b/>
              </w:rPr>
            </w:pPr>
            <w:r w:rsidRPr="00487B46">
              <w:rPr>
                <w:rFonts w:eastAsia="Times New Roman"/>
                <w:b/>
              </w:rPr>
              <w:t xml:space="preserve"> в т.ч.:</w:t>
            </w:r>
          </w:p>
        </w:tc>
        <w:tc>
          <w:tcPr>
            <w:tcW w:w="1521"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397 549,0</w:t>
            </w:r>
          </w:p>
        </w:tc>
        <w:tc>
          <w:tcPr>
            <w:tcW w:w="1521"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400 504,5</w:t>
            </w:r>
          </w:p>
        </w:tc>
        <w:tc>
          <w:tcPr>
            <w:tcW w:w="1521"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388 784,8</w:t>
            </w:r>
          </w:p>
        </w:tc>
        <w:tc>
          <w:tcPr>
            <w:tcW w:w="1521"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437 980,0</w:t>
            </w:r>
          </w:p>
        </w:tc>
        <w:tc>
          <w:tcPr>
            <w:tcW w:w="1560"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469 367,3</w:t>
            </w:r>
          </w:p>
        </w:tc>
      </w:tr>
      <w:tr w:rsidR="00406099" w:rsidRPr="00487B46" w:rsidTr="00C62E8F">
        <w:tc>
          <w:tcPr>
            <w:tcW w:w="1927" w:type="dxa"/>
            <w:shd w:val="clear" w:color="auto" w:fill="auto"/>
            <w:vAlign w:val="center"/>
          </w:tcPr>
          <w:p w:rsidR="00406099" w:rsidRPr="00487B46" w:rsidRDefault="00406099" w:rsidP="00C62E8F">
            <w:pPr>
              <w:rPr>
                <w:rFonts w:eastAsia="Times New Roman"/>
              </w:rPr>
            </w:pPr>
            <w:r w:rsidRPr="00487B46">
              <w:rPr>
                <w:rFonts w:eastAsia="Times New Roman"/>
              </w:rPr>
              <w:t>Налоговые и неналоговые доходы</w:t>
            </w:r>
          </w:p>
        </w:tc>
        <w:tc>
          <w:tcPr>
            <w:tcW w:w="1521" w:type="dxa"/>
            <w:shd w:val="clear" w:color="auto" w:fill="auto"/>
            <w:vAlign w:val="center"/>
          </w:tcPr>
          <w:p w:rsidR="00406099" w:rsidRPr="00487B46" w:rsidRDefault="00406099" w:rsidP="00C62E8F">
            <w:pPr>
              <w:jc w:val="center"/>
              <w:rPr>
                <w:rFonts w:eastAsia="Times New Roman"/>
              </w:rPr>
            </w:pPr>
            <w:r w:rsidRPr="00487B46">
              <w:rPr>
                <w:rFonts w:eastAsia="Times New Roman"/>
              </w:rPr>
              <w:t>106 964,5</w:t>
            </w:r>
          </w:p>
        </w:tc>
        <w:tc>
          <w:tcPr>
            <w:tcW w:w="1521" w:type="dxa"/>
            <w:shd w:val="clear" w:color="auto" w:fill="auto"/>
            <w:vAlign w:val="center"/>
          </w:tcPr>
          <w:p w:rsidR="00406099" w:rsidRPr="00487B46" w:rsidRDefault="00406099" w:rsidP="00C62E8F">
            <w:pPr>
              <w:jc w:val="center"/>
              <w:rPr>
                <w:rFonts w:eastAsia="Times New Roman"/>
              </w:rPr>
            </w:pPr>
            <w:r w:rsidRPr="00487B46">
              <w:rPr>
                <w:rFonts w:eastAsia="Times New Roman"/>
              </w:rPr>
              <w:t>132 048,0</w:t>
            </w:r>
          </w:p>
        </w:tc>
        <w:tc>
          <w:tcPr>
            <w:tcW w:w="1521" w:type="dxa"/>
            <w:shd w:val="clear" w:color="auto" w:fill="auto"/>
            <w:vAlign w:val="center"/>
          </w:tcPr>
          <w:p w:rsidR="00406099" w:rsidRPr="00487B46" w:rsidRDefault="00406099" w:rsidP="00C62E8F">
            <w:pPr>
              <w:jc w:val="center"/>
              <w:rPr>
                <w:rFonts w:eastAsia="Times New Roman"/>
              </w:rPr>
            </w:pPr>
            <w:r w:rsidRPr="00487B46">
              <w:rPr>
                <w:rFonts w:eastAsia="Times New Roman"/>
              </w:rPr>
              <w:t>137 615,0</w:t>
            </w:r>
          </w:p>
        </w:tc>
        <w:tc>
          <w:tcPr>
            <w:tcW w:w="1521" w:type="dxa"/>
            <w:shd w:val="clear" w:color="auto" w:fill="auto"/>
            <w:vAlign w:val="center"/>
          </w:tcPr>
          <w:p w:rsidR="00406099" w:rsidRPr="00487B46" w:rsidRDefault="00406099" w:rsidP="00C62E8F">
            <w:pPr>
              <w:jc w:val="center"/>
              <w:rPr>
                <w:rFonts w:eastAsia="Times New Roman"/>
              </w:rPr>
            </w:pPr>
            <w:r w:rsidRPr="00487B46">
              <w:rPr>
                <w:rFonts w:eastAsia="Times New Roman"/>
              </w:rPr>
              <w:t>150 049,3</w:t>
            </w:r>
          </w:p>
        </w:tc>
        <w:tc>
          <w:tcPr>
            <w:tcW w:w="1560" w:type="dxa"/>
            <w:shd w:val="clear" w:color="auto" w:fill="auto"/>
            <w:vAlign w:val="center"/>
          </w:tcPr>
          <w:p w:rsidR="00406099" w:rsidRPr="00487B46" w:rsidRDefault="00406099" w:rsidP="00C62E8F">
            <w:pPr>
              <w:jc w:val="center"/>
              <w:rPr>
                <w:rFonts w:eastAsia="Times New Roman"/>
              </w:rPr>
            </w:pPr>
            <w:r w:rsidRPr="00487B46">
              <w:rPr>
                <w:rFonts w:eastAsia="Times New Roman"/>
              </w:rPr>
              <w:t>165 092,8</w:t>
            </w:r>
          </w:p>
        </w:tc>
      </w:tr>
      <w:tr w:rsidR="00406099" w:rsidRPr="00487B46" w:rsidTr="00C62E8F">
        <w:tc>
          <w:tcPr>
            <w:tcW w:w="1927" w:type="dxa"/>
            <w:shd w:val="clear" w:color="auto" w:fill="auto"/>
          </w:tcPr>
          <w:p w:rsidR="00406099" w:rsidRPr="00487B46" w:rsidRDefault="00406099" w:rsidP="00C62E8F">
            <w:pPr>
              <w:rPr>
                <w:rFonts w:eastAsia="Times New Roman"/>
              </w:rPr>
            </w:pPr>
            <w:r w:rsidRPr="00487B46">
              <w:rPr>
                <w:rFonts w:eastAsia="Times New Roman"/>
              </w:rPr>
              <w:t>Безвозмездные поступления</w:t>
            </w:r>
          </w:p>
        </w:tc>
        <w:tc>
          <w:tcPr>
            <w:tcW w:w="1521" w:type="dxa"/>
            <w:shd w:val="clear" w:color="auto" w:fill="auto"/>
            <w:vAlign w:val="center"/>
          </w:tcPr>
          <w:p w:rsidR="00406099" w:rsidRPr="00487B46" w:rsidRDefault="00406099" w:rsidP="00C62E8F">
            <w:pPr>
              <w:jc w:val="center"/>
              <w:rPr>
                <w:rFonts w:eastAsia="Times New Roman"/>
              </w:rPr>
            </w:pPr>
            <w:r w:rsidRPr="00487B46">
              <w:rPr>
                <w:rFonts w:eastAsia="Times New Roman"/>
              </w:rPr>
              <w:t>290 584,5</w:t>
            </w:r>
          </w:p>
        </w:tc>
        <w:tc>
          <w:tcPr>
            <w:tcW w:w="1521" w:type="dxa"/>
            <w:shd w:val="clear" w:color="auto" w:fill="auto"/>
            <w:vAlign w:val="center"/>
          </w:tcPr>
          <w:p w:rsidR="00406099" w:rsidRPr="00487B46" w:rsidRDefault="00406099" w:rsidP="00C62E8F">
            <w:pPr>
              <w:jc w:val="center"/>
              <w:rPr>
                <w:rFonts w:eastAsia="Times New Roman"/>
              </w:rPr>
            </w:pPr>
            <w:r w:rsidRPr="00487B46">
              <w:rPr>
                <w:rFonts w:eastAsia="Times New Roman"/>
              </w:rPr>
              <w:t>268 456,5</w:t>
            </w:r>
          </w:p>
        </w:tc>
        <w:tc>
          <w:tcPr>
            <w:tcW w:w="1521" w:type="dxa"/>
            <w:shd w:val="clear" w:color="auto" w:fill="auto"/>
            <w:vAlign w:val="center"/>
          </w:tcPr>
          <w:p w:rsidR="00406099" w:rsidRPr="00487B46" w:rsidRDefault="00406099" w:rsidP="00C62E8F">
            <w:pPr>
              <w:jc w:val="center"/>
              <w:rPr>
                <w:rFonts w:eastAsia="Times New Roman"/>
              </w:rPr>
            </w:pPr>
            <w:r w:rsidRPr="00487B46">
              <w:rPr>
                <w:rFonts w:eastAsia="Times New Roman"/>
              </w:rPr>
              <w:t>251 169,8</w:t>
            </w:r>
          </w:p>
        </w:tc>
        <w:tc>
          <w:tcPr>
            <w:tcW w:w="1521" w:type="dxa"/>
            <w:shd w:val="clear" w:color="auto" w:fill="auto"/>
            <w:vAlign w:val="center"/>
          </w:tcPr>
          <w:p w:rsidR="00406099" w:rsidRPr="00487B46" w:rsidRDefault="00406099" w:rsidP="00C62E8F">
            <w:pPr>
              <w:jc w:val="center"/>
              <w:rPr>
                <w:rFonts w:eastAsia="Times New Roman"/>
              </w:rPr>
            </w:pPr>
            <w:r w:rsidRPr="00487B46">
              <w:rPr>
                <w:rFonts w:eastAsia="Times New Roman"/>
              </w:rPr>
              <w:t>287 930,7</w:t>
            </w:r>
          </w:p>
        </w:tc>
        <w:tc>
          <w:tcPr>
            <w:tcW w:w="1560" w:type="dxa"/>
            <w:shd w:val="clear" w:color="auto" w:fill="auto"/>
            <w:vAlign w:val="center"/>
          </w:tcPr>
          <w:p w:rsidR="00406099" w:rsidRPr="00487B46" w:rsidRDefault="00406099" w:rsidP="00C62E8F">
            <w:pPr>
              <w:jc w:val="center"/>
              <w:rPr>
                <w:rFonts w:eastAsia="Times New Roman"/>
              </w:rPr>
            </w:pPr>
            <w:r w:rsidRPr="00487B46">
              <w:rPr>
                <w:rFonts w:eastAsia="Times New Roman"/>
              </w:rPr>
              <w:t>304 274,5</w:t>
            </w:r>
          </w:p>
        </w:tc>
      </w:tr>
    </w:tbl>
    <w:p w:rsidR="00406099" w:rsidRPr="00487B46" w:rsidRDefault="00406099" w:rsidP="00C46032">
      <w:pPr>
        <w:contextualSpacing/>
        <w:jc w:val="both"/>
      </w:pPr>
      <w:r w:rsidRPr="00487B46">
        <w:t xml:space="preserve"> </w:t>
      </w:r>
      <w:r w:rsidRPr="00487B46">
        <w:rPr>
          <w:i/>
        </w:rPr>
        <w:t>Эффективность использования муниципальной собственности</w:t>
      </w:r>
      <w:r w:rsidRPr="00487B46">
        <w:t xml:space="preserve"> за период 2014-2018 годы складывается из показателей приве</w:t>
      </w:r>
      <w:r w:rsidR="006A578C">
        <w:t>денных в таблице 15</w:t>
      </w:r>
      <w:r w:rsidRPr="00487B46">
        <w:t>.</w:t>
      </w:r>
    </w:p>
    <w:p w:rsidR="00406099" w:rsidRPr="00487B46" w:rsidRDefault="00406099" w:rsidP="00406099">
      <w:pPr>
        <w:jc w:val="both"/>
      </w:pPr>
    </w:p>
    <w:p w:rsidR="00406099" w:rsidRPr="00487B46" w:rsidRDefault="006A578C" w:rsidP="00C442DD">
      <w:pPr>
        <w:ind w:firstLine="709"/>
        <w:jc w:val="both"/>
        <w:rPr>
          <w:szCs w:val="28"/>
        </w:rPr>
      </w:pPr>
      <w:r>
        <w:t>Таблица 15</w:t>
      </w:r>
      <w:r w:rsidR="00406099" w:rsidRPr="00487B46">
        <w:t xml:space="preserve">  - </w:t>
      </w:r>
      <w:r w:rsidR="00406099" w:rsidRPr="00487B46">
        <w:rPr>
          <w:szCs w:val="28"/>
        </w:rPr>
        <w:t>Эффективность использования муниципального имущества в 2014-2018 годы</w:t>
      </w:r>
    </w:p>
    <w:p w:rsidR="00406099" w:rsidRPr="00487B46" w:rsidRDefault="00406099" w:rsidP="00406099">
      <w:pPr>
        <w:jc w:val="right"/>
        <w:rPr>
          <w:szCs w:val="28"/>
        </w:rPr>
      </w:pPr>
      <w:r w:rsidRPr="00487B46">
        <w:rPr>
          <w:szCs w:val="28"/>
        </w:rPr>
        <w:tab/>
      </w:r>
      <w:r w:rsidRPr="00487B46">
        <w:rPr>
          <w:szCs w:val="28"/>
        </w:rPr>
        <w:tab/>
      </w:r>
      <w:r w:rsidRPr="00487B46">
        <w:rPr>
          <w:szCs w:val="28"/>
        </w:rPr>
        <w:tab/>
      </w:r>
      <w:r w:rsidRPr="00487B46">
        <w:rPr>
          <w:szCs w:val="28"/>
        </w:rPr>
        <w:tab/>
      </w:r>
      <w:r w:rsidRPr="00487B46">
        <w:rPr>
          <w:szCs w:val="28"/>
        </w:rPr>
        <w:tab/>
      </w:r>
      <w:r w:rsidRPr="00487B46">
        <w:rPr>
          <w:szCs w:val="28"/>
        </w:rPr>
        <w:tab/>
      </w:r>
      <w:r w:rsidRPr="00487B46">
        <w:rPr>
          <w:szCs w:val="28"/>
        </w:rPr>
        <w:tab/>
      </w:r>
      <w:r w:rsidRPr="00487B46">
        <w:rPr>
          <w:szCs w:val="28"/>
        </w:rPr>
        <w:tab/>
      </w:r>
      <w:r w:rsidRPr="00487B46">
        <w:rPr>
          <w:szCs w:val="28"/>
        </w:rPr>
        <w:tab/>
      </w:r>
      <w:r w:rsidRPr="00487B46">
        <w:rPr>
          <w:szCs w:val="28"/>
        </w:rPr>
        <w:tab/>
        <w:t>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1134"/>
        <w:gridCol w:w="1417"/>
        <w:gridCol w:w="1418"/>
        <w:gridCol w:w="1559"/>
        <w:gridCol w:w="1241"/>
      </w:tblGrid>
      <w:tr w:rsidR="00406099" w:rsidRPr="00487B46" w:rsidTr="00BC46A5">
        <w:tc>
          <w:tcPr>
            <w:tcW w:w="2802" w:type="dxa"/>
            <w:shd w:val="clear" w:color="auto" w:fill="auto"/>
          </w:tcPr>
          <w:p w:rsidR="00406099" w:rsidRPr="00487B46" w:rsidRDefault="00406099" w:rsidP="00C62E8F">
            <w:pPr>
              <w:jc w:val="center"/>
              <w:rPr>
                <w:rFonts w:eastAsia="Times New Roman"/>
              </w:rPr>
            </w:pPr>
            <w:r w:rsidRPr="00487B46">
              <w:rPr>
                <w:rFonts w:eastAsia="Times New Roman"/>
              </w:rPr>
              <w:t>Наименование показателей</w:t>
            </w:r>
          </w:p>
        </w:tc>
        <w:tc>
          <w:tcPr>
            <w:tcW w:w="1134" w:type="dxa"/>
            <w:shd w:val="clear" w:color="auto" w:fill="auto"/>
          </w:tcPr>
          <w:p w:rsidR="00406099" w:rsidRPr="00487B46" w:rsidRDefault="00406099" w:rsidP="00C62E8F">
            <w:pPr>
              <w:jc w:val="center"/>
              <w:rPr>
                <w:rFonts w:eastAsia="Times New Roman"/>
                <w:sz w:val="20"/>
              </w:rPr>
            </w:pPr>
            <w:r w:rsidRPr="00487B46">
              <w:rPr>
                <w:rFonts w:eastAsia="Times New Roman"/>
                <w:sz w:val="20"/>
              </w:rPr>
              <w:t>2014 год</w:t>
            </w:r>
          </w:p>
        </w:tc>
        <w:tc>
          <w:tcPr>
            <w:tcW w:w="1417" w:type="dxa"/>
            <w:shd w:val="clear" w:color="auto" w:fill="auto"/>
          </w:tcPr>
          <w:p w:rsidR="00406099" w:rsidRPr="00487B46" w:rsidRDefault="00406099" w:rsidP="00C62E8F">
            <w:pPr>
              <w:jc w:val="center"/>
              <w:rPr>
                <w:rFonts w:eastAsia="Times New Roman"/>
                <w:sz w:val="20"/>
              </w:rPr>
            </w:pPr>
            <w:r w:rsidRPr="00487B46">
              <w:rPr>
                <w:rFonts w:eastAsia="Times New Roman"/>
                <w:sz w:val="20"/>
              </w:rPr>
              <w:t>2015 год</w:t>
            </w:r>
          </w:p>
        </w:tc>
        <w:tc>
          <w:tcPr>
            <w:tcW w:w="1418" w:type="dxa"/>
            <w:shd w:val="clear" w:color="auto" w:fill="auto"/>
          </w:tcPr>
          <w:p w:rsidR="00406099" w:rsidRPr="00487B46" w:rsidRDefault="00406099" w:rsidP="00C62E8F">
            <w:pPr>
              <w:jc w:val="center"/>
              <w:rPr>
                <w:rFonts w:eastAsia="Times New Roman"/>
                <w:sz w:val="20"/>
              </w:rPr>
            </w:pPr>
            <w:r w:rsidRPr="00487B46">
              <w:rPr>
                <w:rFonts w:eastAsia="Times New Roman"/>
                <w:sz w:val="20"/>
              </w:rPr>
              <w:t>2016 год</w:t>
            </w:r>
          </w:p>
        </w:tc>
        <w:tc>
          <w:tcPr>
            <w:tcW w:w="1559" w:type="dxa"/>
            <w:shd w:val="clear" w:color="auto" w:fill="auto"/>
          </w:tcPr>
          <w:p w:rsidR="00406099" w:rsidRPr="00487B46" w:rsidRDefault="00406099" w:rsidP="00C62E8F">
            <w:pPr>
              <w:jc w:val="center"/>
              <w:rPr>
                <w:rFonts w:eastAsia="Times New Roman"/>
                <w:sz w:val="20"/>
              </w:rPr>
            </w:pPr>
            <w:r w:rsidRPr="00487B46">
              <w:rPr>
                <w:rFonts w:eastAsia="Times New Roman"/>
                <w:sz w:val="20"/>
              </w:rPr>
              <w:t>2017 год</w:t>
            </w:r>
          </w:p>
        </w:tc>
        <w:tc>
          <w:tcPr>
            <w:tcW w:w="1241" w:type="dxa"/>
            <w:shd w:val="clear" w:color="auto" w:fill="auto"/>
          </w:tcPr>
          <w:p w:rsidR="00406099" w:rsidRPr="00487B46" w:rsidRDefault="00406099" w:rsidP="00C62E8F">
            <w:pPr>
              <w:jc w:val="center"/>
              <w:rPr>
                <w:rFonts w:eastAsia="Times New Roman"/>
                <w:sz w:val="20"/>
              </w:rPr>
            </w:pPr>
            <w:r w:rsidRPr="00487B46">
              <w:rPr>
                <w:rFonts w:eastAsia="Times New Roman"/>
                <w:sz w:val="20"/>
              </w:rPr>
              <w:t>2018 год (оценка)</w:t>
            </w:r>
          </w:p>
        </w:tc>
      </w:tr>
      <w:tr w:rsidR="00406099" w:rsidRPr="00487B46" w:rsidTr="00BC46A5">
        <w:tc>
          <w:tcPr>
            <w:tcW w:w="2802" w:type="dxa"/>
            <w:shd w:val="clear" w:color="auto" w:fill="auto"/>
            <w:vAlign w:val="center"/>
          </w:tcPr>
          <w:p w:rsidR="00406099" w:rsidRPr="00487B46" w:rsidRDefault="00BC46A5" w:rsidP="00BC46A5">
            <w:pPr>
              <w:jc w:val="both"/>
              <w:rPr>
                <w:rFonts w:eastAsia="Times New Roman"/>
                <w:b/>
              </w:rPr>
            </w:pPr>
            <w:r>
              <w:rPr>
                <w:rFonts w:eastAsia="Times New Roman"/>
                <w:b/>
              </w:rPr>
              <w:t xml:space="preserve">Доходы от </w:t>
            </w:r>
            <w:r w:rsidR="00406099" w:rsidRPr="00487B46">
              <w:rPr>
                <w:rFonts w:eastAsia="Times New Roman"/>
                <w:b/>
              </w:rPr>
              <w:t>использования и продажи муниципальной собственности</w:t>
            </w:r>
            <w:r>
              <w:rPr>
                <w:rFonts w:eastAsia="Times New Roman"/>
                <w:b/>
              </w:rPr>
              <w:t xml:space="preserve"> </w:t>
            </w:r>
            <w:r w:rsidR="00406099" w:rsidRPr="00487B46">
              <w:rPr>
                <w:rFonts w:eastAsia="Times New Roman"/>
                <w:b/>
              </w:rPr>
              <w:t>в т.ч.:</w:t>
            </w:r>
          </w:p>
        </w:tc>
        <w:tc>
          <w:tcPr>
            <w:tcW w:w="1134"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5 448,7</w:t>
            </w:r>
          </w:p>
        </w:tc>
        <w:tc>
          <w:tcPr>
            <w:tcW w:w="1417"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10 295,4</w:t>
            </w:r>
          </w:p>
        </w:tc>
        <w:tc>
          <w:tcPr>
            <w:tcW w:w="1418"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20 298,9</w:t>
            </w:r>
          </w:p>
        </w:tc>
        <w:tc>
          <w:tcPr>
            <w:tcW w:w="1559"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19 857,4</w:t>
            </w:r>
          </w:p>
        </w:tc>
        <w:tc>
          <w:tcPr>
            <w:tcW w:w="1241"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31 647,3</w:t>
            </w:r>
          </w:p>
        </w:tc>
      </w:tr>
      <w:tr w:rsidR="00406099" w:rsidRPr="00487B46" w:rsidTr="00BC46A5">
        <w:tc>
          <w:tcPr>
            <w:tcW w:w="2802" w:type="dxa"/>
            <w:shd w:val="clear" w:color="auto" w:fill="auto"/>
            <w:vAlign w:val="center"/>
          </w:tcPr>
          <w:p w:rsidR="00406099" w:rsidRPr="00487B46" w:rsidRDefault="00406099" w:rsidP="00C62E8F">
            <w:pPr>
              <w:autoSpaceDE w:val="0"/>
              <w:autoSpaceDN w:val="0"/>
              <w:adjustRightInd w:val="0"/>
              <w:jc w:val="both"/>
              <w:rPr>
                <w:rFonts w:eastAsia="Times New Roman"/>
              </w:rPr>
            </w:pPr>
            <w:r w:rsidRPr="00487B46">
              <w:rPr>
                <w:rFonts w:eastAsia="Times New Roman"/>
              </w:rPr>
              <w:lastRenderedPageBreak/>
              <w:t>Доходы, получаемые в виде арендной платы за земельные участки</w:t>
            </w:r>
          </w:p>
        </w:tc>
        <w:tc>
          <w:tcPr>
            <w:tcW w:w="1134" w:type="dxa"/>
            <w:shd w:val="clear" w:color="auto" w:fill="auto"/>
            <w:vAlign w:val="center"/>
          </w:tcPr>
          <w:p w:rsidR="00406099" w:rsidRPr="00487B46" w:rsidRDefault="00406099" w:rsidP="00C62E8F">
            <w:pPr>
              <w:jc w:val="center"/>
              <w:rPr>
                <w:rFonts w:eastAsia="Times New Roman"/>
              </w:rPr>
            </w:pPr>
            <w:r w:rsidRPr="00487B46">
              <w:rPr>
                <w:rFonts w:eastAsia="Times New Roman"/>
              </w:rPr>
              <w:t>4 254,9</w:t>
            </w:r>
          </w:p>
        </w:tc>
        <w:tc>
          <w:tcPr>
            <w:tcW w:w="1417" w:type="dxa"/>
            <w:shd w:val="clear" w:color="auto" w:fill="auto"/>
            <w:vAlign w:val="center"/>
          </w:tcPr>
          <w:p w:rsidR="00406099" w:rsidRPr="00487B46" w:rsidRDefault="00406099" w:rsidP="00C62E8F">
            <w:pPr>
              <w:jc w:val="center"/>
              <w:rPr>
                <w:rFonts w:eastAsia="Times New Roman"/>
              </w:rPr>
            </w:pPr>
            <w:r w:rsidRPr="00487B46">
              <w:rPr>
                <w:rFonts w:eastAsia="Times New Roman"/>
              </w:rPr>
              <w:t>4 093,9</w:t>
            </w:r>
          </w:p>
        </w:tc>
        <w:tc>
          <w:tcPr>
            <w:tcW w:w="1418" w:type="dxa"/>
            <w:shd w:val="clear" w:color="auto" w:fill="auto"/>
            <w:vAlign w:val="center"/>
          </w:tcPr>
          <w:p w:rsidR="00406099" w:rsidRPr="00487B46" w:rsidRDefault="00406099" w:rsidP="00C62E8F">
            <w:pPr>
              <w:jc w:val="center"/>
              <w:rPr>
                <w:rFonts w:eastAsia="Times New Roman"/>
              </w:rPr>
            </w:pPr>
            <w:r w:rsidRPr="00487B46">
              <w:rPr>
                <w:rFonts w:eastAsia="Times New Roman"/>
              </w:rPr>
              <w:t>19 563,3</w:t>
            </w:r>
          </w:p>
        </w:tc>
        <w:tc>
          <w:tcPr>
            <w:tcW w:w="1559" w:type="dxa"/>
            <w:shd w:val="clear" w:color="auto" w:fill="auto"/>
            <w:vAlign w:val="center"/>
          </w:tcPr>
          <w:p w:rsidR="00406099" w:rsidRPr="00487B46" w:rsidRDefault="00406099" w:rsidP="00C62E8F">
            <w:pPr>
              <w:jc w:val="center"/>
              <w:rPr>
                <w:rFonts w:eastAsia="Times New Roman"/>
              </w:rPr>
            </w:pPr>
            <w:r w:rsidRPr="00487B46">
              <w:rPr>
                <w:rFonts w:eastAsia="Times New Roman"/>
              </w:rPr>
              <w:t>13 676,9</w:t>
            </w:r>
          </w:p>
        </w:tc>
        <w:tc>
          <w:tcPr>
            <w:tcW w:w="1241" w:type="dxa"/>
            <w:shd w:val="clear" w:color="auto" w:fill="auto"/>
            <w:vAlign w:val="center"/>
          </w:tcPr>
          <w:p w:rsidR="00406099" w:rsidRPr="00487B46" w:rsidRDefault="00406099" w:rsidP="00C62E8F">
            <w:pPr>
              <w:jc w:val="center"/>
              <w:rPr>
                <w:rFonts w:eastAsia="Times New Roman"/>
              </w:rPr>
            </w:pPr>
            <w:r w:rsidRPr="00487B46">
              <w:rPr>
                <w:rFonts w:eastAsia="Times New Roman"/>
              </w:rPr>
              <w:t>18 261,0</w:t>
            </w:r>
          </w:p>
        </w:tc>
      </w:tr>
      <w:tr w:rsidR="00406099" w:rsidRPr="00487B46" w:rsidTr="00BC46A5">
        <w:tc>
          <w:tcPr>
            <w:tcW w:w="2802" w:type="dxa"/>
            <w:shd w:val="clear" w:color="auto" w:fill="auto"/>
          </w:tcPr>
          <w:p w:rsidR="00406099" w:rsidRPr="00487B46" w:rsidRDefault="00406099" w:rsidP="00C62E8F">
            <w:pPr>
              <w:autoSpaceDE w:val="0"/>
              <w:autoSpaceDN w:val="0"/>
              <w:adjustRightInd w:val="0"/>
              <w:jc w:val="both"/>
              <w:rPr>
                <w:rFonts w:eastAsia="Times New Roman"/>
              </w:rPr>
            </w:pPr>
            <w:r w:rsidRPr="00487B46">
              <w:rPr>
                <w:rFonts w:eastAsia="Times New Roman"/>
              </w:rPr>
              <w:t>Доходы от сдачи в аренду имущества</w:t>
            </w:r>
          </w:p>
        </w:tc>
        <w:tc>
          <w:tcPr>
            <w:tcW w:w="1134" w:type="dxa"/>
            <w:shd w:val="clear" w:color="auto" w:fill="auto"/>
            <w:vAlign w:val="center"/>
          </w:tcPr>
          <w:p w:rsidR="00406099" w:rsidRPr="00487B46" w:rsidRDefault="00406099" w:rsidP="00C62E8F">
            <w:pPr>
              <w:jc w:val="center"/>
              <w:rPr>
                <w:rFonts w:eastAsia="Times New Roman"/>
              </w:rPr>
            </w:pPr>
            <w:r w:rsidRPr="00487B46">
              <w:rPr>
                <w:rFonts w:eastAsia="Times New Roman"/>
              </w:rPr>
              <w:t>196,2</w:t>
            </w:r>
          </w:p>
        </w:tc>
        <w:tc>
          <w:tcPr>
            <w:tcW w:w="1417" w:type="dxa"/>
            <w:shd w:val="clear" w:color="auto" w:fill="auto"/>
            <w:vAlign w:val="center"/>
          </w:tcPr>
          <w:p w:rsidR="00406099" w:rsidRPr="00487B46" w:rsidRDefault="00406099" w:rsidP="00C62E8F">
            <w:pPr>
              <w:jc w:val="center"/>
              <w:rPr>
                <w:rFonts w:eastAsia="Times New Roman"/>
              </w:rPr>
            </w:pPr>
            <w:r w:rsidRPr="00487B46">
              <w:rPr>
                <w:rFonts w:eastAsia="Times New Roman"/>
              </w:rPr>
              <w:t>184,9</w:t>
            </w:r>
          </w:p>
        </w:tc>
        <w:tc>
          <w:tcPr>
            <w:tcW w:w="1418" w:type="dxa"/>
            <w:shd w:val="clear" w:color="auto" w:fill="auto"/>
            <w:vAlign w:val="center"/>
          </w:tcPr>
          <w:p w:rsidR="00406099" w:rsidRPr="00487B46" w:rsidRDefault="00406099" w:rsidP="00C62E8F">
            <w:pPr>
              <w:jc w:val="center"/>
              <w:rPr>
                <w:rFonts w:eastAsia="Times New Roman"/>
              </w:rPr>
            </w:pPr>
            <w:r w:rsidRPr="00487B46">
              <w:rPr>
                <w:rFonts w:eastAsia="Times New Roman"/>
              </w:rPr>
              <w:t>190,7</w:t>
            </w:r>
          </w:p>
        </w:tc>
        <w:tc>
          <w:tcPr>
            <w:tcW w:w="1559" w:type="dxa"/>
            <w:shd w:val="clear" w:color="auto" w:fill="auto"/>
            <w:vAlign w:val="center"/>
          </w:tcPr>
          <w:p w:rsidR="00406099" w:rsidRPr="00487B46" w:rsidRDefault="00406099" w:rsidP="00C62E8F">
            <w:pPr>
              <w:jc w:val="center"/>
              <w:rPr>
                <w:rFonts w:eastAsia="Times New Roman"/>
              </w:rPr>
            </w:pPr>
            <w:r w:rsidRPr="00487B46">
              <w:rPr>
                <w:rFonts w:eastAsia="Times New Roman"/>
              </w:rPr>
              <w:t>191,0</w:t>
            </w:r>
          </w:p>
        </w:tc>
        <w:tc>
          <w:tcPr>
            <w:tcW w:w="1241" w:type="dxa"/>
            <w:shd w:val="clear" w:color="auto" w:fill="auto"/>
            <w:vAlign w:val="center"/>
          </w:tcPr>
          <w:p w:rsidR="00406099" w:rsidRPr="00487B46" w:rsidRDefault="00406099" w:rsidP="00C62E8F">
            <w:pPr>
              <w:jc w:val="center"/>
              <w:rPr>
                <w:rFonts w:eastAsia="Times New Roman"/>
              </w:rPr>
            </w:pPr>
            <w:r w:rsidRPr="00487B46">
              <w:rPr>
                <w:rFonts w:eastAsia="Times New Roman"/>
              </w:rPr>
              <w:t>191,0</w:t>
            </w:r>
          </w:p>
        </w:tc>
      </w:tr>
      <w:tr w:rsidR="00406099" w:rsidRPr="00487B46" w:rsidTr="00BC46A5">
        <w:tc>
          <w:tcPr>
            <w:tcW w:w="2802" w:type="dxa"/>
            <w:shd w:val="clear" w:color="auto" w:fill="auto"/>
          </w:tcPr>
          <w:p w:rsidR="00406099" w:rsidRPr="00487B46" w:rsidRDefault="00406099" w:rsidP="00C62E8F">
            <w:pPr>
              <w:autoSpaceDE w:val="0"/>
              <w:autoSpaceDN w:val="0"/>
              <w:adjustRightInd w:val="0"/>
              <w:jc w:val="both"/>
              <w:rPr>
                <w:rFonts w:eastAsia="Times New Roman"/>
              </w:rPr>
            </w:pPr>
            <w:r w:rsidRPr="00487B46">
              <w:rPr>
                <w:rFonts w:eastAsia="Times New Roman"/>
              </w:rPr>
              <w:t>Прочие поступления от использования имущества</w:t>
            </w:r>
          </w:p>
        </w:tc>
        <w:tc>
          <w:tcPr>
            <w:tcW w:w="1134" w:type="dxa"/>
            <w:shd w:val="clear" w:color="auto" w:fill="auto"/>
            <w:vAlign w:val="center"/>
          </w:tcPr>
          <w:p w:rsidR="00406099" w:rsidRPr="00487B46" w:rsidRDefault="00406099" w:rsidP="00C62E8F">
            <w:pPr>
              <w:jc w:val="center"/>
              <w:rPr>
                <w:rFonts w:eastAsia="Times New Roman"/>
              </w:rPr>
            </w:pPr>
            <w:r w:rsidRPr="00487B46">
              <w:rPr>
                <w:rFonts w:eastAsia="Times New Roman"/>
              </w:rPr>
              <w:t>-</w:t>
            </w:r>
          </w:p>
        </w:tc>
        <w:tc>
          <w:tcPr>
            <w:tcW w:w="1417" w:type="dxa"/>
            <w:shd w:val="clear" w:color="auto" w:fill="auto"/>
            <w:vAlign w:val="center"/>
          </w:tcPr>
          <w:p w:rsidR="00406099" w:rsidRPr="00487B46" w:rsidRDefault="00406099" w:rsidP="00C62E8F">
            <w:pPr>
              <w:jc w:val="center"/>
              <w:rPr>
                <w:rFonts w:eastAsia="Times New Roman"/>
              </w:rPr>
            </w:pPr>
            <w:r w:rsidRPr="00487B46">
              <w:rPr>
                <w:rFonts w:eastAsia="Times New Roman"/>
              </w:rPr>
              <w:t>-</w:t>
            </w:r>
          </w:p>
        </w:tc>
        <w:tc>
          <w:tcPr>
            <w:tcW w:w="1418" w:type="dxa"/>
            <w:shd w:val="clear" w:color="auto" w:fill="auto"/>
            <w:vAlign w:val="center"/>
          </w:tcPr>
          <w:p w:rsidR="00406099" w:rsidRPr="00487B46" w:rsidRDefault="00406099" w:rsidP="00C62E8F">
            <w:pPr>
              <w:jc w:val="center"/>
              <w:rPr>
                <w:rFonts w:eastAsia="Times New Roman"/>
              </w:rPr>
            </w:pPr>
            <w:r w:rsidRPr="00487B46">
              <w:rPr>
                <w:rFonts w:eastAsia="Times New Roman"/>
              </w:rPr>
              <w:t>-</w:t>
            </w:r>
          </w:p>
        </w:tc>
        <w:tc>
          <w:tcPr>
            <w:tcW w:w="1559" w:type="dxa"/>
            <w:shd w:val="clear" w:color="auto" w:fill="auto"/>
            <w:vAlign w:val="center"/>
          </w:tcPr>
          <w:p w:rsidR="00406099" w:rsidRPr="00487B46" w:rsidRDefault="00406099" w:rsidP="00C62E8F">
            <w:pPr>
              <w:jc w:val="center"/>
              <w:rPr>
                <w:rFonts w:eastAsia="Times New Roman"/>
              </w:rPr>
            </w:pPr>
            <w:r w:rsidRPr="00487B46">
              <w:rPr>
                <w:rFonts w:eastAsia="Times New Roman"/>
              </w:rPr>
              <w:t>8,7</w:t>
            </w:r>
          </w:p>
        </w:tc>
        <w:tc>
          <w:tcPr>
            <w:tcW w:w="1241" w:type="dxa"/>
            <w:shd w:val="clear" w:color="auto" w:fill="auto"/>
            <w:vAlign w:val="center"/>
          </w:tcPr>
          <w:p w:rsidR="00406099" w:rsidRPr="00487B46" w:rsidRDefault="00406099" w:rsidP="00C62E8F">
            <w:pPr>
              <w:jc w:val="center"/>
              <w:rPr>
                <w:rFonts w:eastAsia="Times New Roman"/>
              </w:rPr>
            </w:pPr>
            <w:r w:rsidRPr="00487B46">
              <w:rPr>
                <w:rFonts w:eastAsia="Times New Roman"/>
              </w:rPr>
              <w:t>50,0</w:t>
            </w:r>
          </w:p>
        </w:tc>
      </w:tr>
      <w:tr w:rsidR="00406099" w:rsidRPr="00487B46" w:rsidTr="00BC46A5">
        <w:tc>
          <w:tcPr>
            <w:tcW w:w="2802" w:type="dxa"/>
            <w:shd w:val="clear" w:color="auto" w:fill="auto"/>
          </w:tcPr>
          <w:p w:rsidR="00406099" w:rsidRPr="00487B46" w:rsidRDefault="00406099" w:rsidP="00C62E8F">
            <w:pPr>
              <w:autoSpaceDE w:val="0"/>
              <w:autoSpaceDN w:val="0"/>
              <w:adjustRightInd w:val="0"/>
              <w:jc w:val="both"/>
              <w:rPr>
                <w:rFonts w:eastAsia="Times New Roman"/>
              </w:rPr>
            </w:pPr>
            <w:r w:rsidRPr="00487B46">
              <w:rPr>
                <w:rFonts w:eastAsia="Times New Roman"/>
              </w:rPr>
              <w:t>Доходы от реализации имущества</w:t>
            </w:r>
          </w:p>
        </w:tc>
        <w:tc>
          <w:tcPr>
            <w:tcW w:w="1134" w:type="dxa"/>
            <w:shd w:val="clear" w:color="auto" w:fill="auto"/>
            <w:vAlign w:val="center"/>
          </w:tcPr>
          <w:p w:rsidR="00406099" w:rsidRPr="00487B46" w:rsidRDefault="00406099" w:rsidP="00C62E8F">
            <w:pPr>
              <w:jc w:val="center"/>
              <w:rPr>
                <w:rFonts w:eastAsia="Times New Roman"/>
              </w:rPr>
            </w:pPr>
            <w:r w:rsidRPr="00487B46">
              <w:rPr>
                <w:rFonts w:eastAsia="Times New Roman"/>
              </w:rPr>
              <w:t>-</w:t>
            </w:r>
          </w:p>
        </w:tc>
        <w:tc>
          <w:tcPr>
            <w:tcW w:w="1417" w:type="dxa"/>
            <w:shd w:val="clear" w:color="auto" w:fill="auto"/>
            <w:vAlign w:val="center"/>
          </w:tcPr>
          <w:p w:rsidR="00406099" w:rsidRPr="00487B46" w:rsidRDefault="00406099" w:rsidP="00C62E8F">
            <w:pPr>
              <w:jc w:val="center"/>
              <w:rPr>
                <w:rFonts w:eastAsia="Times New Roman"/>
              </w:rPr>
            </w:pPr>
            <w:r w:rsidRPr="00487B46">
              <w:rPr>
                <w:rFonts w:eastAsia="Times New Roman"/>
              </w:rPr>
              <w:t>498,7</w:t>
            </w:r>
          </w:p>
        </w:tc>
        <w:tc>
          <w:tcPr>
            <w:tcW w:w="1418" w:type="dxa"/>
            <w:shd w:val="clear" w:color="auto" w:fill="auto"/>
            <w:vAlign w:val="center"/>
          </w:tcPr>
          <w:p w:rsidR="00406099" w:rsidRPr="00487B46" w:rsidRDefault="00406099" w:rsidP="00C62E8F">
            <w:pPr>
              <w:jc w:val="center"/>
              <w:rPr>
                <w:rFonts w:eastAsia="Times New Roman"/>
              </w:rPr>
            </w:pPr>
            <w:r w:rsidRPr="00487B46">
              <w:rPr>
                <w:rFonts w:eastAsia="Times New Roman"/>
              </w:rPr>
              <w:t>-</w:t>
            </w:r>
          </w:p>
        </w:tc>
        <w:tc>
          <w:tcPr>
            <w:tcW w:w="1559" w:type="dxa"/>
            <w:shd w:val="clear" w:color="auto" w:fill="auto"/>
            <w:vAlign w:val="center"/>
          </w:tcPr>
          <w:p w:rsidR="00406099" w:rsidRPr="00487B46" w:rsidRDefault="00406099" w:rsidP="00C62E8F">
            <w:pPr>
              <w:jc w:val="center"/>
              <w:rPr>
                <w:rFonts w:eastAsia="Times New Roman"/>
              </w:rPr>
            </w:pPr>
            <w:r w:rsidRPr="00487B46">
              <w:rPr>
                <w:rFonts w:eastAsia="Times New Roman"/>
              </w:rPr>
              <w:t>-</w:t>
            </w:r>
          </w:p>
        </w:tc>
        <w:tc>
          <w:tcPr>
            <w:tcW w:w="1241" w:type="dxa"/>
            <w:shd w:val="clear" w:color="auto" w:fill="auto"/>
            <w:vAlign w:val="center"/>
          </w:tcPr>
          <w:p w:rsidR="00406099" w:rsidRPr="00487B46" w:rsidRDefault="00406099" w:rsidP="00C62E8F">
            <w:pPr>
              <w:jc w:val="center"/>
              <w:rPr>
                <w:rFonts w:eastAsia="Times New Roman"/>
              </w:rPr>
            </w:pPr>
            <w:r w:rsidRPr="00487B46">
              <w:rPr>
                <w:rFonts w:eastAsia="Times New Roman"/>
              </w:rPr>
              <w:t>52,9</w:t>
            </w:r>
          </w:p>
        </w:tc>
      </w:tr>
      <w:tr w:rsidR="00406099" w:rsidRPr="00487B46" w:rsidTr="00BC46A5">
        <w:tc>
          <w:tcPr>
            <w:tcW w:w="2802" w:type="dxa"/>
            <w:shd w:val="clear" w:color="auto" w:fill="auto"/>
          </w:tcPr>
          <w:p w:rsidR="00406099" w:rsidRPr="00487B46" w:rsidRDefault="00406099" w:rsidP="00C62E8F">
            <w:pPr>
              <w:autoSpaceDE w:val="0"/>
              <w:autoSpaceDN w:val="0"/>
              <w:adjustRightInd w:val="0"/>
              <w:jc w:val="both"/>
              <w:rPr>
                <w:rFonts w:eastAsia="Times New Roman"/>
              </w:rPr>
            </w:pPr>
            <w:r w:rsidRPr="00487B46">
              <w:rPr>
                <w:rFonts w:eastAsia="Times New Roman"/>
              </w:rPr>
              <w:t>Доходы от продажи земельных участков</w:t>
            </w:r>
          </w:p>
        </w:tc>
        <w:tc>
          <w:tcPr>
            <w:tcW w:w="1134" w:type="dxa"/>
            <w:shd w:val="clear" w:color="auto" w:fill="auto"/>
            <w:vAlign w:val="center"/>
          </w:tcPr>
          <w:p w:rsidR="00406099" w:rsidRPr="00487B46" w:rsidRDefault="00406099" w:rsidP="00C62E8F">
            <w:pPr>
              <w:jc w:val="center"/>
              <w:rPr>
                <w:rFonts w:eastAsia="Times New Roman"/>
              </w:rPr>
            </w:pPr>
            <w:r w:rsidRPr="00487B46">
              <w:rPr>
                <w:rFonts w:eastAsia="Times New Roman"/>
              </w:rPr>
              <w:t>997,6</w:t>
            </w:r>
          </w:p>
        </w:tc>
        <w:tc>
          <w:tcPr>
            <w:tcW w:w="1417" w:type="dxa"/>
            <w:shd w:val="clear" w:color="auto" w:fill="auto"/>
            <w:vAlign w:val="center"/>
          </w:tcPr>
          <w:p w:rsidR="00406099" w:rsidRPr="00487B46" w:rsidRDefault="00406099" w:rsidP="00C62E8F">
            <w:pPr>
              <w:jc w:val="center"/>
              <w:rPr>
                <w:rFonts w:eastAsia="Times New Roman"/>
              </w:rPr>
            </w:pPr>
            <w:r w:rsidRPr="00487B46">
              <w:rPr>
                <w:rFonts w:eastAsia="Times New Roman"/>
              </w:rPr>
              <w:t>5 517,9</w:t>
            </w:r>
          </w:p>
        </w:tc>
        <w:tc>
          <w:tcPr>
            <w:tcW w:w="1418" w:type="dxa"/>
            <w:shd w:val="clear" w:color="auto" w:fill="auto"/>
            <w:vAlign w:val="center"/>
          </w:tcPr>
          <w:p w:rsidR="00406099" w:rsidRPr="00487B46" w:rsidRDefault="00406099" w:rsidP="00C62E8F">
            <w:pPr>
              <w:jc w:val="center"/>
              <w:rPr>
                <w:rFonts w:eastAsia="Times New Roman"/>
              </w:rPr>
            </w:pPr>
            <w:r w:rsidRPr="00487B46">
              <w:rPr>
                <w:rFonts w:eastAsia="Times New Roman"/>
              </w:rPr>
              <w:t>544,9</w:t>
            </w:r>
          </w:p>
        </w:tc>
        <w:tc>
          <w:tcPr>
            <w:tcW w:w="1559" w:type="dxa"/>
            <w:shd w:val="clear" w:color="auto" w:fill="auto"/>
            <w:vAlign w:val="center"/>
          </w:tcPr>
          <w:p w:rsidR="00406099" w:rsidRPr="00487B46" w:rsidRDefault="00406099" w:rsidP="00C62E8F">
            <w:pPr>
              <w:jc w:val="center"/>
              <w:rPr>
                <w:rFonts w:eastAsia="Times New Roman"/>
              </w:rPr>
            </w:pPr>
            <w:r w:rsidRPr="00487B46">
              <w:rPr>
                <w:rFonts w:eastAsia="Times New Roman"/>
              </w:rPr>
              <w:t>5 980,8</w:t>
            </w:r>
          </w:p>
        </w:tc>
        <w:tc>
          <w:tcPr>
            <w:tcW w:w="1241" w:type="dxa"/>
            <w:shd w:val="clear" w:color="auto" w:fill="auto"/>
            <w:vAlign w:val="center"/>
          </w:tcPr>
          <w:p w:rsidR="00406099" w:rsidRPr="00487B46" w:rsidRDefault="00406099" w:rsidP="00C62E8F">
            <w:pPr>
              <w:jc w:val="center"/>
              <w:rPr>
                <w:rFonts w:eastAsia="Times New Roman"/>
              </w:rPr>
            </w:pPr>
            <w:r w:rsidRPr="00487B46">
              <w:rPr>
                <w:rFonts w:eastAsia="Times New Roman"/>
              </w:rPr>
              <w:t>13 092,4</w:t>
            </w:r>
          </w:p>
        </w:tc>
      </w:tr>
    </w:tbl>
    <w:p w:rsidR="00406099" w:rsidRPr="00487B46" w:rsidRDefault="00406099" w:rsidP="00DE407D">
      <w:pPr>
        <w:pStyle w:val="afc"/>
        <w:ind w:firstLine="709"/>
        <w:jc w:val="both"/>
        <w:rPr>
          <w:b/>
          <w:i/>
        </w:rPr>
      </w:pPr>
    </w:p>
    <w:p w:rsidR="00406099" w:rsidRPr="00487B46" w:rsidRDefault="00406099" w:rsidP="00406099">
      <w:pPr>
        <w:widowControl w:val="0"/>
        <w:ind w:firstLine="709"/>
        <w:contextualSpacing/>
        <w:jc w:val="center"/>
        <w:rPr>
          <w:b/>
          <w:i/>
        </w:rPr>
      </w:pPr>
      <w:r w:rsidRPr="00487B46">
        <w:rPr>
          <w:b/>
          <w:i/>
        </w:rPr>
        <w:t>Рынок товаров и услуг</w:t>
      </w:r>
    </w:p>
    <w:p w:rsidR="00406099" w:rsidRPr="00487B46" w:rsidRDefault="00406099" w:rsidP="00406099">
      <w:pPr>
        <w:pStyle w:val="afc"/>
        <w:ind w:firstLine="708"/>
        <w:jc w:val="both"/>
        <w:rPr>
          <w:rFonts w:ascii="Times New Roman" w:hAnsi="Times New Roman"/>
          <w:sz w:val="24"/>
          <w:szCs w:val="24"/>
          <w:lang w:eastAsia="ru-RU"/>
        </w:rPr>
      </w:pPr>
      <w:r w:rsidRPr="00487B46">
        <w:rPr>
          <w:rFonts w:ascii="Times New Roman" w:hAnsi="Times New Roman"/>
          <w:b/>
          <w:sz w:val="24"/>
          <w:szCs w:val="24"/>
          <w:lang w:eastAsia="ru-RU"/>
        </w:rPr>
        <w:t>Потребительский рынок района</w:t>
      </w:r>
      <w:r w:rsidRPr="00487B46">
        <w:rPr>
          <w:rFonts w:ascii="Times New Roman" w:hAnsi="Times New Roman"/>
          <w:sz w:val="24"/>
          <w:szCs w:val="24"/>
          <w:lang w:eastAsia="ru-RU"/>
        </w:rPr>
        <w:t xml:space="preserve"> приобрел стабильно - устойчивое состояние с соответствующим  уровнем  насыщенности товарами и услугами.  </w:t>
      </w:r>
    </w:p>
    <w:p w:rsidR="00406099" w:rsidRPr="00487B46" w:rsidRDefault="00406099" w:rsidP="00406099">
      <w:pPr>
        <w:pStyle w:val="afc"/>
        <w:ind w:firstLine="708"/>
        <w:jc w:val="both"/>
        <w:rPr>
          <w:rFonts w:ascii="Times New Roman" w:hAnsi="Times New Roman"/>
          <w:sz w:val="24"/>
          <w:szCs w:val="24"/>
          <w:lang w:eastAsia="ru-RU"/>
        </w:rPr>
      </w:pPr>
      <w:r w:rsidRPr="00487B46">
        <w:rPr>
          <w:rFonts w:ascii="Times New Roman" w:hAnsi="Times New Roman"/>
          <w:sz w:val="24"/>
          <w:szCs w:val="24"/>
          <w:lang w:eastAsia="ru-RU"/>
        </w:rPr>
        <w:t xml:space="preserve">За </w:t>
      </w:r>
      <w:smartTag w:uri="urn:schemas-microsoft-com:office:smarttags" w:element="metricconverter">
        <w:smartTagPr>
          <w:attr w:name="ProductID" w:val="2017 г"/>
        </w:smartTagPr>
        <w:r w:rsidRPr="00487B46">
          <w:rPr>
            <w:rFonts w:ascii="Times New Roman" w:hAnsi="Times New Roman"/>
            <w:sz w:val="24"/>
            <w:szCs w:val="24"/>
            <w:lang w:eastAsia="ru-RU"/>
          </w:rPr>
          <w:t>2017 г</w:t>
        </w:r>
      </w:smartTag>
      <w:r w:rsidRPr="00487B46">
        <w:rPr>
          <w:rFonts w:ascii="Times New Roman" w:hAnsi="Times New Roman"/>
          <w:sz w:val="24"/>
          <w:szCs w:val="24"/>
        </w:rPr>
        <w:t xml:space="preserve"> </w:t>
      </w:r>
      <w:r w:rsidRPr="00487B46">
        <w:rPr>
          <w:rFonts w:ascii="Times New Roman" w:hAnsi="Times New Roman"/>
          <w:sz w:val="24"/>
          <w:szCs w:val="24"/>
          <w:lang w:eastAsia="ru-RU"/>
        </w:rPr>
        <w:t xml:space="preserve">оборот розничной торговли по крупным и средним предприятиям составил 2055,4 млн. рублей, – 108,2 % к 2016 году (индекс физического объема – 103,8%). </w:t>
      </w:r>
    </w:p>
    <w:p w:rsidR="00406099" w:rsidRPr="00487B46" w:rsidRDefault="00406099" w:rsidP="00406099">
      <w:pPr>
        <w:pStyle w:val="afc"/>
        <w:ind w:firstLine="708"/>
        <w:jc w:val="both"/>
        <w:rPr>
          <w:rFonts w:ascii="Times New Roman" w:hAnsi="Times New Roman"/>
          <w:sz w:val="24"/>
          <w:szCs w:val="24"/>
          <w:lang w:eastAsia="ru-RU"/>
        </w:rPr>
      </w:pPr>
      <w:r w:rsidRPr="00487B46">
        <w:rPr>
          <w:rFonts w:ascii="Times New Roman" w:hAnsi="Times New Roman"/>
          <w:sz w:val="24"/>
          <w:szCs w:val="24"/>
          <w:lang w:eastAsia="ru-RU"/>
        </w:rPr>
        <w:t xml:space="preserve">Крупным предприятием розничной торговли района является </w:t>
      </w:r>
      <w:proofErr w:type="spellStart"/>
      <w:r w:rsidRPr="00487B46">
        <w:rPr>
          <w:rFonts w:ascii="Times New Roman" w:hAnsi="Times New Roman"/>
          <w:sz w:val="24"/>
          <w:szCs w:val="24"/>
          <w:lang w:eastAsia="ru-RU"/>
        </w:rPr>
        <w:t>Карачевское</w:t>
      </w:r>
      <w:proofErr w:type="spellEnd"/>
      <w:r w:rsidRPr="00487B46">
        <w:rPr>
          <w:rFonts w:ascii="Times New Roman" w:hAnsi="Times New Roman"/>
          <w:sz w:val="24"/>
          <w:szCs w:val="24"/>
          <w:lang w:eastAsia="ru-RU"/>
        </w:rPr>
        <w:t xml:space="preserve"> </w:t>
      </w:r>
      <w:proofErr w:type="spellStart"/>
      <w:r w:rsidRPr="00487B46">
        <w:rPr>
          <w:rFonts w:ascii="Times New Roman" w:hAnsi="Times New Roman"/>
          <w:sz w:val="24"/>
          <w:szCs w:val="24"/>
          <w:lang w:eastAsia="ru-RU"/>
        </w:rPr>
        <w:t>РАЙПО</w:t>
      </w:r>
      <w:proofErr w:type="spellEnd"/>
      <w:r w:rsidRPr="00487B46">
        <w:rPr>
          <w:rFonts w:ascii="Times New Roman" w:hAnsi="Times New Roman"/>
          <w:sz w:val="24"/>
          <w:szCs w:val="24"/>
          <w:lang w:eastAsia="ru-RU"/>
        </w:rPr>
        <w:t xml:space="preserve">, численность работающих 327 человек, оборотом розничной торговли за 2017 год составил 434,7 млн. рублей - 91,3% к прошлому году. </w:t>
      </w:r>
    </w:p>
    <w:p w:rsidR="00406099" w:rsidRPr="00487B46" w:rsidRDefault="00406099" w:rsidP="00406099">
      <w:pPr>
        <w:pStyle w:val="afc"/>
        <w:ind w:firstLine="708"/>
        <w:jc w:val="both"/>
        <w:rPr>
          <w:rFonts w:ascii="Times New Roman" w:hAnsi="Times New Roman"/>
          <w:sz w:val="24"/>
          <w:szCs w:val="24"/>
          <w:lang w:eastAsia="ru-RU"/>
        </w:rPr>
      </w:pPr>
      <w:r w:rsidRPr="00487B46">
        <w:rPr>
          <w:rFonts w:ascii="Times New Roman" w:hAnsi="Times New Roman"/>
          <w:sz w:val="24"/>
          <w:szCs w:val="24"/>
          <w:lang w:eastAsia="ru-RU"/>
        </w:rPr>
        <w:t xml:space="preserve">В целом по району сеть розничной торговли насчитывает 257 магазинов </w:t>
      </w:r>
      <w:r w:rsidRPr="00487B46">
        <w:rPr>
          <w:rFonts w:ascii="Times New Roman" w:hAnsi="Times New Roman"/>
          <w:sz w:val="24"/>
          <w:szCs w:val="24"/>
        </w:rPr>
        <w:t>вместе с торговыми павильонами (в т.ч. 61 принадлежат потребительской кооперации), кроме того 5 торговых центров и 14 торговых киосков.</w:t>
      </w:r>
      <w:r w:rsidRPr="00487B46">
        <w:rPr>
          <w:rFonts w:ascii="Times New Roman" w:hAnsi="Times New Roman"/>
          <w:sz w:val="24"/>
          <w:szCs w:val="24"/>
          <w:lang w:eastAsia="ru-RU"/>
        </w:rPr>
        <w:t xml:space="preserve"> В сельской местности – 46 магазинов, из которых 23 принадлежат потребительской кооперации.</w:t>
      </w:r>
    </w:p>
    <w:p w:rsidR="00406099" w:rsidRPr="00487B46" w:rsidRDefault="00406099" w:rsidP="00406099">
      <w:pPr>
        <w:pStyle w:val="afc"/>
        <w:ind w:firstLine="708"/>
        <w:jc w:val="both"/>
        <w:rPr>
          <w:rFonts w:ascii="Times New Roman" w:hAnsi="Times New Roman"/>
          <w:sz w:val="24"/>
          <w:szCs w:val="24"/>
          <w:lang w:eastAsia="ru-RU"/>
        </w:rPr>
      </w:pPr>
      <w:r w:rsidRPr="00487B46">
        <w:rPr>
          <w:rFonts w:ascii="Times New Roman" w:hAnsi="Times New Roman"/>
          <w:sz w:val="24"/>
          <w:szCs w:val="24"/>
          <w:lang w:eastAsia="ru-RU"/>
        </w:rPr>
        <w:t xml:space="preserve"> Динамика оборота розничной торговли в абсолютных и относительных показателях (без субъектов малого предпринимательства) представлена на рисунке 1</w:t>
      </w:r>
      <w:r w:rsidR="00F336B7">
        <w:rPr>
          <w:rFonts w:ascii="Times New Roman" w:hAnsi="Times New Roman"/>
          <w:sz w:val="24"/>
          <w:szCs w:val="24"/>
          <w:lang w:eastAsia="ru-RU"/>
        </w:rPr>
        <w:t>3</w:t>
      </w:r>
      <w:r w:rsidRPr="00487B46">
        <w:rPr>
          <w:rFonts w:ascii="Times New Roman" w:hAnsi="Times New Roman"/>
          <w:sz w:val="24"/>
          <w:szCs w:val="24"/>
          <w:lang w:eastAsia="ru-RU"/>
        </w:rPr>
        <w:t>.</w:t>
      </w:r>
    </w:p>
    <w:p w:rsidR="00406099" w:rsidRPr="00487B46" w:rsidRDefault="00901D24" w:rsidP="00406099">
      <w:pPr>
        <w:pStyle w:val="afc"/>
        <w:ind w:firstLine="708"/>
        <w:jc w:val="center"/>
        <w:rPr>
          <w:rFonts w:ascii="Times New Roman" w:hAnsi="Times New Roman"/>
          <w:b/>
          <w:sz w:val="24"/>
          <w:szCs w:val="24"/>
          <w:lang w:eastAsia="ru-RU"/>
        </w:rPr>
      </w:pPr>
      <w:r>
        <w:rPr>
          <w:rFonts w:ascii="Times New Roman" w:hAnsi="Times New Roman"/>
          <w:noProof/>
          <w:lang w:eastAsia="ru-RU"/>
        </w:rPr>
        <w:drawing>
          <wp:inline distT="0" distB="0" distL="0" distR="0">
            <wp:extent cx="4568825" cy="2740025"/>
            <wp:effectExtent l="0" t="0" r="3175" b="3175"/>
            <wp:docPr id="14" name="Рисунок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06099" w:rsidRPr="00487B46" w:rsidRDefault="00406099" w:rsidP="00406099">
      <w:pPr>
        <w:pStyle w:val="13"/>
        <w:widowControl w:val="0"/>
        <w:ind w:left="0"/>
        <w:jc w:val="both"/>
        <w:rPr>
          <w:rFonts w:ascii="Times New Roman" w:hAnsi="Times New Roman"/>
          <w:sz w:val="24"/>
          <w:szCs w:val="24"/>
        </w:rPr>
      </w:pPr>
      <w:r w:rsidRPr="00487B46">
        <w:rPr>
          <w:rFonts w:ascii="Times New Roman" w:hAnsi="Times New Roman"/>
          <w:sz w:val="24"/>
          <w:szCs w:val="24"/>
        </w:rPr>
        <w:t xml:space="preserve"> </w:t>
      </w:r>
      <w:r w:rsidR="00F336B7">
        <w:rPr>
          <w:rFonts w:ascii="Times New Roman" w:hAnsi="Times New Roman"/>
          <w:sz w:val="24"/>
          <w:szCs w:val="24"/>
          <w:shd w:val="clear" w:color="auto" w:fill="FFFFFF"/>
        </w:rPr>
        <w:t>Рисунок 13</w:t>
      </w:r>
      <w:r w:rsidRPr="00487B46">
        <w:rPr>
          <w:rFonts w:ascii="Times New Roman" w:hAnsi="Times New Roman"/>
          <w:sz w:val="24"/>
          <w:szCs w:val="24"/>
          <w:shd w:val="clear" w:color="auto" w:fill="FFFFFF"/>
        </w:rPr>
        <w:t xml:space="preserve"> – </w:t>
      </w:r>
      <w:r w:rsidRPr="00487B46">
        <w:rPr>
          <w:rFonts w:ascii="Times New Roman" w:hAnsi="Times New Roman"/>
          <w:sz w:val="24"/>
          <w:szCs w:val="24"/>
          <w:lang w:eastAsia="ru-RU"/>
        </w:rPr>
        <w:t>Динамика оборота розничной торговли (без субъектов малого предпринимательства) в абсолютных и относительных показателях 2008-2016 гг.</w:t>
      </w:r>
    </w:p>
    <w:p w:rsidR="00406099" w:rsidRPr="00487B46" w:rsidRDefault="00406099" w:rsidP="00406099">
      <w:pPr>
        <w:pStyle w:val="afc"/>
        <w:ind w:firstLine="708"/>
        <w:jc w:val="both"/>
        <w:rPr>
          <w:rFonts w:ascii="Times New Roman" w:hAnsi="Times New Roman"/>
          <w:sz w:val="24"/>
          <w:szCs w:val="24"/>
        </w:rPr>
      </w:pPr>
    </w:p>
    <w:p w:rsidR="00406099" w:rsidRPr="00487B46" w:rsidRDefault="00406099" w:rsidP="00406099">
      <w:pPr>
        <w:pStyle w:val="afc"/>
        <w:ind w:firstLine="357"/>
        <w:jc w:val="both"/>
        <w:rPr>
          <w:rFonts w:ascii="Times New Roman" w:hAnsi="Times New Roman"/>
          <w:sz w:val="24"/>
          <w:szCs w:val="24"/>
        </w:rPr>
      </w:pPr>
      <w:r w:rsidRPr="00487B46">
        <w:rPr>
          <w:rFonts w:ascii="Times New Roman" w:hAnsi="Times New Roman"/>
          <w:sz w:val="24"/>
          <w:szCs w:val="24"/>
          <w:lang w:eastAsia="ru-RU"/>
        </w:rPr>
        <w:t xml:space="preserve">Обеспеченность торговыми площадями в расчете на 1000 жителей составляет </w:t>
      </w:r>
      <w:smartTag w:uri="urn:schemas-microsoft-com:office:smarttags" w:element="metricconverter">
        <w:smartTagPr>
          <w:attr w:name="ProductID" w:val="534,3 кв. метра"/>
        </w:smartTagPr>
        <w:r w:rsidRPr="00487B46">
          <w:rPr>
            <w:rFonts w:ascii="Times New Roman" w:hAnsi="Times New Roman"/>
            <w:sz w:val="24"/>
            <w:szCs w:val="24"/>
            <w:lang w:eastAsia="ru-RU"/>
          </w:rPr>
          <w:t>534,3 кв. метра</w:t>
        </w:r>
      </w:smartTag>
      <w:r w:rsidRPr="00487B46">
        <w:rPr>
          <w:rFonts w:ascii="Times New Roman" w:hAnsi="Times New Roman"/>
          <w:sz w:val="24"/>
          <w:szCs w:val="24"/>
          <w:lang w:eastAsia="ru-RU"/>
        </w:rPr>
        <w:t xml:space="preserve"> (в 1,6 раз превышает норматив минимальной обеспеченности населения площадью торговых объектов, утвержденный для Карачевского муниципального района).</w:t>
      </w:r>
    </w:p>
    <w:p w:rsidR="00406099" w:rsidRPr="00487B46" w:rsidRDefault="00406099" w:rsidP="00406099">
      <w:pPr>
        <w:pStyle w:val="afc"/>
        <w:ind w:firstLine="708"/>
        <w:jc w:val="both"/>
        <w:rPr>
          <w:rFonts w:ascii="Times New Roman" w:hAnsi="Times New Roman"/>
          <w:sz w:val="24"/>
          <w:szCs w:val="24"/>
          <w:lang w:eastAsia="ru-RU"/>
        </w:rPr>
      </w:pPr>
      <w:r w:rsidRPr="00487B46">
        <w:rPr>
          <w:rFonts w:ascii="Times New Roman" w:hAnsi="Times New Roman"/>
          <w:sz w:val="24"/>
          <w:szCs w:val="24"/>
          <w:lang w:eastAsia="ru-RU"/>
        </w:rPr>
        <w:lastRenderedPageBreak/>
        <w:t>Несмотря на высокую обеспеченность торговыми площадями, 77 сельских малонаселённых пунктов не имеют стационарной торговой точки и обслуживаются выездной торговлей.</w:t>
      </w:r>
    </w:p>
    <w:p w:rsidR="00406099" w:rsidRPr="00487B46" w:rsidRDefault="00406099" w:rsidP="00406099">
      <w:pPr>
        <w:pStyle w:val="afc"/>
        <w:ind w:firstLine="708"/>
        <w:jc w:val="both"/>
        <w:rPr>
          <w:rFonts w:ascii="Times New Roman" w:hAnsi="Times New Roman"/>
          <w:sz w:val="24"/>
          <w:szCs w:val="24"/>
          <w:lang w:eastAsia="ru-RU"/>
        </w:rPr>
      </w:pPr>
      <w:r w:rsidRPr="00487B46">
        <w:rPr>
          <w:rFonts w:ascii="Times New Roman" w:hAnsi="Times New Roman"/>
          <w:sz w:val="24"/>
          <w:szCs w:val="24"/>
          <w:lang w:eastAsia="ru-RU"/>
        </w:rPr>
        <w:t xml:space="preserve">Основными поставщиками потребительских товаров в отдалённые и труднодоступные населённые пункты являются индивидуальные предприниматели, </w:t>
      </w:r>
      <w:proofErr w:type="spellStart"/>
      <w:r w:rsidRPr="00487B46">
        <w:rPr>
          <w:rFonts w:ascii="Times New Roman" w:hAnsi="Times New Roman"/>
          <w:sz w:val="24"/>
          <w:szCs w:val="24"/>
          <w:lang w:eastAsia="ru-RU"/>
        </w:rPr>
        <w:t>Карачевское</w:t>
      </w:r>
      <w:proofErr w:type="spellEnd"/>
      <w:r w:rsidRPr="00487B46">
        <w:rPr>
          <w:rFonts w:ascii="Times New Roman" w:hAnsi="Times New Roman"/>
          <w:sz w:val="24"/>
          <w:szCs w:val="24"/>
          <w:lang w:eastAsia="ru-RU"/>
        </w:rPr>
        <w:t xml:space="preserve"> </w:t>
      </w:r>
      <w:proofErr w:type="spellStart"/>
      <w:r w:rsidRPr="00487B46">
        <w:rPr>
          <w:rFonts w:ascii="Times New Roman" w:hAnsi="Times New Roman"/>
          <w:sz w:val="24"/>
          <w:szCs w:val="24"/>
          <w:lang w:eastAsia="ru-RU"/>
        </w:rPr>
        <w:t>райпо</w:t>
      </w:r>
      <w:proofErr w:type="spellEnd"/>
      <w:r w:rsidRPr="00487B46">
        <w:rPr>
          <w:rFonts w:ascii="Times New Roman" w:hAnsi="Times New Roman"/>
          <w:sz w:val="24"/>
          <w:szCs w:val="24"/>
          <w:lang w:eastAsia="ru-RU"/>
        </w:rPr>
        <w:t>, социальные работники и почтальоны. Система торгового обслуживания в форме выездной торговли отлажена и товар бесперебойно доставляется по согласованным графикам один – два раза в неделю.</w:t>
      </w:r>
    </w:p>
    <w:p w:rsidR="00406099" w:rsidRPr="00487B46" w:rsidRDefault="00406099" w:rsidP="00406099">
      <w:pPr>
        <w:pStyle w:val="afc"/>
        <w:ind w:firstLine="708"/>
        <w:jc w:val="both"/>
        <w:rPr>
          <w:rFonts w:ascii="Times New Roman" w:hAnsi="Times New Roman"/>
          <w:sz w:val="24"/>
          <w:szCs w:val="24"/>
          <w:lang w:eastAsia="ru-RU"/>
        </w:rPr>
      </w:pPr>
      <w:r w:rsidRPr="00487B46">
        <w:rPr>
          <w:rFonts w:ascii="Times New Roman" w:hAnsi="Times New Roman"/>
          <w:sz w:val="24"/>
          <w:szCs w:val="24"/>
          <w:lang w:eastAsia="ru-RU"/>
        </w:rPr>
        <w:t>В районе действует 51 предприятие общественного питания на 2571 посадочное место, в том числе 7 предприятий придорожного сервиса на 237 посадочных мест. Сфера общественного питания показывает в целом свою конкурентоспособность с высоким качеством продукции и сервисным обслуживанием потребителей в данном секторе.</w:t>
      </w:r>
    </w:p>
    <w:p w:rsidR="00406099" w:rsidRDefault="00406099" w:rsidP="00406099">
      <w:pPr>
        <w:pStyle w:val="afc"/>
        <w:ind w:firstLine="708"/>
        <w:jc w:val="both"/>
        <w:rPr>
          <w:rFonts w:ascii="Times New Roman" w:hAnsi="Times New Roman"/>
          <w:sz w:val="24"/>
          <w:szCs w:val="24"/>
          <w:lang w:eastAsia="ru-RU"/>
        </w:rPr>
      </w:pPr>
      <w:r w:rsidRPr="00487B46">
        <w:rPr>
          <w:rFonts w:ascii="Times New Roman" w:hAnsi="Times New Roman"/>
          <w:sz w:val="24"/>
          <w:szCs w:val="24"/>
          <w:lang w:eastAsia="ru-RU"/>
        </w:rPr>
        <w:t>Динамика индекса физического объема оборота общественного пи</w:t>
      </w:r>
      <w:r w:rsidR="00F336B7">
        <w:rPr>
          <w:rFonts w:ascii="Times New Roman" w:hAnsi="Times New Roman"/>
          <w:sz w:val="24"/>
          <w:szCs w:val="24"/>
          <w:lang w:eastAsia="ru-RU"/>
        </w:rPr>
        <w:t>тания представлена на рисунке 14</w:t>
      </w:r>
      <w:r w:rsidRPr="00487B46">
        <w:rPr>
          <w:rFonts w:ascii="Times New Roman" w:hAnsi="Times New Roman"/>
          <w:sz w:val="24"/>
          <w:szCs w:val="24"/>
          <w:lang w:eastAsia="ru-RU"/>
        </w:rPr>
        <w:t>.</w:t>
      </w:r>
    </w:p>
    <w:p w:rsidR="00C442DD" w:rsidRPr="00487B46" w:rsidRDefault="00C442DD" w:rsidP="00406099">
      <w:pPr>
        <w:pStyle w:val="afc"/>
        <w:ind w:firstLine="708"/>
        <w:jc w:val="both"/>
        <w:rPr>
          <w:rFonts w:ascii="Times New Roman" w:hAnsi="Times New Roman"/>
          <w:sz w:val="24"/>
          <w:szCs w:val="24"/>
          <w:lang w:eastAsia="ru-RU"/>
        </w:rPr>
      </w:pPr>
    </w:p>
    <w:p w:rsidR="00406099" w:rsidRPr="00487B46" w:rsidRDefault="00901D24" w:rsidP="00D777E5">
      <w:pPr>
        <w:pStyle w:val="afc"/>
        <w:jc w:val="center"/>
        <w:rPr>
          <w:rFonts w:ascii="Times New Roman" w:hAnsi="Times New Roman"/>
          <w:sz w:val="24"/>
          <w:szCs w:val="24"/>
          <w:lang w:eastAsia="ru-RU"/>
        </w:rPr>
      </w:pPr>
      <w:r>
        <w:rPr>
          <w:rFonts w:ascii="Times New Roman" w:hAnsi="Times New Roman"/>
          <w:noProof/>
          <w:lang w:eastAsia="ru-RU"/>
        </w:rPr>
        <w:drawing>
          <wp:inline distT="0" distB="0" distL="0" distR="0">
            <wp:extent cx="4829175" cy="2143125"/>
            <wp:effectExtent l="0" t="0" r="9525" b="9525"/>
            <wp:docPr id="1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29" t="19267" r="2602" b="1805"/>
                    <a:stretch>
                      <a:fillRect/>
                    </a:stretch>
                  </pic:blipFill>
                  <pic:spPr bwMode="auto">
                    <a:xfrm>
                      <a:off x="0" y="0"/>
                      <a:ext cx="4829175" cy="2143125"/>
                    </a:xfrm>
                    <a:prstGeom prst="rect">
                      <a:avLst/>
                    </a:prstGeom>
                    <a:noFill/>
                    <a:ln>
                      <a:noFill/>
                    </a:ln>
                  </pic:spPr>
                </pic:pic>
              </a:graphicData>
            </a:graphic>
          </wp:inline>
        </w:drawing>
      </w:r>
    </w:p>
    <w:p w:rsidR="00406099" w:rsidRPr="00487B46" w:rsidRDefault="00406099" w:rsidP="00406099">
      <w:pPr>
        <w:pStyle w:val="afc"/>
        <w:ind w:firstLine="708"/>
        <w:jc w:val="both"/>
        <w:rPr>
          <w:rFonts w:ascii="Times New Roman" w:hAnsi="Times New Roman"/>
          <w:sz w:val="24"/>
          <w:szCs w:val="24"/>
          <w:lang w:eastAsia="ru-RU"/>
        </w:rPr>
      </w:pPr>
    </w:p>
    <w:p w:rsidR="00406099" w:rsidRPr="00487B46" w:rsidRDefault="00F336B7" w:rsidP="00406099">
      <w:pPr>
        <w:pStyle w:val="13"/>
        <w:widowControl w:val="0"/>
        <w:ind w:left="0"/>
        <w:jc w:val="both"/>
        <w:rPr>
          <w:rFonts w:ascii="Times New Roman" w:hAnsi="Times New Roman"/>
          <w:sz w:val="24"/>
          <w:szCs w:val="24"/>
          <w:lang w:eastAsia="ru-RU"/>
        </w:rPr>
      </w:pPr>
      <w:r>
        <w:rPr>
          <w:rFonts w:ascii="Times New Roman" w:hAnsi="Times New Roman"/>
          <w:sz w:val="24"/>
          <w:szCs w:val="24"/>
          <w:shd w:val="clear" w:color="auto" w:fill="FFFFFF"/>
        </w:rPr>
        <w:t>Рисунок 14</w:t>
      </w:r>
      <w:r w:rsidR="00406099" w:rsidRPr="00487B46">
        <w:rPr>
          <w:rFonts w:ascii="Times New Roman" w:hAnsi="Times New Roman"/>
          <w:sz w:val="24"/>
          <w:szCs w:val="24"/>
          <w:shd w:val="clear" w:color="auto" w:fill="FFFFFF"/>
        </w:rPr>
        <w:t xml:space="preserve"> – </w:t>
      </w:r>
      <w:r w:rsidR="00406099" w:rsidRPr="00487B46">
        <w:rPr>
          <w:rFonts w:ascii="Times New Roman" w:hAnsi="Times New Roman"/>
          <w:sz w:val="24"/>
          <w:szCs w:val="24"/>
          <w:lang w:eastAsia="ru-RU"/>
        </w:rPr>
        <w:t>Динамика индекса физического оборота общественного питания</w:t>
      </w:r>
    </w:p>
    <w:p w:rsidR="00406099" w:rsidRPr="00487B46" w:rsidRDefault="00406099" w:rsidP="00406099">
      <w:pPr>
        <w:pStyle w:val="13"/>
        <w:widowControl w:val="0"/>
        <w:ind w:left="0"/>
        <w:jc w:val="center"/>
        <w:rPr>
          <w:rFonts w:ascii="Times New Roman" w:hAnsi="Times New Roman"/>
          <w:sz w:val="24"/>
          <w:szCs w:val="24"/>
        </w:rPr>
      </w:pPr>
    </w:p>
    <w:p w:rsidR="00406099" w:rsidRPr="00487B46" w:rsidRDefault="00406099" w:rsidP="00406099">
      <w:pPr>
        <w:pStyle w:val="afc"/>
        <w:ind w:firstLine="708"/>
        <w:jc w:val="both"/>
        <w:rPr>
          <w:rFonts w:ascii="Times New Roman" w:hAnsi="Times New Roman"/>
          <w:sz w:val="24"/>
          <w:szCs w:val="24"/>
          <w:lang w:eastAsia="ru-RU"/>
        </w:rPr>
      </w:pPr>
      <w:r w:rsidRPr="00487B46">
        <w:rPr>
          <w:rFonts w:ascii="Times New Roman" w:hAnsi="Times New Roman"/>
          <w:sz w:val="24"/>
          <w:szCs w:val="24"/>
          <w:lang w:eastAsia="ru-RU"/>
        </w:rPr>
        <w:t xml:space="preserve">Представленная динамика свидетельствует о снижении объема оборота общественного питания, особенно в периоды 2012-2013 </w:t>
      </w:r>
      <w:r w:rsidR="00092B43">
        <w:rPr>
          <w:rFonts w:ascii="Times New Roman" w:hAnsi="Times New Roman"/>
          <w:sz w:val="24"/>
          <w:szCs w:val="24"/>
          <w:lang w:eastAsia="ru-RU"/>
        </w:rPr>
        <w:t>гг. и 2014-2016 гг.</w:t>
      </w:r>
    </w:p>
    <w:p w:rsidR="00406099" w:rsidRPr="00487B46" w:rsidRDefault="00406099" w:rsidP="00406099">
      <w:pPr>
        <w:pStyle w:val="afc"/>
        <w:ind w:firstLine="708"/>
        <w:jc w:val="both"/>
        <w:rPr>
          <w:rFonts w:ascii="Times New Roman" w:hAnsi="Times New Roman"/>
          <w:sz w:val="24"/>
          <w:szCs w:val="24"/>
          <w:lang w:eastAsia="ru-RU"/>
        </w:rPr>
      </w:pPr>
      <w:r w:rsidRPr="00487B46">
        <w:rPr>
          <w:rFonts w:ascii="Times New Roman" w:hAnsi="Times New Roman"/>
          <w:sz w:val="24"/>
          <w:szCs w:val="24"/>
          <w:lang w:eastAsia="ru-RU"/>
        </w:rPr>
        <w:t>В целях стабилизации ценовой ситуации на потребительском рынке района на постоянной основе осуществляется еженедельный мониторинг розничных цен на социально значимые продовольственные товары и ценовая ситуация на потребительском рынке района остается стабильной.</w:t>
      </w:r>
    </w:p>
    <w:p w:rsidR="00406099" w:rsidRPr="00487B46" w:rsidRDefault="00406099" w:rsidP="00406099">
      <w:pPr>
        <w:pStyle w:val="afc"/>
        <w:ind w:firstLine="708"/>
        <w:jc w:val="both"/>
        <w:rPr>
          <w:rFonts w:ascii="Times New Roman" w:hAnsi="Times New Roman"/>
          <w:sz w:val="24"/>
          <w:szCs w:val="24"/>
          <w:lang w:eastAsia="ru-RU"/>
        </w:rPr>
      </w:pPr>
    </w:p>
    <w:p w:rsidR="00406099" w:rsidRPr="00487B46" w:rsidRDefault="00406099" w:rsidP="00406099">
      <w:pPr>
        <w:widowControl w:val="0"/>
        <w:ind w:firstLine="709"/>
        <w:contextualSpacing/>
        <w:jc w:val="center"/>
        <w:rPr>
          <w:b/>
          <w:i/>
        </w:rPr>
      </w:pPr>
      <w:r w:rsidRPr="00487B46">
        <w:rPr>
          <w:b/>
          <w:i/>
        </w:rPr>
        <w:t>Рынок труда и занятости</w:t>
      </w:r>
    </w:p>
    <w:p w:rsidR="00406099" w:rsidRPr="00487B46" w:rsidRDefault="00406099" w:rsidP="00406099">
      <w:pPr>
        <w:pStyle w:val="af6"/>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 xml:space="preserve">Ситуация на рынке труда района сохраняется относительно стабильной. </w:t>
      </w:r>
    </w:p>
    <w:p w:rsidR="00406099" w:rsidRPr="00487B46" w:rsidRDefault="00406099" w:rsidP="00406099">
      <w:pPr>
        <w:pStyle w:val="af6"/>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 xml:space="preserve">Численность экономически активного населения 17500 человек. </w:t>
      </w:r>
    </w:p>
    <w:p w:rsidR="00406099" w:rsidRPr="00487B46" w:rsidRDefault="00406099" w:rsidP="00406099">
      <w:pPr>
        <w:pStyle w:val="af6"/>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Динамика среднесписочной численности работающих в организациях (без субъектов малого предпринимательства), уровня зарегистрированной безработицы и среднемесячной номинальной заработной платы представлена в таблице</w:t>
      </w:r>
      <w:r w:rsidR="006A578C">
        <w:rPr>
          <w:rFonts w:ascii="Times New Roman" w:hAnsi="Times New Roman"/>
          <w:sz w:val="24"/>
          <w:szCs w:val="24"/>
        </w:rPr>
        <w:t xml:space="preserve"> 16</w:t>
      </w:r>
      <w:r w:rsidRPr="00487B46">
        <w:rPr>
          <w:rFonts w:ascii="Times New Roman" w:hAnsi="Times New Roman"/>
          <w:sz w:val="24"/>
          <w:szCs w:val="24"/>
        </w:rPr>
        <w:t>.</w:t>
      </w:r>
    </w:p>
    <w:p w:rsidR="00DE407D" w:rsidRPr="00487B46" w:rsidRDefault="00DE407D" w:rsidP="00406099">
      <w:pPr>
        <w:pStyle w:val="af6"/>
        <w:spacing w:after="0" w:line="240" w:lineRule="auto"/>
        <w:ind w:left="0" w:firstLine="709"/>
        <w:contextualSpacing/>
        <w:jc w:val="both"/>
        <w:rPr>
          <w:rFonts w:ascii="Times New Roman" w:hAnsi="Times New Roman"/>
          <w:sz w:val="24"/>
          <w:szCs w:val="24"/>
        </w:rPr>
      </w:pPr>
    </w:p>
    <w:p w:rsidR="00406099" w:rsidRPr="00487B46" w:rsidRDefault="006A578C" w:rsidP="00406099">
      <w:pPr>
        <w:pStyle w:val="af6"/>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Таблица 16</w:t>
      </w:r>
      <w:r w:rsidR="00406099" w:rsidRPr="00487B46">
        <w:rPr>
          <w:rFonts w:ascii="Times New Roman" w:hAnsi="Times New Roman"/>
          <w:sz w:val="24"/>
          <w:szCs w:val="24"/>
        </w:rPr>
        <w:t xml:space="preserve"> - Динамика среднесписочной численности работающих в организациях (без субъектов малого предпринимательства), уровня зарегистрированной безработицы и среднемесячной номинальной заработной платы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851"/>
        <w:gridCol w:w="829"/>
        <w:gridCol w:w="821"/>
        <w:gridCol w:w="931"/>
        <w:gridCol w:w="820"/>
        <w:gridCol w:w="851"/>
        <w:gridCol w:w="708"/>
        <w:gridCol w:w="993"/>
        <w:gridCol w:w="850"/>
      </w:tblGrid>
      <w:tr w:rsidR="00406099" w:rsidRPr="00487B46" w:rsidTr="00EA3313">
        <w:trPr>
          <w:trHeight w:val="300"/>
        </w:trPr>
        <w:tc>
          <w:tcPr>
            <w:tcW w:w="2127" w:type="dxa"/>
            <w:shd w:val="clear" w:color="auto" w:fill="auto"/>
            <w:noWrap/>
            <w:vAlign w:val="bottom"/>
          </w:tcPr>
          <w:p w:rsidR="00406099" w:rsidRPr="00487B46" w:rsidRDefault="00406099" w:rsidP="00C62E8F">
            <w:pPr>
              <w:jc w:val="center"/>
              <w:rPr>
                <w:rFonts w:eastAsia="Times New Roman"/>
                <w:sz w:val="18"/>
                <w:szCs w:val="20"/>
              </w:rPr>
            </w:pPr>
            <w:r w:rsidRPr="00487B46">
              <w:rPr>
                <w:rFonts w:eastAsia="Times New Roman"/>
                <w:sz w:val="18"/>
                <w:szCs w:val="20"/>
              </w:rPr>
              <w:t>Показатель</w:t>
            </w:r>
          </w:p>
        </w:tc>
        <w:tc>
          <w:tcPr>
            <w:tcW w:w="85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2008</w:t>
            </w:r>
          </w:p>
        </w:tc>
        <w:tc>
          <w:tcPr>
            <w:tcW w:w="829"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2009</w:t>
            </w:r>
          </w:p>
        </w:tc>
        <w:tc>
          <w:tcPr>
            <w:tcW w:w="82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2010</w:t>
            </w:r>
          </w:p>
        </w:tc>
        <w:tc>
          <w:tcPr>
            <w:tcW w:w="93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2011</w:t>
            </w:r>
          </w:p>
        </w:tc>
        <w:tc>
          <w:tcPr>
            <w:tcW w:w="820"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2012</w:t>
            </w:r>
          </w:p>
        </w:tc>
        <w:tc>
          <w:tcPr>
            <w:tcW w:w="85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2013</w:t>
            </w:r>
          </w:p>
        </w:tc>
        <w:tc>
          <w:tcPr>
            <w:tcW w:w="708"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2014</w:t>
            </w:r>
          </w:p>
        </w:tc>
        <w:tc>
          <w:tcPr>
            <w:tcW w:w="993"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2015</w:t>
            </w:r>
          </w:p>
        </w:tc>
        <w:tc>
          <w:tcPr>
            <w:tcW w:w="850"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2016</w:t>
            </w:r>
          </w:p>
        </w:tc>
      </w:tr>
      <w:tr w:rsidR="00406099" w:rsidRPr="00487B46" w:rsidTr="00EA3313">
        <w:trPr>
          <w:trHeight w:val="600"/>
        </w:trPr>
        <w:tc>
          <w:tcPr>
            <w:tcW w:w="2127" w:type="dxa"/>
            <w:shd w:val="clear" w:color="auto" w:fill="auto"/>
            <w:vAlign w:val="bottom"/>
          </w:tcPr>
          <w:p w:rsidR="00406099" w:rsidRPr="00487B46" w:rsidRDefault="00406099" w:rsidP="00C62E8F">
            <w:pPr>
              <w:jc w:val="both"/>
              <w:rPr>
                <w:rFonts w:eastAsia="Times New Roman"/>
                <w:sz w:val="18"/>
                <w:szCs w:val="22"/>
              </w:rPr>
            </w:pPr>
            <w:r w:rsidRPr="00487B46">
              <w:rPr>
                <w:rFonts w:eastAsia="Times New Roman"/>
                <w:sz w:val="18"/>
                <w:szCs w:val="22"/>
              </w:rPr>
              <w:t>Среднесписочная численность работающих в организациях, тыс. чел</w:t>
            </w:r>
          </w:p>
        </w:tc>
        <w:tc>
          <w:tcPr>
            <w:tcW w:w="85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8,3</w:t>
            </w:r>
          </w:p>
        </w:tc>
        <w:tc>
          <w:tcPr>
            <w:tcW w:w="829"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7,5</w:t>
            </w:r>
          </w:p>
        </w:tc>
        <w:tc>
          <w:tcPr>
            <w:tcW w:w="82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7</w:t>
            </w:r>
          </w:p>
        </w:tc>
        <w:tc>
          <w:tcPr>
            <w:tcW w:w="93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6,9</w:t>
            </w:r>
          </w:p>
        </w:tc>
        <w:tc>
          <w:tcPr>
            <w:tcW w:w="820"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6,8</w:t>
            </w:r>
          </w:p>
        </w:tc>
        <w:tc>
          <w:tcPr>
            <w:tcW w:w="85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6,7</w:t>
            </w:r>
          </w:p>
        </w:tc>
        <w:tc>
          <w:tcPr>
            <w:tcW w:w="708"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6,7</w:t>
            </w:r>
          </w:p>
        </w:tc>
        <w:tc>
          <w:tcPr>
            <w:tcW w:w="993"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6,8</w:t>
            </w:r>
          </w:p>
        </w:tc>
        <w:tc>
          <w:tcPr>
            <w:tcW w:w="850"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6,8</w:t>
            </w:r>
          </w:p>
        </w:tc>
      </w:tr>
      <w:tr w:rsidR="00406099" w:rsidRPr="00487B46" w:rsidTr="00EA3313">
        <w:trPr>
          <w:trHeight w:val="600"/>
        </w:trPr>
        <w:tc>
          <w:tcPr>
            <w:tcW w:w="2127" w:type="dxa"/>
            <w:shd w:val="clear" w:color="auto" w:fill="auto"/>
            <w:vAlign w:val="bottom"/>
          </w:tcPr>
          <w:p w:rsidR="00406099" w:rsidRPr="00487B46" w:rsidRDefault="00406099" w:rsidP="00C62E8F">
            <w:pPr>
              <w:jc w:val="both"/>
              <w:rPr>
                <w:rFonts w:eastAsia="Times New Roman"/>
                <w:sz w:val="18"/>
                <w:szCs w:val="22"/>
              </w:rPr>
            </w:pPr>
            <w:r w:rsidRPr="00487B46">
              <w:rPr>
                <w:rFonts w:eastAsia="Times New Roman"/>
                <w:sz w:val="18"/>
                <w:szCs w:val="22"/>
              </w:rPr>
              <w:lastRenderedPageBreak/>
              <w:t>Уровень зарегистрированной безработицы, %</w:t>
            </w:r>
          </w:p>
        </w:tc>
        <w:tc>
          <w:tcPr>
            <w:tcW w:w="85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1,7</w:t>
            </w:r>
          </w:p>
        </w:tc>
        <w:tc>
          <w:tcPr>
            <w:tcW w:w="829"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2,9</w:t>
            </w:r>
          </w:p>
        </w:tc>
        <w:tc>
          <w:tcPr>
            <w:tcW w:w="82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2,9</w:t>
            </w:r>
          </w:p>
        </w:tc>
        <w:tc>
          <w:tcPr>
            <w:tcW w:w="93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2,9</w:t>
            </w:r>
          </w:p>
        </w:tc>
        <w:tc>
          <w:tcPr>
            <w:tcW w:w="820"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1,6</w:t>
            </w:r>
          </w:p>
        </w:tc>
        <w:tc>
          <w:tcPr>
            <w:tcW w:w="85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1,5</w:t>
            </w:r>
          </w:p>
        </w:tc>
        <w:tc>
          <w:tcPr>
            <w:tcW w:w="708"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1,5</w:t>
            </w:r>
          </w:p>
        </w:tc>
        <w:tc>
          <w:tcPr>
            <w:tcW w:w="993"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1,7</w:t>
            </w:r>
          </w:p>
        </w:tc>
        <w:tc>
          <w:tcPr>
            <w:tcW w:w="850"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1,4</w:t>
            </w:r>
          </w:p>
        </w:tc>
      </w:tr>
      <w:tr w:rsidR="00406099" w:rsidRPr="00487B46" w:rsidTr="00EA3313">
        <w:trPr>
          <w:trHeight w:val="600"/>
        </w:trPr>
        <w:tc>
          <w:tcPr>
            <w:tcW w:w="2127" w:type="dxa"/>
            <w:shd w:val="clear" w:color="auto" w:fill="auto"/>
            <w:vAlign w:val="bottom"/>
          </w:tcPr>
          <w:p w:rsidR="00406099" w:rsidRPr="00487B46" w:rsidRDefault="00406099" w:rsidP="00C62E8F">
            <w:pPr>
              <w:jc w:val="both"/>
              <w:rPr>
                <w:rFonts w:eastAsia="Times New Roman"/>
                <w:sz w:val="18"/>
                <w:szCs w:val="22"/>
              </w:rPr>
            </w:pPr>
            <w:r w:rsidRPr="00487B46">
              <w:rPr>
                <w:rFonts w:eastAsia="Times New Roman"/>
                <w:sz w:val="18"/>
                <w:szCs w:val="22"/>
              </w:rPr>
              <w:t>Среднемесячная номинальная начисленная заработная плата, руб.</w:t>
            </w:r>
          </w:p>
        </w:tc>
        <w:tc>
          <w:tcPr>
            <w:tcW w:w="85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7695,1</w:t>
            </w:r>
          </w:p>
        </w:tc>
        <w:tc>
          <w:tcPr>
            <w:tcW w:w="829"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8627,3</w:t>
            </w:r>
          </w:p>
        </w:tc>
        <w:tc>
          <w:tcPr>
            <w:tcW w:w="82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9689,9</w:t>
            </w:r>
          </w:p>
        </w:tc>
        <w:tc>
          <w:tcPr>
            <w:tcW w:w="93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11598,5</w:t>
            </w:r>
          </w:p>
        </w:tc>
        <w:tc>
          <w:tcPr>
            <w:tcW w:w="820"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14613,4</w:t>
            </w:r>
          </w:p>
        </w:tc>
        <w:tc>
          <w:tcPr>
            <w:tcW w:w="851"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17297,6</w:t>
            </w:r>
          </w:p>
        </w:tc>
        <w:tc>
          <w:tcPr>
            <w:tcW w:w="708"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19932</w:t>
            </w:r>
          </w:p>
        </w:tc>
        <w:tc>
          <w:tcPr>
            <w:tcW w:w="993"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20923,8</w:t>
            </w:r>
          </w:p>
        </w:tc>
        <w:tc>
          <w:tcPr>
            <w:tcW w:w="850" w:type="dxa"/>
            <w:shd w:val="clear" w:color="auto" w:fill="auto"/>
            <w:noWrap/>
            <w:vAlign w:val="bottom"/>
          </w:tcPr>
          <w:p w:rsidR="00406099" w:rsidRPr="00487B46" w:rsidRDefault="00406099" w:rsidP="00C62E8F">
            <w:pPr>
              <w:jc w:val="center"/>
              <w:rPr>
                <w:rFonts w:eastAsia="Times New Roman"/>
                <w:sz w:val="18"/>
                <w:szCs w:val="22"/>
              </w:rPr>
            </w:pPr>
            <w:r w:rsidRPr="00487B46">
              <w:rPr>
                <w:rFonts w:eastAsia="Times New Roman"/>
                <w:sz w:val="18"/>
                <w:szCs w:val="22"/>
              </w:rPr>
              <w:t>21792,7</w:t>
            </w:r>
          </w:p>
        </w:tc>
      </w:tr>
    </w:tbl>
    <w:p w:rsidR="00406099" w:rsidRPr="00487B46" w:rsidRDefault="00406099" w:rsidP="00406099">
      <w:pPr>
        <w:pStyle w:val="af6"/>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Система государственных мер поддержки трудоспособного населения, снижения напряженности на рынке труда, внедрение новых инвестиционных проектов на территории района позволяет сокращать уровень безработицы в районе. В период 2011-</w:t>
      </w:r>
      <w:smartTag w:uri="urn:schemas-microsoft-com:office:smarttags" w:element="metricconverter">
        <w:smartTagPr>
          <w:attr w:name="ProductID" w:val="2016 г"/>
        </w:smartTagPr>
        <w:r w:rsidRPr="00487B46">
          <w:rPr>
            <w:rFonts w:ascii="Times New Roman" w:hAnsi="Times New Roman"/>
            <w:sz w:val="24"/>
            <w:szCs w:val="24"/>
          </w:rPr>
          <w:t>2016 г</w:t>
        </w:r>
      </w:smartTag>
      <w:r w:rsidRPr="00487B46">
        <w:rPr>
          <w:rFonts w:ascii="Times New Roman" w:hAnsi="Times New Roman"/>
          <w:sz w:val="24"/>
          <w:szCs w:val="24"/>
        </w:rPr>
        <w:t>.г данный показатель имеет устойчивую тенденцию снижения, средняя численность занятого в экономике населения также стабилизировалась. В тоже время, происходит естественный отток экономически активного населения старшего поколения с высокой рождаемостью послевоенных лет.</w:t>
      </w:r>
    </w:p>
    <w:p w:rsidR="00406099" w:rsidRPr="00487B46" w:rsidRDefault="00406099" w:rsidP="00406099">
      <w:pPr>
        <w:pStyle w:val="af6"/>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 xml:space="preserve"> В 2016 году и последующие годы приток трудовых ресурсов будет связан со вступлением в трудоспособный возраст населения, родившегося в период резкого спада рождаемости (264, 250, 268 детей в год). Для подъема рождаемости немаловажным фактором является материальный уровень жизни. </w:t>
      </w:r>
    </w:p>
    <w:p w:rsidR="00406099" w:rsidRPr="00487B46" w:rsidRDefault="00406099" w:rsidP="00406099">
      <w:pPr>
        <w:pStyle w:val="af6"/>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 xml:space="preserve"> Стоит также отметить, что в </w:t>
      </w:r>
      <w:proofErr w:type="spellStart"/>
      <w:r w:rsidRPr="00487B46">
        <w:rPr>
          <w:rFonts w:ascii="Times New Roman" w:hAnsi="Times New Roman"/>
          <w:sz w:val="24"/>
          <w:szCs w:val="24"/>
        </w:rPr>
        <w:t>Карачевском</w:t>
      </w:r>
      <w:proofErr w:type="spellEnd"/>
      <w:r w:rsidRPr="00487B46">
        <w:rPr>
          <w:rFonts w:ascii="Times New Roman" w:hAnsi="Times New Roman"/>
          <w:sz w:val="24"/>
          <w:szCs w:val="24"/>
        </w:rPr>
        <w:t xml:space="preserve"> районе численность занятых на работах с вредными и опасными условиями труда составляет 951 человек (на конец 2016 года), структура занятых представлена на рисунке 1</w:t>
      </w:r>
      <w:r w:rsidR="00F336B7">
        <w:rPr>
          <w:rFonts w:ascii="Times New Roman" w:hAnsi="Times New Roman"/>
          <w:sz w:val="24"/>
          <w:szCs w:val="24"/>
        </w:rPr>
        <w:t>5</w:t>
      </w:r>
      <w:r w:rsidRPr="00487B46">
        <w:rPr>
          <w:rFonts w:ascii="Times New Roman" w:hAnsi="Times New Roman"/>
          <w:sz w:val="24"/>
          <w:szCs w:val="24"/>
        </w:rPr>
        <w:t>.</w:t>
      </w:r>
    </w:p>
    <w:p w:rsidR="00406099" w:rsidRPr="00487B46" w:rsidRDefault="00901D24" w:rsidP="00EA3313">
      <w:pPr>
        <w:pStyle w:val="af6"/>
        <w:spacing w:after="0" w:line="240" w:lineRule="auto"/>
        <w:ind w:left="0"/>
        <w:contextualSpacing/>
        <w:jc w:val="center"/>
        <w:rPr>
          <w:rFonts w:ascii="Times New Roman" w:hAnsi="Times New Roman"/>
          <w:sz w:val="24"/>
          <w:szCs w:val="24"/>
        </w:rPr>
      </w:pPr>
      <w:r>
        <w:rPr>
          <w:rFonts w:ascii="Times New Roman" w:hAnsi="Times New Roman"/>
          <w:noProof/>
        </w:rPr>
        <w:drawing>
          <wp:inline distT="0" distB="0" distL="0" distR="0">
            <wp:extent cx="3848100" cy="2628900"/>
            <wp:effectExtent l="0" t="0" r="0" b="0"/>
            <wp:docPr id="1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884" t="2698" r="8121" b="1936"/>
                    <a:stretch>
                      <a:fillRect/>
                    </a:stretch>
                  </pic:blipFill>
                  <pic:spPr bwMode="auto">
                    <a:xfrm>
                      <a:off x="0" y="0"/>
                      <a:ext cx="3848100" cy="2628900"/>
                    </a:xfrm>
                    <a:prstGeom prst="rect">
                      <a:avLst/>
                    </a:prstGeom>
                    <a:noFill/>
                    <a:ln>
                      <a:noFill/>
                    </a:ln>
                  </pic:spPr>
                </pic:pic>
              </a:graphicData>
            </a:graphic>
          </wp:inline>
        </w:drawing>
      </w:r>
    </w:p>
    <w:p w:rsidR="00406099" w:rsidRPr="00487B46" w:rsidRDefault="00406099" w:rsidP="00406099">
      <w:pPr>
        <w:pStyle w:val="13"/>
        <w:widowControl w:val="0"/>
        <w:ind w:left="0"/>
        <w:jc w:val="both"/>
        <w:rPr>
          <w:rFonts w:ascii="Times New Roman" w:hAnsi="Times New Roman"/>
          <w:sz w:val="24"/>
          <w:szCs w:val="24"/>
        </w:rPr>
      </w:pPr>
      <w:r w:rsidRPr="00487B46">
        <w:rPr>
          <w:rFonts w:ascii="Times New Roman" w:hAnsi="Times New Roman"/>
          <w:sz w:val="24"/>
          <w:szCs w:val="24"/>
          <w:shd w:val="clear" w:color="auto" w:fill="FFFFFF"/>
        </w:rPr>
        <w:t>Рисунок 1</w:t>
      </w:r>
      <w:r w:rsidR="00F336B7">
        <w:rPr>
          <w:rFonts w:ascii="Times New Roman" w:hAnsi="Times New Roman"/>
          <w:sz w:val="24"/>
          <w:szCs w:val="24"/>
          <w:shd w:val="clear" w:color="auto" w:fill="FFFFFF"/>
        </w:rPr>
        <w:t>5</w:t>
      </w:r>
      <w:r w:rsidRPr="00487B46">
        <w:rPr>
          <w:rFonts w:ascii="Times New Roman" w:hAnsi="Times New Roman"/>
          <w:sz w:val="24"/>
          <w:szCs w:val="24"/>
          <w:shd w:val="clear" w:color="auto" w:fill="FFFFFF"/>
        </w:rPr>
        <w:t xml:space="preserve"> – Структура </w:t>
      </w:r>
      <w:r w:rsidRPr="00487B46">
        <w:rPr>
          <w:rFonts w:ascii="Times New Roman" w:hAnsi="Times New Roman"/>
          <w:sz w:val="24"/>
          <w:szCs w:val="24"/>
        </w:rPr>
        <w:t xml:space="preserve">занятых на работах с вредными и опасными условиями труда </w:t>
      </w:r>
      <w:r w:rsidRPr="00487B46">
        <w:rPr>
          <w:rFonts w:ascii="Times New Roman" w:hAnsi="Times New Roman"/>
          <w:sz w:val="24"/>
          <w:szCs w:val="24"/>
        </w:rPr>
        <w:br/>
      </w:r>
    </w:p>
    <w:p w:rsidR="00406099" w:rsidRPr="00487B46" w:rsidRDefault="00406099" w:rsidP="00406099">
      <w:pPr>
        <w:pStyle w:val="af6"/>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Номинальная среднемесячная заработная плата за период 2008-</w:t>
      </w:r>
      <w:smartTag w:uri="urn:schemas-microsoft-com:office:smarttags" w:element="metricconverter">
        <w:smartTagPr>
          <w:attr w:name="ProductID" w:val="2016 г"/>
        </w:smartTagPr>
        <w:r w:rsidRPr="00487B46">
          <w:rPr>
            <w:rFonts w:ascii="Times New Roman" w:hAnsi="Times New Roman"/>
            <w:sz w:val="24"/>
            <w:szCs w:val="24"/>
          </w:rPr>
          <w:t>2016 г</w:t>
        </w:r>
      </w:smartTag>
      <w:r w:rsidRPr="00487B46">
        <w:rPr>
          <w:rFonts w:ascii="Times New Roman" w:hAnsi="Times New Roman"/>
          <w:sz w:val="24"/>
          <w:szCs w:val="24"/>
        </w:rPr>
        <w:t>..г также увеличилась практически в три раза. По прогнозной оценке рост заработной платы также будет продолжаться. Основную часть доходов население использовало и будет использовать на покупку товаров и оплату услуг (88 процентов). В 2017 – 2019 годы доля потребительских расходов будет возросла.</w:t>
      </w:r>
    </w:p>
    <w:p w:rsidR="00406099" w:rsidRPr="00487B46" w:rsidRDefault="00406099" w:rsidP="00406099">
      <w:pPr>
        <w:pStyle w:val="af6"/>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Покупательская способность средней заработной платы по отношению к величине прожиточного минимума составила в 2014 году – 258%, в 2015 году – 236%, в 2016 году – 239%.</w:t>
      </w:r>
    </w:p>
    <w:p w:rsidR="00406099" w:rsidRPr="00487B46" w:rsidRDefault="00406099" w:rsidP="00C46032">
      <w:pPr>
        <w:pStyle w:val="af6"/>
        <w:widowControl w:val="0"/>
        <w:spacing w:after="0" w:line="240" w:lineRule="auto"/>
        <w:ind w:left="0" w:firstLine="709"/>
        <w:contextualSpacing/>
        <w:jc w:val="both"/>
        <w:rPr>
          <w:rFonts w:ascii="Times New Roman" w:hAnsi="Times New Roman"/>
          <w:sz w:val="24"/>
          <w:szCs w:val="24"/>
        </w:rPr>
      </w:pPr>
      <w:r w:rsidRPr="00487B46">
        <w:rPr>
          <w:rFonts w:ascii="Times New Roman" w:hAnsi="Times New Roman"/>
          <w:sz w:val="24"/>
          <w:szCs w:val="24"/>
        </w:rPr>
        <w:t xml:space="preserve">  С целью смягчения проблемы труда и занятости приняты программы государственной и муниципальной поддержки малого и среднего бизнеса. В 2015 году – пять начинающих предпринимателей получили </w:t>
      </w:r>
      <w:proofErr w:type="spellStart"/>
      <w:r w:rsidRPr="00487B46">
        <w:rPr>
          <w:rFonts w:ascii="Times New Roman" w:hAnsi="Times New Roman"/>
          <w:sz w:val="24"/>
          <w:szCs w:val="24"/>
        </w:rPr>
        <w:t>грантовую</w:t>
      </w:r>
      <w:proofErr w:type="spellEnd"/>
      <w:r w:rsidRPr="00487B46">
        <w:rPr>
          <w:rFonts w:ascii="Times New Roman" w:hAnsi="Times New Roman"/>
          <w:sz w:val="24"/>
          <w:szCs w:val="24"/>
        </w:rPr>
        <w:t xml:space="preserve"> поддержку в сумме 2,5 миллионов рублей в районе и один предприниматель в области.</w:t>
      </w:r>
    </w:p>
    <w:p w:rsidR="00DE407D" w:rsidRPr="00487B46" w:rsidRDefault="00406099" w:rsidP="00C46032">
      <w:pPr>
        <w:widowControl w:val="0"/>
        <w:ind w:firstLine="709"/>
        <w:jc w:val="both"/>
      </w:pPr>
      <w:r w:rsidRPr="00487B46">
        <w:rPr>
          <w:b/>
        </w:rPr>
        <w:t>Вывод.</w:t>
      </w:r>
      <w:r w:rsidRPr="00487B46">
        <w:t xml:space="preserve"> В заключении проведенного анализа достигнутого уровня социально-экономического развития района и его дальнейших перспектив можно отметить </w:t>
      </w:r>
      <w:r w:rsidRPr="00487B46">
        <w:lastRenderedPageBreak/>
        <w:t xml:space="preserve">неоднозначность отдельных показателей, имеющих существенные колебания, влияющие на достоверность полученных результатов.  </w:t>
      </w:r>
    </w:p>
    <w:p w:rsidR="00406099" w:rsidRPr="00487B46" w:rsidRDefault="00406099" w:rsidP="00406099">
      <w:pPr>
        <w:ind w:firstLine="709"/>
        <w:jc w:val="both"/>
      </w:pPr>
      <w:r w:rsidRPr="00487B46">
        <w:t>Однако, несмотря на подобную ситуацию, следует выделить ряд ключевых положительных тенденций с хорошим уровнем достоверности: увеличение естественного прироста населения, сокращение смертности,  рост ожидаемой продолжительности жизни при рождении; сокращение числе</w:t>
      </w:r>
      <w:r w:rsidR="00DE407D" w:rsidRPr="00487B46">
        <w:t>нности безработного населения</w:t>
      </w:r>
      <w:r w:rsidRPr="00487B46">
        <w:t xml:space="preserve">; повышение среднемесячной заработной платы как в фактическом, так и в прогнозируемом периоде; устойчивая динамика обеспеченности населения общей площадью жилых помещений; динамично развивающийся агропромышленных комплекс, имеющий хорошие перспективы для дальнейшего развития. Данные факторы способны стать устойчивой основой для последующей реализации мероприятий, направленных на дальнейшее развитие исследуемого муниципального района. </w:t>
      </w:r>
    </w:p>
    <w:p w:rsidR="00406099" w:rsidRPr="00487B46" w:rsidRDefault="00406099" w:rsidP="00406099">
      <w:pPr>
        <w:ind w:firstLine="709"/>
        <w:jc w:val="both"/>
      </w:pPr>
      <w:r w:rsidRPr="00487B46">
        <w:t>С другой стороны, к отрицательным тенденциям можно отнести: неоднозначную демографическую ситуацию, характеризующуюся падением чи</w:t>
      </w:r>
      <w:r w:rsidR="00DE407D" w:rsidRPr="00487B46">
        <w:t>сленности постоянного населения</w:t>
      </w:r>
      <w:r w:rsidRPr="00487B46">
        <w:t>; сокращение общей численности трудовых ресурсов, их экономически активной части</w:t>
      </w:r>
      <w:r w:rsidR="00DE407D" w:rsidRPr="00487B46">
        <w:t xml:space="preserve">. </w:t>
      </w:r>
      <w:r w:rsidRPr="00487B46">
        <w:t xml:space="preserve">Данные факторы требуют повышенного внимания со стороны администрации района, поскольку они представляют угрозу для социально-экономического положения населения. </w:t>
      </w:r>
    </w:p>
    <w:p w:rsidR="00406099" w:rsidRPr="00487B46" w:rsidRDefault="00DE407D" w:rsidP="00406099">
      <w:pPr>
        <w:ind w:firstLine="709"/>
        <w:jc w:val="both"/>
      </w:pPr>
      <w:r w:rsidRPr="00487B46">
        <w:t>В</w:t>
      </w:r>
      <w:r w:rsidR="00406099" w:rsidRPr="00487B46">
        <w:t xml:space="preserve"> качестве рекомендаций можно предложить создание отдельных мероприятий по устранению выявленных первоочередных отрицательных тенденций в сферах здравоохранения, демографии, развития потребительского рынка, строительного комплекса, образования и культуры.</w:t>
      </w:r>
    </w:p>
    <w:p w:rsidR="00890664" w:rsidRPr="00487B46" w:rsidRDefault="00890664" w:rsidP="00406099">
      <w:pPr>
        <w:ind w:firstLine="708"/>
        <w:jc w:val="both"/>
        <w:rPr>
          <w:noProof/>
        </w:rPr>
      </w:pPr>
    </w:p>
    <w:p w:rsidR="00F01042" w:rsidRPr="00487B46" w:rsidRDefault="00802116" w:rsidP="00C02250">
      <w:pPr>
        <w:widowControl w:val="0"/>
        <w:ind w:firstLine="709"/>
        <w:contextualSpacing/>
        <w:jc w:val="both"/>
        <w:rPr>
          <w:b/>
        </w:rPr>
      </w:pPr>
      <w:r w:rsidRPr="00487B46">
        <w:rPr>
          <w:b/>
        </w:rPr>
        <w:t>1.</w:t>
      </w:r>
      <w:r w:rsidR="00F01042" w:rsidRPr="00487B46">
        <w:rPr>
          <w:b/>
        </w:rPr>
        <w:t>1.3. Анализ динамики основных индикаторов социально-экономического развития, проведение межмуниципальных сопоставлений</w:t>
      </w:r>
    </w:p>
    <w:p w:rsidR="00261C0C" w:rsidRPr="00487B46" w:rsidRDefault="00261C0C" w:rsidP="00C02250">
      <w:pPr>
        <w:widowControl w:val="0"/>
        <w:ind w:firstLine="709"/>
        <w:contextualSpacing/>
        <w:jc w:val="both"/>
        <w:rPr>
          <w:b/>
        </w:rPr>
      </w:pPr>
    </w:p>
    <w:p w:rsidR="00406099" w:rsidRPr="00487B46" w:rsidRDefault="00406099" w:rsidP="00406099">
      <w:pPr>
        <w:widowControl w:val="0"/>
        <w:ind w:firstLine="708"/>
        <w:contextualSpacing/>
        <w:jc w:val="both"/>
      </w:pPr>
      <w:r w:rsidRPr="00487B46">
        <w:t xml:space="preserve">Карачевский район Брянской области граничит со следующими муниципальными районами региона: Брянский, </w:t>
      </w:r>
      <w:proofErr w:type="spellStart"/>
      <w:r w:rsidRPr="00487B46">
        <w:t>Навлинский</w:t>
      </w:r>
      <w:proofErr w:type="spellEnd"/>
      <w:r w:rsidRPr="00487B46">
        <w:t>.</w:t>
      </w:r>
    </w:p>
    <w:p w:rsidR="00406099" w:rsidRPr="00487B46" w:rsidRDefault="00406099" w:rsidP="00406099">
      <w:pPr>
        <w:widowControl w:val="0"/>
        <w:ind w:firstLine="708"/>
        <w:contextualSpacing/>
        <w:jc w:val="both"/>
      </w:pPr>
      <w:r w:rsidRPr="00487B46">
        <w:t xml:space="preserve"> Представим анализ межмуниципального сравнения, а также динамику значения анализируемых показателей по области.</w:t>
      </w:r>
    </w:p>
    <w:p w:rsidR="00406099" w:rsidRPr="00487B46" w:rsidRDefault="00406099" w:rsidP="00406099">
      <w:pPr>
        <w:widowControl w:val="0"/>
        <w:ind w:firstLine="708"/>
        <w:contextualSpacing/>
        <w:jc w:val="both"/>
      </w:pPr>
      <w:r w:rsidRPr="00487B46">
        <w:t>Динамика среднегодовой численности населения Карачевского муниципального района Брянской области, а также соотношение городского и сельского насе</w:t>
      </w:r>
      <w:r w:rsidR="00F336B7">
        <w:t>ления представлена на рисунке 16</w:t>
      </w:r>
      <w:r w:rsidRPr="00487B46">
        <w:t>. Как было отмечено ранее, динамика имеет отрицательные тенденции.</w:t>
      </w:r>
    </w:p>
    <w:p w:rsidR="00406099" w:rsidRPr="00487B46" w:rsidRDefault="00901D24" w:rsidP="00EA3313">
      <w:pPr>
        <w:widowControl w:val="0"/>
        <w:contextualSpacing/>
        <w:jc w:val="center"/>
      </w:pPr>
      <w:r>
        <w:rPr>
          <w:noProof/>
        </w:rPr>
        <w:drawing>
          <wp:inline distT="0" distB="0" distL="0" distR="0">
            <wp:extent cx="4824730" cy="2457450"/>
            <wp:effectExtent l="19050" t="0" r="13970" b="0"/>
            <wp:docPr id="17" name="Рисунок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E407D" w:rsidRPr="00487B46" w:rsidRDefault="00DE407D" w:rsidP="00DE407D">
      <w:pPr>
        <w:pStyle w:val="afff9"/>
        <w:ind w:left="0" w:firstLine="708"/>
        <w:contextualSpacing w:val="0"/>
        <w:jc w:val="both"/>
        <w:rPr>
          <w:rFonts w:ascii="Times New Roman" w:hAnsi="Times New Roman" w:cs="Times New Roman"/>
          <w:color w:val="auto"/>
          <w:sz w:val="20"/>
          <w:szCs w:val="20"/>
        </w:rPr>
      </w:pPr>
      <w:r w:rsidRPr="00487B46">
        <w:rPr>
          <w:rFonts w:ascii="Times New Roman" w:hAnsi="Times New Roman" w:cs="Times New Roman"/>
          <w:color w:val="auto"/>
          <w:sz w:val="20"/>
          <w:szCs w:val="20"/>
        </w:rPr>
        <w:t>Источник: составлено на основе Региональной базы статистических данных муниципальных образований, http://www.gks.ru/dbscripts/munst/munst15/DBInet.cgi</w:t>
      </w:r>
    </w:p>
    <w:p w:rsidR="00406099" w:rsidRPr="00487B46" w:rsidRDefault="00406099" w:rsidP="00406099">
      <w:pPr>
        <w:widowControl w:val="0"/>
        <w:ind w:firstLine="708"/>
        <w:contextualSpacing/>
        <w:jc w:val="both"/>
      </w:pPr>
      <w:r w:rsidRPr="00487B46">
        <w:t>Рисунок 1</w:t>
      </w:r>
      <w:r w:rsidR="00F336B7">
        <w:t>6</w:t>
      </w:r>
      <w:r w:rsidRPr="00487B46">
        <w:t xml:space="preserve"> –Динамика численности населения Карачевского муниципального района Брянской области за 2011-2017 гг., человек</w:t>
      </w:r>
    </w:p>
    <w:p w:rsidR="00406099" w:rsidRPr="00487B46" w:rsidRDefault="00406099" w:rsidP="00406099">
      <w:pPr>
        <w:pStyle w:val="afff9"/>
        <w:ind w:left="0" w:firstLine="709"/>
        <w:contextualSpacing w:val="0"/>
        <w:jc w:val="both"/>
        <w:rPr>
          <w:rFonts w:ascii="Times New Roman" w:hAnsi="Times New Roman" w:cs="Times New Roman"/>
          <w:color w:val="auto"/>
        </w:rPr>
      </w:pPr>
      <w:r w:rsidRPr="00487B46">
        <w:rPr>
          <w:rFonts w:ascii="Times New Roman" w:hAnsi="Times New Roman" w:cs="Times New Roman"/>
          <w:color w:val="auto"/>
        </w:rPr>
        <w:lastRenderedPageBreak/>
        <w:t xml:space="preserve">Рассмотрим динамику изменения численности населения в соседних муниципальных районах – Брянском и </w:t>
      </w:r>
      <w:proofErr w:type="spellStart"/>
      <w:r w:rsidRPr="00487B46">
        <w:rPr>
          <w:rFonts w:ascii="Times New Roman" w:hAnsi="Times New Roman" w:cs="Times New Roman"/>
          <w:color w:val="auto"/>
        </w:rPr>
        <w:t>Навлинском</w:t>
      </w:r>
      <w:proofErr w:type="spellEnd"/>
      <w:r w:rsidRPr="00487B46">
        <w:rPr>
          <w:rFonts w:ascii="Times New Roman" w:hAnsi="Times New Roman" w:cs="Times New Roman"/>
          <w:color w:val="auto"/>
        </w:rPr>
        <w:t xml:space="preserve">  (рисунок 1</w:t>
      </w:r>
      <w:r w:rsidR="00F336B7">
        <w:rPr>
          <w:rFonts w:ascii="Times New Roman" w:hAnsi="Times New Roman" w:cs="Times New Roman"/>
          <w:color w:val="auto"/>
        </w:rPr>
        <w:t>7</w:t>
      </w:r>
      <w:r w:rsidRPr="00487B46">
        <w:rPr>
          <w:rFonts w:ascii="Times New Roman" w:hAnsi="Times New Roman" w:cs="Times New Roman"/>
          <w:color w:val="auto"/>
        </w:rPr>
        <w:t>).</w:t>
      </w:r>
    </w:p>
    <w:p w:rsidR="00406099" w:rsidRPr="00487B46" w:rsidRDefault="00406099" w:rsidP="00406099">
      <w:pPr>
        <w:pStyle w:val="afff9"/>
        <w:ind w:left="0" w:firstLine="709"/>
        <w:contextualSpacing w:val="0"/>
        <w:jc w:val="both"/>
        <w:rPr>
          <w:color w:val="auto"/>
        </w:rPr>
      </w:pPr>
    </w:p>
    <w:p w:rsidR="00406099" w:rsidRPr="00487B46" w:rsidRDefault="00901D24" w:rsidP="00406099">
      <w:pPr>
        <w:pStyle w:val="afff9"/>
        <w:ind w:left="0"/>
        <w:contextualSpacing w:val="0"/>
        <w:jc w:val="center"/>
        <w:rPr>
          <w:color w:val="auto"/>
          <w:sz w:val="28"/>
          <w:szCs w:val="28"/>
        </w:rPr>
      </w:pPr>
      <w:r>
        <w:rPr>
          <w:noProof/>
          <w:color w:val="auto"/>
        </w:rPr>
        <w:drawing>
          <wp:inline distT="0" distB="0" distL="0" distR="0">
            <wp:extent cx="4749165" cy="3019425"/>
            <wp:effectExtent l="0" t="0" r="13335" b="9525"/>
            <wp:docPr id="18" name="Рисунок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06099" w:rsidRPr="00487B46" w:rsidRDefault="00406099" w:rsidP="00406099">
      <w:pPr>
        <w:pStyle w:val="afff9"/>
        <w:ind w:left="0" w:firstLine="709"/>
        <w:contextualSpacing w:val="0"/>
        <w:jc w:val="center"/>
        <w:rPr>
          <w:color w:val="auto"/>
        </w:rPr>
      </w:pPr>
    </w:p>
    <w:p w:rsidR="00406099" w:rsidRPr="00487B46" w:rsidRDefault="00406099" w:rsidP="00406099">
      <w:pPr>
        <w:pStyle w:val="afff9"/>
        <w:ind w:left="0" w:firstLine="709"/>
        <w:contextualSpacing w:val="0"/>
        <w:jc w:val="both"/>
        <w:rPr>
          <w:rFonts w:ascii="Times New Roman" w:hAnsi="Times New Roman" w:cs="Times New Roman"/>
          <w:color w:val="auto"/>
          <w:sz w:val="20"/>
          <w:szCs w:val="20"/>
        </w:rPr>
      </w:pPr>
      <w:r w:rsidRPr="00487B46">
        <w:rPr>
          <w:rFonts w:ascii="Times New Roman" w:hAnsi="Times New Roman" w:cs="Times New Roman"/>
          <w:color w:val="auto"/>
          <w:sz w:val="20"/>
          <w:szCs w:val="20"/>
        </w:rPr>
        <w:t>Источник: составлено на основе Региональной базы статистических данных муниципальных образований, http://www.gks.ru/dbscripts/munst/munst15/DBInet.cgi</w:t>
      </w:r>
    </w:p>
    <w:p w:rsidR="00406099" w:rsidRPr="00487B46" w:rsidRDefault="00406099" w:rsidP="00406099">
      <w:pPr>
        <w:pStyle w:val="afff9"/>
        <w:ind w:left="0" w:firstLine="709"/>
        <w:jc w:val="both"/>
        <w:rPr>
          <w:rFonts w:ascii="Times New Roman" w:hAnsi="Times New Roman" w:cs="Times New Roman"/>
          <w:color w:val="auto"/>
        </w:rPr>
      </w:pPr>
      <w:r w:rsidRPr="00487B46">
        <w:rPr>
          <w:rFonts w:ascii="Times New Roman" w:hAnsi="Times New Roman" w:cs="Times New Roman"/>
          <w:color w:val="auto"/>
        </w:rPr>
        <w:t>Рисунок 1</w:t>
      </w:r>
      <w:r w:rsidR="00F336B7">
        <w:rPr>
          <w:rFonts w:ascii="Times New Roman" w:hAnsi="Times New Roman" w:cs="Times New Roman"/>
          <w:color w:val="auto"/>
        </w:rPr>
        <w:t>7</w:t>
      </w:r>
      <w:r w:rsidRPr="00487B46">
        <w:rPr>
          <w:rFonts w:ascii="Times New Roman" w:hAnsi="Times New Roman" w:cs="Times New Roman"/>
          <w:color w:val="auto"/>
        </w:rPr>
        <w:t xml:space="preserve"> –</w:t>
      </w:r>
      <w:r w:rsidR="00092B43">
        <w:rPr>
          <w:rFonts w:ascii="Times New Roman" w:hAnsi="Times New Roman" w:cs="Times New Roman"/>
          <w:color w:val="auto"/>
        </w:rPr>
        <w:t xml:space="preserve"> </w:t>
      </w:r>
      <w:r w:rsidRPr="00487B46">
        <w:rPr>
          <w:rFonts w:ascii="Times New Roman" w:hAnsi="Times New Roman" w:cs="Times New Roman"/>
          <w:color w:val="auto"/>
        </w:rPr>
        <w:t xml:space="preserve">Динамика численности населения в Брянском, </w:t>
      </w:r>
      <w:proofErr w:type="spellStart"/>
      <w:r w:rsidRPr="00487B46">
        <w:rPr>
          <w:rFonts w:ascii="Times New Roman" w:hAnsi="Times New Roman" w:cs="Times New Roman"/>
          <w:color w:val="auto"/>
        </w:rPr>
        <w:t>Карачевском</w:t>
      </w:r>
      <w:proofErr w:type="spellEnd"/>
      <w:r w:rsidRPr="00487B46">
        <w:rPr>
          <w:rFonts w:ascii="Times New Roman" w:hAnsi="Times New Roman" w:cs="Times New Roman"/>
          <w:color w:val="auto"/>
        </w:rPr>
        <w:t xml:space="preserve"> и </w:t>
      </w:r>
      <w:proofErr w:type="spellStart"/>
      <w:r w:rsidRPr="00487B46">
        <w:rPr>
          <w:rFonts w:ascii="Times New Roman" w:hAnsi="Times New Roman" w:cs="Times New Roman"/>
          <w:color w:val="auto"/>
        </w:rPr>
        <w:t>Навлинском</w:t>
      </w:r>
      <w:proofErr w:type="spellEnd"/>
      <w:r w:rsidRPr="00487B46">
        <w:rPr>
          <w:rFonts w:ascii="Times New Roman" w:hAnsi="Times New Roman" w:cs="Times New Roman"/>
          <w:color w:val="auto"/>
        </w:rPr>
        <w:t xml:space="preserve"> районах Брянской области</w:t>
      </w:r>
    </w:p>
    <w:p w:rsidR="00406099" w:rsidRPr="00487B46" w:rsidRDefault="00406099" w:rsidP="00406099">
      <w:pPr>
        <w:widowControl w:val="0"/>
        <w:ind w:firstLine="708"/>
        <w:contextualSpacing/>
        <w:jc w:val="both"/>
      </w:pPr>
      <w:r w:rsidRPr="00487B46">
        <w:t xml:space="preserve">Анализ динамики изменения численности населения в муниципальных районах, граничащих с </w:t>
      </w:r>
      <w:proofErr w:type="spellStart"/>
      <w:r w:rsidRPr="00487B46">
        <w:t>Карачевским</w:t>
      </w:r>
      <w:proofErr w:type="spellEnd"/>
      <w:r w:rsidRPr="00487B46">
        <w:t xml:space="preserve"> районом свидетельствует о том, что наблюдается тенденция сокращения численности населения в </w:t>
      </w:r>
      <w:proofErr w:type="spellStart"/>
      <w:r w:rsidRPr="00487B46">
        <w:t>Карачевском</w:t>
      </w:r>
      <w:proofErr w:type="spellEnd"/>
      <w:r w:rsidRPr="00487B46">
        <w:t xml:space="preserve"> и </w:t>
      </w:r>
      <w:proofErr w:type="spellStart"/>
      <w:r w:rsidRPr="00487B46">
        <w:t>Навлинском</w:t>
      </w:r>
      <w:proofErr w:type="spellEnd"/>
      <w:r w:rsidRPr="00487B46">
        <w:t xml:space="preserve"> районах, тогда как в Брянском муниципальном районе следует отметить прирост численности населения на 4% в 2017 году по сравнению с 2010 годом. </w:t>
      </w:r>
    </w:p>
    <w:p w:rsidR="00406099" w:rsidRPr="00487B46" w:rsidRDefault="00F336B7" w:rsidP="00406099">
      <w:pPr>
        <w:widowControl w:val="0"/>
        <w:ind w:firstLine="708"/>
        <w:contextualSpacing/>
        <w:jc w:val="both"/>
      </w:pPr>
      <w:r>
        <w:t xml:space="preserve">На рисунке 18 </w:t>
      </w:r>
      <w:r w:rsidR="00406099" w:rsidRPr="00487B46">
        <w:t xml:space="preserve"> представлена динамика числа умерших в период 2010 – 2016 годов в </w:t>
      </w:r>
      <w:proofErr w:type="spellStart"/>
      <w:r w:rsidR="00406099" w:rsidRPr="00487B46">
        <w:t>Карачевском</w:t>
      </w:r>
      <w:proofErr w:type="spellEnd"/>
      <w:r w:rsidR="00406099" w:rsidRPr="00487B46">
        <w:t xml:space="preserve"> и </w:t>
      </w:r>
      <w:r w:rsidR="00092B43">
        <w:t>соседних</w:t>
      </w:r>
      <w:r w:rsidR="00406099" w:rsidRPr="00487B46">
        <w:t xml:space="preserve"> с ним районах Брянской области.</w:t>
      </w:r>
    </w:p>
    <w:p w:rsidR="00406099" w:rsidRPr="00487B46" w:rsidRDefault="00901D24" w:rsidP="00406099">
      <w:pPr>
        <w:widowControl w:val="0"/>
        <w:contextualSpacing/>
        <w:jc w:val="center"/>
      </w:pPr>
      <w:r>
        <w:rPr>
          <w:noProof/>
        </w:rPr>
        <w:drawing>
          <wp:inline distT="0" distB="0" distL="0" distR="0">
            <wp:extent cx="4568825" cy="2740025"/>
            <wp:effectExtent l="0" t="0" r="3175" b="3175"/>
            <wp:docPr id="19" name="Рисунок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06099" w:rsidRPr="00487B46" w:rsidRDefault="00406099" w:rsidP="00406099">
      <w:pPr>
        <w:pStyle w:val="afff9"/>
        <w:ind w:left="0" w:firstLine="709"/>
        <w:contextualSpacing w:val="0"/>
        <w:jc w:val="both"/>
        <w:rPr>
          <w:rFonts w:ascii="Times New Roman" w:hAnsi="Times New Roman" w:cs="Times New Roman"/>
          <w:color w:val="auto"/>
          <w:sz w:val="20"/>
          <w:szCs w:val="20"/>
        </w:rPr>
      </w:pPr>
      <w:r w:rsidRPr="00487B46">
        <w:rPr>
          <w:rFonts w:ascii="Times New Roman" w:hAnsi="Times New Roman" w:cs="Times New Roman"/>
          <w:color w:val="auto"/>
          <w:sz w:val="20"/>
          <w:szCs w:val="20"/>
        </w:rPr>
        <w:t>Источник: составлено на основе Региональной базы статистических данных муниципальных образований, http://www.gks.ru/dbscripts/munst/munst15/DBInet.cgi</w:t>
      </w:r>
    </w:p>
    <w:p w:rsidR="00406099" w:rsidRPr="00487B46" w:rsidRDefault="00406099" w:rsidP="00406099">
      <w:pPr>
        <w:widowControl w:val="0"/>
        <w:ind w:firstLine="708"/>
        <w:contextualSpacing/>
        <w:jc w:val="both"/>
      </w:pPr>
      <w:r w:rsidRPr="00487B46">
        <w:t>Рисунок 1</w:t>
      </w:r>
      <w:r w:rsidR="00F336B7">
        <w:t>8</w:t>
      </w:r>
      <w:r w:rsidRPr="00487B46">
        <w:t xml:space="preserve"> - Динамика числа умерших в </w:t>
      </w:r>
      <w:proofErr w:type="spellStart"/>
      <w:r w:rsidRPr="00487B46">
        <w:t>Карачевском</w:t>
      </w:r>
      <w:proofErr w:type="spellEnd"/>
      <w:r w:rsidRPr="00487B46">
        <w:t xml:space="preserve"> </w:t>
      </w:r>
      <w:r w:rsidR="00092B43">
        <w:t xml:space="preserve">районе </w:t>
      </w:r>
      <w:r w:rsidRPr="00487B46">
        <w:t>Брянской области</w:t>
      </w:r>
    </w:p>
    <w:p w:rsidR="00DE407D" w:rsidRPr="00487B46" w:rsidRDefault="00DE407D" w:rsidP="00406099">
      <w:pPr>
        <w:widowControl w:val="0"/>
        <w:ind w:firstLine="709"/>
        <w:contextualSpacing/>
        <w:jc w:val="both"/>
      </w:pPr>
    </w:p>
    <w:p w:rsidR="00406099" w:rsidRPr="00487B46" w:rsidRDefault="00452D8D" w:rsidP="00406099">
      <w:pPr>
        <w:widowControl w:val="0"/>
        <w:ind w:firstLine="709"/>
        <w:contextualSpacing/>
        <w:jc w:val="both"/>
      </w:pPr>
      <w:r w:rsidRPr="00487B46">
        <w:lastRenderedPageBreak/>
        <w:t>В</w:t>
      </w:r>
      <w:r w:rsidR="00406099" w:rsidRPr="00487B46">
        <w:t>о всех анализируемых районах наблюдается сни</w:t>
      </w:r>
      <w:r w:rsidRPr="00487B46">
        <w:t>жение численности числа умерших</w:t>
      </w:r>
      <w:r w:rsidR="00406099" w:rsidRPr="00487B46">
        <w:t>.</w:t>
      </w:r>
    </w:p>
    <w:p w:rsidR="00406099" w:rsidRDefault="00406099" w:rsidP="00406099">
      <w:pPr>
        <w:widowControl w:val="0"/>
        <w:ind w:firstLine="709"/>
        <w:contextualSpacing/>
        <w:jc w:val="both"/>
      </w:pPr>
      <w:r w:rsidRPr="00487B46">
        <w:t>На рисунке 1</w:t>
      </w:r>
      <w:r w:rsidR="00F336B7">
        <w:t>9</w:t>
      </w:r>
      <w:r w:rsidRPr="00487B46">
        <w:t xml:space="preserve"> представлена динамика рождаемости в </w:t>
      </w:r>
      <w:proofErr w:type="spellStart"/>
      <w:r w:rsidRPr="00487B46">
        <w:t>Карачевском</w:t>
      </w:r>
      <w:proofErr w:type="spellEnd"/>
      <w:r w:rsidRPr="00487B46">
        <w:t xml:space="preserve"> и соседствующих муниципальных районах Брянской области.</w:t>
      </w:r>
    </w:p>
    <w:p w:rsidR="00BC46A5" w:rsidRPr="00487B46" w:rsidRDefault="00BC46A5" w:rsidP="00406099">
      <w:pPr>
        <w:widowControl w:val="0"/>
        <w:ind w:firstLine="709"/>
        <w:contextualSpacing/>
        <w:jc w:val="both"/>
      </w:pPr>
    </w:p>
    <w:p w:rsidR="00406099" w:rsidRPr="00487B46" w:rsidRDefault="00901D24" w:rsidP="00406099">
      <w:pPr>
        <w:widowControl w:val="0"/>
        <w:contextualSpacing/>
        <w:jc w:val="center"/>
      </w:pPr>
      <w:r>
        <w:rPr>
          <w:noProof/>
        </w:rPr>
        <w:drawing>
          <wp:inline distT="0" distB="0" distL="0" distR="0">
            <wp:extent cx="5471795" cy="2390775"/>
            <wp:effectExtent l="0" t="0" r="14605" b="9525"/>
            <wp:docPr id="20" name="Рисунок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06099" w:rsidRPr="00487B46" w:rsidRDefault="00406099" w:rsidP="00406099">
      <w:pPr>
        <w:pStyle w:val="afff9"/>
        <w:ind w:left="0" w:firstLine="709"/>
        <w:contextualSpacing w:val="0"/>
        <w:jc w:val="both"/>
        <w:rPr>
          <w:rFonts w:ascii="Times New Roman" w:hAnsi="Times New Roman" w:cs="Times New Roman"/>
          <w:color w:val="auto"/>
          <w:sz w:val="20"/>
          <w:szCs w:val="20"/>
        </w:rPr>
      </w:pPr>
      <w:r w:rsidRPr="00487B46">
        <w:rPr>
          <w:rFonts w:ascii="Times New Roman" w:hAnsi="Times New Roman" w:cs="Times New Roman"/>
          <w:color w:val="auto"/>
          <w:sz w:val="20"/>
          <w:szCs w:val="20"/>
        </w:rPr>
        <w:t>Источник: составлено на основе Региональной базы статистических данных муниципальных образований, http://www.gks.ru/dbscripts/munst/munst15/DBInet.cgi</w:t>
      </w:r>
    </w:p>
    <w:p w:rsidR="00406099" w:rsidRPr="00487B46" w:rsidRDefault="00406099" w:rsidP="00406099">
      <w:pPr>
        <w:widowControl w:val="0"/>
        <w:ind w:firstLine="708"/>
        <w:contextualSpacing/>
        <w:jc w:val="both"/>
      </w:pPr>
      <w:r w:rsidRPr="00487B46">
        <w:t>Рисунок 1</w:t>
      </w:r>
      <w:r w:rsidR="00F336B7">
        <w:t>9</w:t>
      </w:r>
      <w:r w:rsidRPr="00487B46">
        <w:t xml:space="preserve"> - Динамика числа родившихся в </w:t>
      </w:r>
      <w:proofErr w:type="spellStart"/>
      <w:r w:rsidRPr="00487B46">
        <w:t>Карачевском</w:t>
      </w:r>
      <w:proofErr w:type="spellEnd"/>
      <w:r w:rsidRPr="00487B46">
        <w:t xml:space="preserve"> </w:t>
      </w:r>
      <w:r w:rsidR="00092B43">
        <w:t>районе</w:t>
      </w:r>
      <w:r w:rsidRPr="00487B46">
        <w:t xml:space="preserve"> Брянской области</w:t>
      </w:r>
    </w:p>
    <w:p w:rsidR="00406099" w:rsidRPr="00487B46" w:rsidRDefault="00406099" w:rsidP="00406099">
      <w:pPr>
        <w:widowControl w:val="0"/>
        <w:ind w:firstLine="708"/>
        <w:contextualSpacing/>
        <w:jc w:val="center"/>
      </w:pPr>
    </w:p>
    <w:p w:rsidR="00406099" w:rsidRPr="00487B46" w:rsidRDefault="00406099" w:rsidP="00406099">
      <w:pPr>
        <w:widowControl w:val="0"/>
        <w:ind w:firstLine="708"/>
        <w:contextualSpacing/>
        <w:jc w:val="both"/>
      </w:pPr>
      <w:r w:rsidRPr="00487B46">
        <w:t xml:space="preserve">Анализ коэффициентов естественной убыли населения показывает, что в данный показатель имеет неоднозначную динамику. За исследуемый период в целом значение показателя естественной убыли сократилось как по региону, так и по отдельным районам, в том числе </w:t>
      </w:r>
      <w:proofErr w:type="spellStart"/>
      <w:r w:rsidRPr="00487B46">
        <w:t>Карачевскому</w:t>
      </w:r>
      <w:proofErr w:type="spellEnd"/>
      <w:r w:rsidR="00452D8D" w:rsidRPr="00487B46">
        <w:t xml:space="preserve"> району</w:t>
      </w:r>
      <w:r w:rsidRPr="00487B46">
        <w:t>. Показатели естественной убыли насе</w:t>
      </w:r>
      <w:r w:rsidR="00F336B7">
        <w:t>ления представлены на рисунке 20</w:t>
      </w:r>
      <w:r w:rsidRPr="00487B46">
        <w:t>.</w:t>
      </w:r>
    </w:p>
    <w:p w:rsidR="00406099" w:rsidRPr="00487B46" w:rsidRDefault="00901D24" w:rsidP="00406099">
      <w:pPr>
        <w:widowControl w:val="0"/>
        <w:ind w:firstLine="708"/>
        <w:contextualSpacing/>
        <w:jc w:val="center"/>
        <w:rPr>
          <w:noProof/>
        </w:rPr>
      </w:pPr>
      <w:r>
        <w:rPr>
          <w:noProof/>
        </w:rPr>
        <w:drawing>
          <wp:inline distT="0" distB="0" distL="0" distR="0">
            <wp:extent cx="4568825" cy="2025015"/>
            <wp:effectExtent l="0" t="0" r="3175" b="13335"/>
            <wp:docPr id="21" name="Рисунок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06099" w:rsidRPr="00487B46" w:rsidRDefault="00F336B7" w:rsidP="00406099">
      <w:pPr>
        <w:widowControl w:val="0"/>
        <w:ind w:firstLine="709"/>
        <w:contextualSpacing/>
        <w:jc w:val="both"/>
      </w:pPr>
      <w:r>
        <w:t>Рисунок 20</w:t>
      </w:r>
      <w:r w:rsidR="00406099" w:rsidRPr="00487B46">
        <w:t xml:space="preserve"> - Динамика естественной убыли населения в </w:t>
      </w:r>
      <w:proofErr w:type="spellStart"/>
      <w:r w:rsidR="00406099" w:rsidRPr="00487B46">
        <w:t>Карачевском</w:t>
      </w:r>
      <w:proofErr w:type="spellEnd"/>
      <w:r w:rsidR="00092B43">
        <w:t xml:space="preserve"> районе и </w:t>
      </w:r>
      <w:r w:rsidR="00452D8D" w:rsidRPr="00487B46">
        <w:t>Брянской об</w:t>
      </w:r>
      <w:r w:rsidR="00406099" w:rsidRPr="00487B46">
        <w:t>ласти в целом</w:t>
      </w:r>
    </w:p>
    <w:p w:rsidR="00406099" w:rsidRPr="00487B46" w:rsidRDefault="00406099" w:rsidP="00406099">
      <w:pPr>
        <w:widowControl w:val="0"/>
        <w:ind w:firstLine="709"/>
        <w:contextualSpacing/>
        <w:jc w:val="both"/>
      </w:pPr>
    </w:p>
    <w:p w:rsidR="00406099" w:rsidRDefault="00406099" w:rsidP="00406099">
      <w:pPr>
        <w:ind w:firstLine="709"/>
        <w:jc w:val="both"/>
        <w:rPr>
          <w:spacing w:val="2"/>
          <w:szCs w:val="28"/>
          <w:shd w:val="clear" w:color="auto" w:fill="FFFFFF"/>
        </w:rPr>
      </w:pPr>
      <w:r w:rsidRPr="00487B46">
        <w:rPr>
          <w:spacing w:val="2"/>
          <w:szCs w:val="28"/>
          <w:shd w:val="clear" w:color="auto" w:fill="FFFFFF"/>
        </w:rPr>
        <w:t xml:space="preserve">На показатели, характеризующие численность населения и распределение его по возрастным группам часто оказывают влияние миграционные процессы. Многие лица трудоспособного возраста отправляются на заработки в другие регионы. Миграционные потоки по </w:t>
      </w:r>
      <w:proofErr w:type="spellStart"/>
      <w:r w:rsidRPr="00487B46">
        <w:rPr>
          <w:spacing w:val="2"/>
          <w:szCs w:val="28"/>
          <w:shd w:val="clear" w:color="auto" w:fill="FFFFFF"/>
        </w:rPr>
        <w:t>Карачевскому</w:t>
      </w:r>
      <w:proofErr w:type="spellEnd"/>
      <w:r w:rsidRPr="00487B46">
        <w:rPr>
          <w:spacing w:val="2"/>
          <w:szCs w:val="28"/>
          <w:shd w:val="clear" w:color="auto" w:fill="FFFFFF"/>
        </w:rPr>
        <w:t xml:space="preserve">, Брянскому и </w:t>
      </w:r>
      <w:proofErr w:type="spellStart"/>
      <w:r w:rsidRPr="00487B46">
        <w:rPr>
          <w:spacing w:val="2"/>
          <w:szCs w:val="28"/>
          <w:shd w:val="clear" w:color="auto" w:fill="FFFFFF"/>
        </w:rPr>
        <w:t>Навлинскому</w:t>
      </w:r>
      <w:proofErr w:type="spellEnd"/>
      <w:r w:rsidRPr="00487B46">
        <w:rPr>
          <w:spacing w:val="2"/>
          <w:szCs w:val="28"/>
          <w:shd w:val="clear" w:color="auto" w:fill="FFFFFF"/>
        </w:rPr>
        <w:t xml:space="preserve"> районам представлены на рисунке </w:t>
      </w:r>
      <w:r w:rsidR="00F336B7">
        <w:rPr>
          <w:spacing w:val="2"/>
          <w:szCs w:val="28"/>
          <w:shd w:val="clear" w:color="auto" w:fill="FFFFFF"/>
        </w:rPr>
        <w:t>21</w:t>
      </w:r>
      <w:r w:rsidRPr="00487B46">
        <w:rPr>
          <w:spacing w:val="2"/>
          <w:szCs w:val="28"/>
          <w:shd w:val="clear" w:color="auto" w:fill="FFFFFF"/>
        </w:rPr>
        <w:t xml:space="preserve">. В рассматриваемый промежуток времени миграционный прирост имеет отрицательное значение в </w:t>
      </w:r>
      <w:proofErr w:type="spellStart"/>
      <w:r w:rsidRPr="00487B46">
        <w:rPr>
          <w:spacing w:val="2"/>
          <w:szCs w:val="28"/>
          <w:shd w:val="clear" w:color="auto" w:fill="FFFFFF"/>
        </w:rPr>
        <w:t>Карачевском</w:t>
      </w:r>
      <w:proofErr w:type="spellEnd"/>
      <w:r w:rsidRPr="00487B46">
        <w:rPr>
          <w:spacing w:val="2"/>
          <w:szCs w:val="28"/>
          <w:shd w:val="clear" w:color="auto" w:fill="FFFFFF"/>
        </w:rPr>
        <w:t xml:space="preserve"> и </w:t>
      </w:r>
      <w:proofErr w:type="spellStart"/>
      <w:r w:rsidRPr="00487B46">
        <w:rPr>
          <w:spacing w:val="2"/>
          <w:szCs w:val="28"/>
          <w:shd w:val="clear" w:color="auto" w:fill="FFFFFF"/>
        </w:rPr>
        <w:t>Навлинском</w:t>
      </w:r>
      <w:proofErr w:type="spellEnd"/>
      <w:r w:rsidRPr="00487B46">
        <w:rPr>
          <w:spacing w:val="2"/>
          <w:szCs w:val="28"/>
          <w:shd w:val="clear" w:color="auto" w:fill="FFFFFF"/>
        </w:rPr>
        <w:t xml:space="preserve"> районах и положительное в Брянском районе.</w:t>
      </w:r>
    </w:p>
    <w:p w:rsidR="00BC46A5" w:rsidRPr="00487B46" w:rsidRDefault="00BC46A5" w:rsidP="00406099">
      <w:pPr>
        <w:ind w:firstLine="709"/>
        <w:jc w:val="both"/>
        <w:rPr>
          <w:spacing w:val="2"/>
          <w:szCs w:val="28"/>
          <w:shd w:val="clear" w:color="auto" w:fill="FFFFFF"/>
        </w:rPr>
      </w:pPr>
    </w:p>
    <w:p w:rsidR="00406099" w:rsidRPr="00487B46" w:rsidRDefault="00901D24" w:rsidP="00406099">
      <w:pPr>
        <w:rPr>
          <w:sz w:val="28"/>
          <w:szCs w:val="28"/>
        </w:rPr>
      </w:pPr>
      <w:r>
        <w:rPr>
          <w:noProof/>
        </w:rPr>
        <w:lastRenderedPageBreak/>
        <w:drawing>
          <wp:inline distT="0" distB="0" distL="0" distR="0">
            <wp:extent cx="5623560" cy="2607310"/>
            <wp:effectExtent l="0" t="0" r="15240" b="2540"/>
            <wp:docPr id="22" name="Рисунок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06099" w:rsidRPr="00487B46" w:rsidRDefault="00406099" w:rsidP="00406099">
      <w:pPr>
        <w:pStyle w:val="afff9"/>
        <w:ind w:left="0" w:firstLine="709"/>
        <w:contextualSpacing w:val="0"/>
        <w:jc w:val="both"/>
        <w:rPr>
          <w:rFonts w:ascii="Times New Roman" w:hAnsi="Times New Roman" w:cs="Times New Roman"/>
          <w:color w:val="auto"/>
          <w:sz w:val="20"/>
          <w:szCs w:val="20"/>
        </w:rPr>
      </w:pPr>
      <w:r w:rsidRPr="00487B46">
        <w:rPr>
          <w:rFonts w:ascii="Times New Roman" w:hAnsi="Times New Roman" w:cs="Times New Roman"/>
          <w:color w:val="auto"/>
          <w:sz w:val="20"/>
          <w:szCs w:val="20"/>
        </w:rPr>
        <w:t>Источник: составлено на основе Региональной базы статистических данных муниципальных образований, http://www.gks.ru/dbscripts/munst/munst15/DBInet.cgi</w:t>
      </w:r>
    </w:p>
    <w:p w:rsidR="00406099" w:rsidRPr="00487B46" w:rsidRDefault="00406099" w:rsidP="00406099">
      <w:pPr>
        <w:ind w:firstLine="709"/>
        <w:jc w:val="center"/>
      </w:pPr>
      <w:r w:rsidRPr="00487B46">
        <w:t>Рисунок</w:t>
      </w:r>
      <w:r w:rsidR="00F336B7">
        <w:t xml:space="preserve"> 21</w:t>
      </w:r>
      <w:r w:rsidRPr="00487B46">
        <w:t xml:space="preserve"> – Миграционный прирост в муниципальных районах Брянской области</w:t>
      </w:r>
    </w:p>
    <w:p w:rsidR="00406099" w:rsidRPr="00487B46" w:rsidRDefault="00406099" w:rsidP="00406099">
      <w:pPr>
        <w:ind w:firstLine="709"/>
        <w:jc w:val="both"/>
      </w:pPr>
    </w:p>
    <w:p w:rsidR="00406099" w:rsidRPr="00487B46" w:rsidRDefault="00406099" w:rsidP="00406099">
      <w:pPr>
        <w:widowControl w:val="0"/>
        <w:ind w:firstLine="709"/>
        <w:contextualSpacing/>
        <w:jc w:val="both"/>
      </w:pPr>
      <w:r w:rsidRPr="00487B46">
        <w:t xml:space="preserve">Важным аспектом является вопрос обеспеченности населения районов врачами и средним медицинским персоналом. На рисунке </w:t>
      </w:r>
      <w:r w:rsidR="00F336B7">
        <w:t>22</w:t>
      </w:r>
      <w:r w:rsidRPr="00487B46">
        <w:t xml:space="preserve"> представлены изменения в отрасли здравоохранения, относительно количество врачей, приходящихся на 10000 человек населения.</w:t>
      </w:r>
    </w:p>
    <w:p w:rsidR="00406099" w:rsidRPr="00487B46" w:rsidRDefault="00901D24" w:rsidP="00406099">
      <w:pPr>
        <w:widowControl w:val="0"/>
        <w:contextualSpacing/>
        <w:jc w:val="center"/>
      </w:pPr>
      <w:r>
        <w:rPr>
          <w:noProof/>
        </w:rPr>
        <w:drawing>
          <wp:inline distT="0" distB="0" distL="0" distR="0">
            <wp:extent cx="5038725" cy="3771900"/>
            <wp:effectExtent l="0" t="0" r="9525" b="0"/>
            <wp:docPr id="2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841" t="22804" r="20190" b="11919"/>
                    <a:stretch>
                      <a:fillRect/>
                    </a:stretch>
                  </pic:blipFill>
                  <pic:spPr bwMode="auto">
                    <a:xfrm>
                      <a:off x="0" y="0"/>
                      <a:ext cx="5038725" cy="3771900"/>
                    </a:xfrm>
                    <a:prstGeom prst="rect">
                      <a:avLst/>
                    </a:prstGeom>
                    <a:noFill/>
                    <a:ln>
                      <a:noFill/>
                    </a:ln>
                  </pic:spPr>
                </pic:pic>
              </a:graphicData>
            </a:graphic>
          </wp:inline>
        </w:drawing>
      </w:r>
    </w:p>
    <w:p w:rsidR="00406099" w:rsidRPr="00487B46" w:rsidRDefault="00406099" w:rsidP="00406099">
      <w:pPr>
        <w:widowControl w:val="0"/>
        <w:ind w:firstLine="708"/>
        <w:contextualSpacing/>
        <w:jc w:val="both"/>
      </w:pPr>
      <w:r w:rsidRPr="00487B46">
        <w:t xml:space="preserve">Рисунок </w:t>
      </w:r>
      <w:r w:rsidR="00F336B7">
        <w:t>22</w:t>
      </w:r>
      <w:r w:rsidRPr="00487B46">
        <w:t xml:space="preserve"> - Число врачей в расчете на 10 тысяч человек населения Брянской области, 2010, </w:t>
      </w:r>
      <w:smartTag w:uri="urn:schemas-microsoft-com:office:smarttags" w:element="metricconverter">
        <w:smartTagPr>
          <w:attr w:name="ProductID" w:val="2016 г"/>
        </w:smartTagPr>
        <w:r w:rsidRPr="00487B46">
          <w:t>2016 г</w:t>
        </w:r>
      </w:smartTag>
      <w:r w:rsidRPr="00487B46">
        <w:t>.</w:t>
      </w:r>
    </w:p>
    <w:p w:rsidR="00406099" w:rsidRPr="00487B46" w:rsidRDefault="00406099" w:rsidP="00406099">
      <w:pPr>
        <w:widowControl w:val="0"/>
        <w:ind w:firstLine="708"/>
        <w:contextualSpacing/>
        <w:jc w:val="both"/>
      </w:pPr>
    </w:p>
    <w:p w:rsidR="00406099" w:rsidRPr="00487B46" w:rsidRDefault="00406099" w:rsidP="00406099">
      <w:pPr>
        <w:widowControl w:val="0"/>
        <w:ind w:firstLine="709"/>
        <w:contextualSpacing/>
        <w:jc w:val="both"/>
      </w:pPr>
      <w:r w:rsidRPr="00487B46">
        <w:t xml:space="preserve">Сопоставление данных за 2010 и 2016 годы по </w:t>
      </w:r>
      <w:proofErr w:type="spellStart"/>
      <w:r w:rsidRPr="00487B46">
        <w:t>Карачевскому</w:t>
      </w:r>
      <w:proofErr w:type="spellEnd"/>
      <w:r w:rsidRPr="00487B46">
        <w:t xml:space="preserve"> району Брянской области свидетельствует о том, что на период 2010 года на 10 000 человек, населяющих район, приходилось в районе 27 врачей, а в 2016 году данный показатель фиксируется на уровне – более 27 врачей на 10000 человек, что нельзя не отметить </w:t>
      </w:r>
      <w:proofErr w:type="spellStart"/>
      <w:r w:rsidRPr="00487B46">
        <w:t>ка</w:t>
      </w:r>
      <w:proofErr w:type="spellEnd"/>
      <w:r w:rsidRPr="00487B46">
        <w:t xml:space="preserve"> положительную тенденцию.</w:t>
      </w:r>
    </w:p>
    <w:p w:rsidR="00406099" w:rsidRPr="00487B46" w:rsidRDefault="00406099" w:rsidP="00406099">
      <w:pPr>
        <w:pStyle w:val="afff9"/>
        <w:ind w:left="0" w:firstLine="709"/>
        <w:contextualSpacing w:val="0"/>
        <w:jc w:val="both"/>
        <w:rPr>
          <w:rFonts w:ascii="Times New Roman" w:hAnsi="Times New Roman"/>
          <w:color w:val="auto"/>
        </w:rPr>
      </w:pPr>
      <w:r w:rsidRPr="00487B46">
        <w:rPr>
          <w:rFonts w:ascii="Times New Roman" w:hAnsi="Times New Roman"/>
          <w:color w:val="auto"/>
        </w:rPr>
        <w:lastRenderedPageBreak/>
        <w:t xml:space="preserve">В Брянском районе в 2010 году обеспеченность врачами на 10 000 населения составляла 20,9, а в 2016 – 29,2. В </w:t>
      </w:r>
      <w:proofErr w:type="spellStart"/>
      <w:r w:rsidRPr="00487B46">
        <w:rPr>
          <w:rFonts w:ascii="Times New Roman" w:hAnsi="Times New Roman"/>
          <w:color w:val="auto"/>
        </w:rPr>
        <w:t>Навлинском</w:t>
      </w:r>
      <w:proofErr w:type="spellEnd"/>
      <w:r w:rsidRPr="00487B46">
        <w:rPr>
          <w:rFonts w:ascii="Times New Roman" w:hAnsi="Times New Roman"/>
          <w:color w:val="auto"/>
        </w:rPr>
        <w:t xml:space="preserve"> – 18,0  и 20,6 соответственно. Таким образом, в </w:t>
      </w:r>
      <w:proofErr w:type="spellStart"/>
      <w:r w:rsidRPr="00487B46">
        <w:rPr>
          <w:rFonts w:ascii="Times New Roman" w:hAnsi="Times New Roman"/>
          <w:color w:val="auto"/>
        </w:rPr>
        <w:t>Навлинском</w:t>
      </w:r>
      <w:proofErr w:type="spellEnd"/>
      <w:r w:rsidRPr="00487B46">
        <w:rPr>
          <w:rFonts w:ascii="Times New Roman" w:hAnsi="Times New Roman"/>
          <w:color w:val="auto"/>
        </w:rPr>
        <w:t xml:space="preserve"> районе наблюдается наихудшая из представленных динамика обеспеченности населения врачами.</w:t>
      </w:r>
    </w:p>
    <w:p w:rsidR="00452D8D" w:rsidRPr="00487B46" w:rsidRDefault="00452D8D" w:rsidP="00406099">
      <w:pPr>
        <w:pStyle w:val="afff9"/>
        <w:ind w:left="0" w:firstLine="709"/>
        <w:contextualSpacing w:val="0"/>
        <w:jc w:val="center"/>
        <w:rPr>
          <w:rFonts w:ascii="Times New Roman" w:hAnsi="Times New Roman"/>
          <w:b/>
          <w:i/>
          <w:color w:val="auto"/>
        </w:rPr>
      </w:pPr>
    </w:p>
    <w:p w:rsidR="00406099" w:rsidRPr="00487B46" w:rsidRDefault="00406099" w:rsidP="00406099">
      <w:pPr>
        <w:pStyle w:val="afff9"/>
        <w:ind w:left="0" w:firstLine="709"/>
        <w:contextualSpacing w:val="0"/>
        <w:jc w:val="center"/>
        <w:rPr>
          <w:rFonts w:ascii="Times New Roman" w:hAnsi="Times New Roman"/>
          <w:b/>
          <w:i/>
          <w:color w:val="auto"/>
        </w:rPr>
      </w:pPr>
      <w:r w:rsidRPr="00487B46">
        <w:rPr>
          <w:rFonts w:ascii="Times New Roman" w:hAnsi="Times New Roman"/>
          <w:b/>
          <w:i/>
          <w:color w:val="auto"/>
        </w:rPr>
        <w:t>Человеческий капитал</w:t>
      </w:r>
    </w:p>
    <w:p w:rsidR="00406099" w:rsidRPr="00487B46" w:rsidRDefault="00406099" w:rsidP="00406099">
      <w:pPr>
        <w:widowControl w:val="0"/>
        <w:ind w:firstLine="709"/>
        <w:contextualSpacing/>
        <w:jc w:val="both"/>
      </w:pPr>
      <w:r w:rsidRPr="00487B46">
        <w:t xml:space="preserve">Создание комфортных жилищных условий выступает важным аспектом обеспечения развития человеческого капитала. </w:t>
      </w:r>
      <w:r w:rsidR="006A578C">
        <w:t xml:space="preserve">В таблице 17 </w:t>
      </w:r>
      <w:r w:rsidRPr="00487B46">
        <w:t xml:space="preserve"> представлена обеспеченность населения муниципальных районов Брянской области жилыми помещениями в расчете на одного человека по данным за 2008 - </w:t>
      </w:r>
      <w:smartTag w:uri="urn:schemas-microsoft-com:office:smarttags" w:element="metricconverter">
        <w:smartTagPr>
          <w:attr w:name="ProductID" w:val="2017 г"/>
        </w:smartTagPr>
        <w:r w:rsidRPr="00487B46">
          <w:t>2017 г</w:t>
        </w:r>
      </w:smartTag>
      <w:r w:rsidRPr="00487B46">
        <w:t>г.</w:t>
      </w:r>
    </w:p>
    <w:p w:rsidR="00406099" w:rsidRPr="00487B46" w:rsidRDefault="00406099" w:rsidP="00406099">
      <w:pPr>
        <w:widowControl w:val="0"/>
        <w:ind w:firstLine="709"/>
        <w:contextualSpacing/>
        <w:jc w:val="both"/>
      </w:pPr>
    </w:p>
    <w:p w:rsidR="00406099" w:rsidRPr="00487B46" w:rsidRDefault="006A578C" w:rsidP="00406099">
      <w:pPr>
        <w:widowControl w:val="0"/>
        <w:ind w:firstLine="709"/>
        <w:contextualSpacing/>
        <w:jc w:val="both"/>
        <w:rPr>
          <w:vertAlign w:val="superscript"/>
        </w:rPr>
      </w:pPr>
      <w:r>
        <w:t>Таблица 17</w:t>
      </w:r>
      <w:r w:rsidR="00406099" w:rsidRPr="00487B46">
        <w:t xml:space="preserve"> - Общая площадь жилых помещений, приходящаяся в среднем на одного жителя – всего, </w:t>
      </w:r>
      <w:proofErr w:type="spellStart"/>
      <w:r w:rsidR="00406099" w:rsidRPr="00487B46">
        <w:t>м</w:t>
      </w:r>
      <w:r w:rsidR="00406099" w:rsidRPr="00487B46">
        <w:rPr>
          <w:vertAlign w:val="superscript"/>
        </w:rPr>
        <w:t>2</w:t>
      </w:r>
      <w:proofErr w:type="spellEnd"/>
    </w:p>
    <w:tbl>
      <w:tblPr>
        <w:tblW w:w="8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5"/>
        <w:gridCol w:w="699"/>
        <w:gridCol w:w="704"/>
        <w:gridCol w:w="704"/>
        <w:gridCol w:w="704"/>
        <w:gridCol w:w="796"/>
        <w:gridCol w:w="704"/>
        <w:gridCol w:w="704"/>
        <w:gridCol w:w="696"/>
        <w:gridCol w:w="699"/>
      </w:tblGrid>
      <w:tr w:rsidR="00406099" w:rsidRPr="00487B46" w:rsidTr="00C62E8F">
        <w:trPr>
          <w:trHeight w:val="300"/>
          <w:jc w:val="center"/>
        </w:trPr>
        <w:tc>
          <w:tcPr>
            <w:tcW w:w="1825" w:type="dxa"/>
            <w:shd w:val="clear" w:color="auto" w:fill="auto"/>
            <w:vAlign w:val="center"/>
          </w:tcPr>
          <w:p w:rsidR="00406099" w:rsidRPr="00487B46" w:rsidRDefault="00406099" w:rsidP="00C62E8F">
            <w:pPr>
              <w:jc w:val="center"/>
              <w:rPr>
                <w:rFonts w:eastAsia="Times New Roman"/>
                <w:b/>
                <w:bCs/>
              </w:rPr>
            </w:pPr>
          </w:p>
        </w:tc>
        <w:tc>
          <w:tcPr>
            <w:tcW w:w="699" w:type="dxa"/>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2009</w:t>
            </w:r>
          </w:p>
        </w:tc>
        <w:tc>
          <w:tcPr>
            <w:tcW w:w="704" w:type="dxa"/>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2010</w:t>
            </w:r>
          </w:p>
        </w:tc>
        <w:tc>
          <w:tcPr>
            <w:tcW w:w="704" w:type="dxa"/>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2011</w:t>
            </w:r>
          </w:p>
        </w:tc>
        <w:tc>
          <w:tcPr>
            <w:tcW w:w="704" w:type="dxa"/>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2012</w:t>
            </w:r>
          </w:p>
        </w:tc>
        <w:tc>
          <w:tcPr>
            <w:tcW w:w="796" w:type="dxa"/>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2013</w:t>
            </w:r>
          </w:p>
        </w:tc>
        <w:tc>
          <w:tcPr>
            <w:tcW w:w="704" w:type="dxa"/>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2014</w:t>
            </w:r>
          </w:p>
        </w:tc>
        <w:tc>
          <w:tcPr>
            <w:tcW w:w="704" w:type="dxa"/>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2015</w:t>
            </w:r>
          </w:p>
        </w:tc>
        <w:tc>
          <w:tcPr>
            <w:tcW w:w="696" w:type="dxa"/>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2016</w:t>
            </w:r>
          </w:p>
        </w:tc>
        <w:tc>
          <w:tcPr>
            <w:tcW w:w="699" w:type="dxa"/>
            <w:shd w:val="clear" w:color="auto" w:fill="auto"/>
            <w:vAlign w:val="center"/>
          </w:tcPr>
          <w:p w:rsidR="00406099" w:rsidRPr="00487B46" w:rsidRDefault="00406099" w:rsidP="00C62E8F">
            <w:pPr>
              <w:jc w:val="center"/>
              <w:rPr>
                <w:rFonts w:eastAsia="Times New Roman"/>
                <w:b/>
                <w:bCs/>
              </w:rPr>
            </w:pPr>
            <w:r w:rsidRPr="00487B46">
              <w:rPr>
                <w:rFonts w:eastAsia="Times New Roman"/>
                <w:b/>
                <w:bCs/>
              </w:rPr>
              <w:t>2017</w:t>
            </w:r>
          </w:p>
        </w:tc>
      </w:tr>
      <w:tr w:rsidR="00406099" w:rsidRPr="00487B46" w:rsidTr="00C62E8F">
        <w:trPr>
          <w:trHeight w:val="450"/>
          <w:jc w:val="center"/>
        </w:trPr>
        <w:tc>
          <w:tcPr>
            <w:tcW w:w="1825" w:type="dxa"/>
            <w:shd w:val="clear" w:color="auto" w:fill="auto"/>
            <w:vAlign w:val="center"/>
          </w:tcPr>
          <w:p w:rsidR="00406099" w:rsidRPr="00487B46" w:rsidRDefault="00406099" w:rsidP="00C62E8F">
            <w:pPr>
              <w:jc w:val="center"/>
              <w:rPr>
                <w:rFonts w:eastAsia="Times New Roman"/>
              </w:rPr>
            </w:pPr>
            <w:r w:rsidRPr="00487B46">
              <w:rPr>
                <w:rFonts w:eastAsia="Times New Roman"/>
              </w:rPr>
              <w:t>Брянский район</w:t>
            </w:r>
          </w:p>
        </w:tc>
        <w:tc>
          <w:tcPr>
            <w:tcW w:w="699" w:type="dxa"/>
            <w:shd w:val="clear" w:color="auto" w:fill="auto"/>
            <w:vAlign w:val="center"/>
          </w:tcPr>
          <w:p w:rsidR="00406099" w:rsidRPr="00487B46" w:rsidRDefault="00406099" w:rsidP="00C62E8F">
            <w:pPr>
              <w:jc w:val="center"/>
              <w:rPr>
                <w:rFonts w:eastAsia="Times New Roman"/>
              </w:rPr>
            </w:pPr>
            <w:r w:rsidRPr="00487B46">
              <w:rPr>
                <w:rFonts w:eastAsia="Times New Roman"/>
              </w:rPr>
              <w:t>28,9</w:t>
            </w:r>
          </w:p>
        </w:tc>
        <w:tc>
          <w:tcPr>
            <w:tcW w:w="704" w:type="dxa"/>
            <w:shd w:val="clear" w:color="auto" w:fill="auto"/>
            <w:vAlign w:val="center"/>
          </w:tcPr>
          <w:p w:rsidR="00406099" w:rsidRPr="00487B46" w:rsidRDefault="00406099" w:rsidP="00C62E8F">
            <w:pPr>
              <w:jc w:val="center"/>
              <w:rPr>
                <w:rFonts w:eastAsia="Times New Roman"/>
              </w:rPr>
            </w:pPr>
            <w:r w:rsidRPr="00487B46">
              <w:rPr>
                <w:rFonts w:eastAsia="Times New Roman"/>
              </w:rPr>
              <w:t>29,7</w:t>
            </w:r>
          </w:p>
        </w:tc>
        <w:tc>
          <w:tcPr>
            <w:tcW w:w="704" w:type="dxa"/>
            <w:shd w:val="clear" w:color="auto" w:fill="auto"/>
            <w:vAlign w:val="center"/>
          </w:tcPr>
          <w:p w:rsidR="00406099" w:rsidRPr="00487B46" w:rsidRDefault="00406099" w:rsidP="00C62E8F">
            <w:pPr>
              <w:jc w:val="center"/>
              <w:rPr>
                <w:rFonts w:eastAsia="Times New Roman"/>
              </w:rPr>
            </w:pPr>
            <w:r w:rsidRPr="00487B46">
              <w:rPr>
                <w:rFonts w:eastAsia="Times New Roman"/>
              </w:rPr>
              <w:t>28,7</w:t>
            </w:r>
          </w:p>
        </w:tc>
        <w:tc>
          <w:tcPr>
            <w:tcW w:w="704" w:type="dxa"/>
            <w:shd w:val="clear" w:color="auto" w:fill="auto"/>
            <w:vAlign w:val="center"/>
          </w:tcPr>
          <w:p w:rsidR="00406099" w:rsidRPr="00487B46" w:rsidRDefault="00406099" w:rsidP="00C62E8F">
            <w:pPr>
              <w:jc w:val="center"/>
              <w:rPr>
                <w:rFonts w:eastAsia="Times New Roman"/>
              </w:rPr>
            </w:pPr>
            <w:r w:rsidRPr="00487B46">
              <w:rPr>
                <w:rFonts w:eastAsia="Times New Roman"/>
              </w:rPr>
              <w:t>30</w:t>
            </w:r>
          </w:p>
        </w:tc>
        <w:tc>
          <w:tcPr>
            <w:tcW w:w="796" w:type="dxa"/>
            <w:shd w:val="clear" w:color="auto" w:fill="auto"/>
            <w:vAlign w:val="center"/>
          </w:tcPr>
          <w:p w:rsidR="00406099" w:rsidRPr="00487B46" w:rsidRDefault="00406099" w:rsidP="00C62E8F">
            <w:pPr>
              <w:jc w:val="center"/>
              <w:rPr>
                <w:rFonts w:eastAsia="Times New Roman"/>
              </w:rPr>
            </w:pPr>
            <w:r w:rsidRPr="00487B46">
              <w:rPr>
                <w:rFonts w:eastAsia="Times New Roman"/>
              </w:rPr>
              <w:t>31,6</w:t>
            </w:r>
          </w:p>
        </w:tc>
        <w:tc>
          <w:tcPr>
            <w:tcW w:w="704" w:type="dxa"/>
            <w:shd w:val="clear" w:color="auto" w:fill="auto"/>
            <w:vAlign w:val="center"/>
          </w:tcPr>
          <w:p w:rsidR="00406099" w:rsidRPr="00487B46" w:rsidRDefault="00406099" w:rsidP="00C62E8F">
            <w:pPr>
              <w:jc w:val="center"/>
              <w:rPr>
                <w:rFonts w:eastAsia="Times New Roman"/>
              </w:rPr>
            </w:pPr>
            <w:r w:rsidRPr="00487B46">
              <w:rPr>
                <w:rFonts w:eastAsia="Times New Roman"/>
              </w:rPr>
              <w:t>32,8</w:t>
            </w:r>
          </w:p>
        </w:tc>
        <w:tc>
          <w:tcPr>
            <w:tcW w:w="704" w:type="dxa"/>
            <w:shd w:val="clear" w:color="auto" w:fill="auto"/>
            <w:vAlign w:val="center"/>
          </w:tcPr>
          <w:p w:rsidR="00406099" w:rsidRPr="00487B46" w:rsidRDefault="00406099" w:rsidP="00C62E8F">
            <w:pPr>
              <w:jc w:val="center"/>
              <w:rPr>
                <w:rFonts w:eastAsia="Times New Roman"/>
              </w:rPr>
            </w:pPr>
            <w:r w:rsidRPr="00487B46">
              <w:rPr>
                <w:rFonts w:eastAsia="Times New Roman"/>
              </w:rPr>
              <w:t>33,4</w:t>
            </w:r>
          </w:p>
        </w:tc>
        <w:tc>
          <w:tcPr>
            <w:tcW w:w="696" w:type="dxa"/>
            <w:shd w:val="clear" w:color="auto" w:fill="auto"/>
            <w:vAlign w:val="center"/>
          </w:tcPr>
          <w:p w:rsidR="00406099" w:rsidRPr="00487B46" w:rsidRDefault="00406099" w:rsidP="00C62E8F">
            <w:pPr>
              <w:jc w:val="center"/>
              <w:rPr>
                <w:rFonts w:eastAsia="Times New Roman"/>
              </w:rPr>
            </w:pPr>
            <w:r w:rsidRPr="00487B46">
              <w:rPr>
                <w:rFonts w:eastAsia="Times New Roman"/>
              </w:rPr>
              <w:t>34,8</w:t>
            </w:r>
          </w:p>
        </w:tc>
        <w:tc>
          <w:tcPr>
            <w:tcW w:w="699" w:type="dxa"/>
            <w:shd w:val="clear" w:color="auto" w:fill="auto"/>
            <w:vAlign w:val="center"/>
          </w:tcPr>
          <w:p w:rsidR="00406099" w:rsidRPr="00487B46" w:rsidRDefault="00406099" w:rsidP="00C62E8F">
            <w:pPr>
              <w:jc w:val="center"/>
              <w:rPr>
                <w:rFonts w:eastAsia="Times New Roman"/>
              </w:rPr>
            </w:pPr>
            <w:r w:rsidRPr="00487B46">
              <w:rPr>
                <w:rFonts w:eastAsia="Times New Roman"/>
              </w:rPr>
              <w:t>35,7</w:t>
            </w:r>
          </w:p>
        </w:tc>
      </w:tr>
      <w:tr w:rsidR="00406099" w:rsidRPr="00487B46" w:rsidTr="00C62E8F">
        <w:trPr>
          <w:trHeight w:val="450"/>
          <w:jc w:val="center"/>
        </w:trPr>
        <w:tc>
          <w:tcPr>
            <w:tcW w:w="1825"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Карачевский район</w:t>
            </w:r>
          </w:p>
        </w:tc>
        <w:tc>
          <w:tcPr>
            <w:tcW w:w="699"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24</w:t>
            </w:r>
          </w:p>
        </w:tc>
        <w:tc>
          <w:tcPr>
            <w:tcW w:w="704"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24,3</w:t>
            </w:r>
          </w:p>
        </w:tc>
        <w:tc>
          <w:tcPr>
            <w:tcW w:w="704"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24,6</w:t>
            </w:r>
          </w:p>
        </w:tc>
        <w:tc>
          <w:tcPr>
            <w:tcW w:w="704"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25</w:t>
            </w:r>
          </w:p>
        </w:tc>
        <w:tc>
          <w:tcPr>
            <w:tcW w:w="796"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25,8</w:t>
            </w:r>
          </w:p>
        </w:tc>
        <w:tc>
          <w:tcPr>
            <w:tcW w:w="704"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26,3</w:t>
            </w:r>
          </w:p>
        </w:tc>
        <w:tc>
          <w:tcPr>
            <w:tcW w:w="704"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26,6</w:t>
            </w:r>
          </w:p>
        </w:tc>
        <w:tc>
          <w:tcPr>
            <w:tcW w:w="696"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26,9</w:t>
            </w:r>
          </w:p>
        </w:tc>
        <w:tc>
          <w:tcPr>
            <w:tcW w:w="699" w:type="dxa"/>
            <w:shd w:val="clear" w:color="auto" w:fill="auto"/>
            <w:vAlign w:val="center"/>
          </w:tcPr>
          <w:p w:rsidR="00406099" w:rsidRPr="00487B46" w:rsidRDefault="00406099" w:rsidP="00C62E8F">
            <w:pPr>
              <w:jc w:val="center"/>
              <w:rPr>
                <w:rFonts w:eastAsia="Times New Roman"/>
                <w:b/>
              </w:rPr>
            </w:pPr>
            <w:r w:rsidRPr="00487B46">
              <w:rPr>
                <w:rFonts w:eastAsia="Times New Roman"/>
                <w:b/>
              </w:rPr>
              <w:t>27,7</w:t>
            </w:r>
          </w:p>
        </w:tc>
      </w:tr>
      <w:tr w:rsidR="00406099" w:rsidRPr="00487B46" w:rsidTr="00C62E8F">
        <w:trPr>
          <w:trHeight w:val="450"/>
          <w:jc w:val="center"/>
        </w:trPr>
        <w:tc>
          <w:tcPr>
            <w:tcW w:w="1825" w:type="dxa"/>
            <w:shd w:val="clear" w:color="auto" w:fill="auto"/>
            <w:vAlign w:val="center"/>
          </w:tcPr>
          <w:p w:rsidR="00406099" w:rsidRPr="00487B46" w:rsidRDefault="00406099" w:rsidP="00C62E8F">
            <w:pPr>
              <w:jc w:val="center"/>
              <w:rPr>
                <w:rFonts w:eastAsia="Times New Roman"/>
              </w:rPr>
            </w:pPr>
            <w:proofErr w:type="spellStart"/>
            <w:r w:rsidRPr="00487B46">
              <w:rPr>
                <w:rFonts w:eastAsia="Times New Roman"/>
              </w:rPr>
              <w:t>Навлинский</w:t>
            </w:r>
            <w:proofErr w:type="spellEnd"/>
            <w:r w:rsidRPr="00487B46">
              <w:rPr>
                <w:rFonts w:eastAsia="Times New Roman"/>
              </w:rPr>
              <w:t xml:space="preserve"> район</w:t>
            </w:r>
          </w:p>
        </w:tc>
        <w:tc>
          <w:tcPr>
            <w:tcW w:w="699" w:type="dxa"/>
            <w:shd w:val="clear" w:color="auto" w:fill="auto"/>
            <w:vAlign w:val="center"/>
          </w:tcPr>
          <w:p w:rsidR="00406099" w:rsidRPr="00487B46" w:rsidRDefault="00406099" w:rsidP="00C62E8F">
            <w:pPr>
              <w:jc w:val="center"/>
              <w:rPr>
                <w:rFonts w:eastAsia="Times New Roman"/>
              </w:rPr>
            </w:pPr>
            <w:r w:rsidRPr="00487B46">
              <w:rPr>
                <w:rFonts w:eastAsia="Times New Roman"/>
              </w:rPr>
              <w:t>23,2</w:t>
            </w:r>
          </w:p>
        </w:tc>
        <w:tc>
          <w:tcPr>
            <w:tcW w:w="704" w:type="dxa"/>
            <w:shd w:val="clear" w:color="auto" w:fill="auto"/>
            <w:vAlign w:val="center"/>
          </w:tcPr>
          <w:p w:rsidR="00406099" w:rsidRPr="00487B46" w:rsidRDefault="00406099" w:rsidP="00C62E8F">
            <w:pPr>
              <w:jc w:val="center"/>
              <w:rPr>
                <w:rFonts w:eastAsia="Times New Roman"/>
              </w:rPr>
            </w:pPr>
            <w:r w:rsidRPr="00487B46">
              <w:rPr>
                <w:rFonts w:eastAsia="Times New Roman"/>
              </w:rPr>
              <w:t>23,1</w:t>
            </w:r>
          </w:p>
        </w:tc>
        <w:tc>
          <w:tcPr>
            <w:tcW w:w="704" w:type="dxa"/>
            <w:shd w:val="clear" w:color="auto" w:fill="auto"/>
            <w:vAlign w:val="center"/>
          </w:tcPr>
          <w:p w:rsidR="00406099" w:rsidRPr="00487B46" w:rsidRDefault="00406099" w:rsidP="00C62E8F">
            <w:pPr>
              <w:jc w:val="center"/>
              <w:rPr>
                <w:rFonts w:eastAsia="Times New Roman"/>
              </w:rPr>
            </w:pPr>
            <w:r w:rsidRPr="00487B46">
              <w:rPr>
                <w:rFonts w:eastAsia="Times New Roman"/>
              </w:rPr>
              <w:t>23,8</w:t>
            </w:r>
          </w:p>
        </w:tc>
        <w:tc>
          <w:tcPr>
            <w:tcW w:w="704" w:type="dxa"/>
            <w:shd w:val="clear" w:color="auto" w:fill="auto"/>
            <w:vAlign w:val="center"/>
          </w:tcPr>
          <w:p w:rsidR="00406099" w:rsidRPr="00487B46" w:rsidRDefault="00406099" w:rsidP="00C62E8F">
            <w:pPr>
              <w:jc w:val="center"/>
              <w:rPr>
                <w:rFonts w:eastAsia="Times New Roman"/>
              </w:rPr>
            </w:pPr>
            <w:r w:rsidRPr="00487B46">
              <w:rPr>
                <w:rFonts w:eastAsia="Times New Roman"/>
              </w:rPr>
              <w:t>23,9</w:t>
            </w:r>
          </w:p>
        </w:tc>
        <w:tc>
          <w:tcPr>
            <w:tcW w:w="796" w:type="dxa"/>
            <w:shd w:val="clear" w:color="auto" w:fill="auto"/>
            <w:vAlign w:val="center"/>
          </w:tcPr>
          <w:p w:rsidR="00406099" w:rsidRPr="00487B46" w:rsidRDefault="00406099" w:rsidP="00C62E8F">
            <w:pPr>
              <w:jc w:val="center"/>
              <w:rPr>
                <w:rFonts w:eastAsia="Times New Roman"/>
              </w:rPr>
            </w:pPr>
            <w:r w:rsidRPr="00487B46">
              <w:rPr>
                <w:rFonts w:eastAsia="Times New Roman"/>
              </w:rPr>
              <w:t>24,2</w:t>
            </w:r>
          </w:p>
        </w:tc>
        <w:tc>
          <w:tcPr>
            <w:tcW w:w="704" w:type="dxa"/>
            <w:shd w:val="clear" w:color="auto" w:fill="auto"/>
            <w:vAlign w:val="center"/>
          </w:tcPr>
          <w:p w:rsidR="00406099" w:rsidRPr="00487B46" w:rsidRDefault="00406099" w:rsidP="00C62E8F">
            <w:pPr>
              <w:jc w:val="center"/>
              <w:rPr>
                <w:rFonts w:eastAsia="Times New Roman"/>
              </w:rPr>
            </w:pPr>
            <w:r w:rsidRPr="00487B46">
              <w:rPr>
                <w:rFonts w:eastAsia="Times New Roman"/>
              </w:rPr>
              <w:t>24,5</w:t>
            </w:r>
          </w:p>
        </w:tc>
        <w:tc>
          <w:tcPr>
            <w:tcW w:w="704" w:type="dxa"/>
            <w:shd w:val="clear" w:color="auto" w:fill="auto"/>
            <w:vAlign w:val="center"/>
          </w:tcPr>
          <w:p w:rsidR="00406099" w:rsidRPr="00487B46" w:rsidRDefault="00406099" w:rsidP="00C62E8F">
            <w:pPr>
              <w:jc w:val="center"/>
              <w:rPr>
                <w:rFonts w:eastAsia="Times New Roman"/>
              </w:rPr>
            </w:pPr>
            <w:r w:rsidRPr="00487B46">
              <w:rPr>
                <w:rFonts w:eastAsia="Times New Roman"/>
              </w:rPr>
              <w:t>24,5</w:t>
            </w:r>
          </w:p>
        </w:tc>
        <w:tc>
          <w:tcPr>
            <w:tcW w:w="696" w:type="dxa"/>
            <w:shd w:val="clear" w:color="auto" w:fill="auto"/>
            <w:vAlign w:val="center"/>
          </w:tcPr>
          <w:p w:rsidR="00406099" w:rsidRPr="00487B46" w:rsidRDefault="00406099" w:rsidP="00C62E8F">
            <w:pPr>
              <w:jc w:val="center"/>
              <w:rPr>
                <w:rFonts w:eastAsia="Times New Roman"/>
              </w:rPr>
            </w:pPr>
            <w:r w:rsidRPr="00487B46">
              <w:rPr>
                <w:rFonts w:eastAsia="Times New Roman"/>
              </w:rPr>
              <w:t>24,9</w:t>
            </w:r>
          </w:p>
        </w:tc>
        <w:tc>
          <w:tcPr>
            <w:tcW w:w="699" w:type="dxa"/>
            <w:shd w:val="clear" w:color="auto" w:fill="auto"/>
            <w:vAlign w:val="center"/>
          </w:tcPr>
          <w:p w:rsidR="00406099" w:rsidRPr="00487B46" w:rsidRDefault="00406099" w:rsidP="00C62E8F">
            <w:pPr>
              <w:jc w:val="center"/>
              <w:rPr>
                <w:rFonts w:eastAsia="Times New Roman"/>
              </w:rPr>
            </w:pPr>
            <w:r w:rsidRPr="00487B46">
              <w:rPr>
                <w:rFonts w:eastAsia="Times New Roman"/>
              </w:rPr>
              <w:t>25,2</w:t>
            </w:r>
          </w:p>
        </w:tc>
      </w:tr>
      <w:tr w:rsidR="00406099" w:rsidRPr="00487B46" w:rsidTr="00C62E8F">
        <w:trPr>
          <w:trHeight w:val="450"/>
          <w:jc w:val="center"/>
        </w:trPr>
        <w:tc>
          <w:tcPr>
            <w:tcW w:w="1825" w:type="dxa"/>
            <w:shd w:val="clear" w:color="auto" w:fill="auto"/>
            <w:vAlign w:val="center"/>
          </w:tcPr>
          <w:p w:rsidR="00406099" w:rsidRPr="00487B46" w:rsidRDefault="00406099" w:rsidP="00C62E8F">
            <w:pPr>
              <w:jc w:val="center"/>
              <w:rPr>
                <w:rFonts w:eastAsia="Times New Roman"/>
              </w:rPr>
            </w:pPr>
            <w:r w:rsidRPr="00487B46">
              <w:rPr>
                <w:rFonts w:eastAsia="Times New Roman"/>
              </w:rPr>
              <w:t>Всего по области</w:t>
            </w:r>
          </w:p>
        </w:tc>
        <w:tc>
          <w:tcPr>
            <w:tcW w:w="699" w:type="dxa"/>
            <w:shd w:val="clear" w:color="auto" w:fill="auto"/>
            <w:vAlign w:val="bottom"/>
          </w:tcPr>
          <w:p w:rsidR="00406099" w:rsidRPr="003D1402" w:rsidRDefault="00406099" w:rsidP="00C62E8F">
            <w:pPr>
              <w:pStyle w:val="a5"/>
              <w:jc w:val="center"/>
              <w:rPr>
                <w:i/>
                <w:szCs w:val="24"/>
              </w:rPr>
            </w:pPr>
            <w:r w:rsidRPr="00973E85">
              <w:rPr>
                <w:i/>
                <w:szCs w:val="24"/>
              </w:rPr>
              <w:t>24,7</w:t>
            </w:r>
          </w:p>
        </w:tc>
        <w:tc>
          <w:tcPr>
            <w:tcW w:w="704" w:type="dxa"/>
            <w:shd w:val="clear" w:color="auto" w:fill="auto"/>
            <w:vAlign w:val="bottom"/>
          </w:tcPr>
          <w:p w:rsidR="00406099" w:rsidRPr="003D1402" w:rsidRDefault="00406099" w:rsidP="00C62E8F">
            <w:pPr>
              <w:pStyle w:val="a5"/>
              <w:jc w:val="center"/>
              <w:rPr>
                <w:i/>
                <w:szCs w:val="24"/>
              </w:rPr>
            </w:pPr>
            <w:r w:rsidRPr="00973E85">
              <w:rPr>
                <w:i/>
                <w:szCs w:val="24"/>
              </w:rPr>
              <w:t>25,2</w:t>
            </w:r>
          </w:p>
        </w:tc>
        <w:tc>
          <w:tcPr>
            <w:tcW w:w="704" w:type="dxa"/>
            <w:shd w:val="clear" w:color="auto" w:fill="auto"/>
            <w:vAlign w:val="bottom"/>
          </w:tcPr>
          <w:p w:rsidR="00406099" w:rsidRPr="003D1402" w:rsidRDefault="00406099" w:rsidP="00C62E8F">
            <w:pPr>
              <w:pStyle w:val="a5"/>
              <w:jc w:val="center"/>
              <w:rPr>
                <w:i/>
                <w:szCs w:val="24"/>
              </w:rPr>
            </w:pPr>
            <w:r w:rsidRPr="00973E85">
              <w:rPr>
                <w:i/>
                <w:szCs w:val="24"/>
              </w:rPr>
              <w:t>25,6</w:t>
            </w:r>
          </w:p>
        </w:tc>
        <w:tc>
          <w:tcPr>
            <w:tcW w:w="704" w:type="dxa"/>
            <w:shd w:val="clear" w:color="auto" w:fill="auto"/>
            <w:vAlign w:val="center"/>
          </w:tcPr>
          <w:p w:rsidR="00406099" w:rsidRPr="00487B46" w:rsidRDefault="00406099" w:rsidP="00C62E8F">
            <w:pPr>
              <w:jc w:val="center"/>
              <w:rPr>
                <w:bCs/>
                <w:i/>
              </w:rPr>
            </w:pPr>
          </w:p>
          <w:p w:rsidR="00406099" w:rsidRPr="00487B46" w:rsidRDefault="00406099" w:rsidP="00C62E8F">
            <w:pPr>
              <w:jc w:val="center"/>
              <w:rPr>
                <w:rFonts w:eastAsia="Times New Roman"/>
                <w:i/>
              </w:rPr>
            </w:pPr>
            <w:r w:rsidRPr="00487B46">
              <w:rPr>
                <w:bCs/>
                <w:i/>
              </w:rPr>
              <w:t>26,1</w:t>
            </w:r>
          </w:p>
        </w:tc>
        <w:tc>
          <w:tcPr>
            <w:tcW w:w="796" w:type="dxa"/>
            <w:shd w:val="clear" w:color="auto" w:fill="auto"/>
            <w:vAlign w:val="center"/>
          </w:tcPr>
          <w:p w:rsidR="00406099" w:rsidRPr="00487B46" w:rsidRDefault="00406099" w:rsidP="00C62E8F">
            <w:pPr>
              <w:jc w:val="center"/>
              <w:rPr>
                <w:bCs/>
                <w:i/>
              </w:rPr>
            </w:pPr>
          </w:p>
          <w:p w:rsidR="00406099" w:rsidRPr="00487B46" w:rsidRDefault="00406099" w:rsidP="00C62E8F">
            <w:pPr>
              <w:jc w:val="center"/>
              <w:rPr>
                <w:rFonts w:eastAsia="Times New Roman"/>
                <w:i/>
              </w:rPr>
            </w:pPr>
            <w:r w:rsidRPr="00487B46">
              <w:rPr>
                <w:bCs/>
                <w:i/>
              </w:rPr>
              <w:t>26,6</w:t>
            </w:r>
          </w:p>
        </w:tc>
        <w:tc>
          <w:tcPr>
            <w:tcW w:w="704" w:type="dxa"/>
            <w:shd w:val="clear" w:color="auto" w:fill="auto"/>
            <w:vAlign w:val="center"/>
          </w:tcPr>
          <w:p w:rsidR="00406099" w:rsidRPr="00487B46" w:rsidRDefault="00406099" w:rsidP="00C62E8F">
            <w:pPr>
              <w:jc w:val="center"/>
              <w:rPr>
                <w:bCs/>
                <w:i/>
              </w:rPr>
            </w:pPr>
          </w:p>
          <w:p w:rsidR="00406099" w:rsidRPr="00487B46" w:rsidRDefault="00406099" w:rsidP="00C62E8F">
            <w:pPr>
              <w:jc w:val="center"/>
              <w:rPr>
                <w:rFonts w:eastAsia="Times New Roman"/>
                <w:i/>
              </w:rPr>
            </w:pPr>
            <w:r w:rsidRPr="00487B46">
              <w:rPr>
                <w:bCs/>
                <w:i/>
              </w:rPr>
              <w:t>27,5</w:t>
            </w:r>
          </w:p>
        </w:tc>
        <w:tc>
          <w:tcPr>
            <w:tcW w:w="704" w:type="dxa"/>
            <w:shd w:val="clear" w:color="auto" w:fill="auto"/>
            <w:vAlign w:val="center"/>
          </w:tcPr>
          <w:p w:rsidR="00406099" w:rsidRPr="00487B46" w:rsidRDefault="00406099" w:rsidP="00C62E8F">
            <w:pPr>
              <w:jc w:val="center"/>
              <w:rPr>
                <w:bCs/>
                <w:i/>
              </w:rPr>
            </w:pPr>
          </w:p>
          <w:p w:rsidR="00406099" w:rsidRPr="00487B46" w:rsidRDefault="00406099" w:rsidP="00C62E8F">
            <w:pPr>
              <w:jc w:val="center"/>
              <w:rPr>
                <w:rFonts w:eastAsia="Times New Roman"/>
                <w:i/>
              </w:rPr>
            </w:pPr>
            <w:r w:rsidRPr="00487B46">
              <w:rPr>
                <w:bCs/>
                <w:i/>
              </w:rPr>
              <w:t>28,1</w:t>
            </w:r>
          </w:p>
        </w:tc>
        <w:tc>
          <w:tcPr>
            <w:tcW w:w="696" w:type="dxa"/>
            <w:shd w:val="clear" w:color="auto" w:fill="auto"/>
            <w:vAlign w:val="center"/>
          </w:tcPr>
          <w:p w:rsidR="00406099" w:rsidRPr="00487B46" w:rsidRDefault="00406099" w:rsidP="00C62E8F">
            <w:pPr>
              <w:jc w:val="center"/>
              <w:rPr>
                <w:bCs/>
                <w:i/>
              </w:rPr>
            </w:pPr>
          </w:p>
          <w:p w:rsidR="00406099" w:rsidRPr="00487B46" w:rsidRDefault="00406099" w:rsidP="00C62E8F">
            <w:pPr>
              <w:jc w:val="center"/>
              <w:rPr>
                <w:rFonts w:eastAsia="Times New Roman"/>
                <w:i/>
              </w:rPr>
            </w:pPr>
            <w:r w:rsidRPr="00487B46">
              <w:rPr>
                <w:bCs/>
                <w:i/>
              </w:rPr>
              <w:t>28,7</w:t>
            </w:r>
          </w:p>
        </w:tc>
        <w:tc>
          <w:tcPr>
            <w:tcW w:w="699" w:type="dxa"/>
            <w:shd w:val="clear" w:color="auto" w:fill="auto"/>
            <w:vAlign w:val="center"/>
          </w:tcPr>
          <w:p w:rsidR="00406099" w:rsidRPr="00487B46" w:rsidRDefault="00406099" w:rsidP="00C62E8F">
            <w:pPr>
              <w:jc w:val="center"/>
              <w:rPr>
                <w:bCs/>
                <w:i/>
              </w:rPr>
            </w:pPr>
          </w:p>
          <w:p w:rsidR="00406099" w:rsidRPr="00487B46" w:rsidRDefault="00406099" w:rsidP="00C62E8F">
            <w:pPr>
              <w:jc w:val="center"/>
              <w:rPr>
                <w:rFonts w:eastAsia="Times New Roman"/>
                <w:i/>
              </w:rPr>
            </w:pPr>
            <w:r w:rsidRPr="00487B46">
              <w:rPr>
                <w:bCs/>
                <w:i/>
              </w:rPr>
              <w:t>29,4</w:t>
            </w:r>
          </w:p>
        </w:tc>
      </w:tr>
    </w:tbl>
    <w:p w:rsidR="00406099" w:rsidRPr="00487B46" w:rsidRDefault="00406099" w:rsidP="00406099">
      <w:pPr>
        <w:widowControl w:val="0"/>
        <w:ind w:firstLine="709"/>
        <w:contextualSpacing/>
        <w:jc w:val="both"/>
      </w:pPr>
      <w:r w:rsidRPr="00487B46">
        <w:t xml:space="preserve"> Сравнивая динамику 20</w:t>
      </w:r>
      <w:r w:rsidR="00F336B7">
        <w:t>08 и 2017 годов (рисунок 23</w:t>
      </w:r>
      <w:r w:rsidRPr="00487B46">
        <w:t xml:space="preserve">) можно сделать следующие выводы: наибольшую обеспеченность жилыми помещениями имеют жители Брянского района, в период с 2008 по 2017 год данный показатель в районе вырос на 30%. В </w:t>
      </w:r>
      <w:proofErr w:type="spellStart"/>
      <w:r w:rsidRPr="00487B46">
        <w:t>Карачесвском</w:t>
      </w:r>
      <w:proofErr w:type="spellEnd"/>
      <w:r w:rsidRPr="00487B46">
        <w:t xml:space="preserve"> районе прирост составил 16%. Наименьший прирост наблюдается в </w:t>
      </w:r>
      <w:proofErr w:type="spellStart"/>
      <w:r w:rsidRPr="00487B46">
        <w:t>Навлинском</w:t>
      </w:r>
      <w:proofErr w:type="spellEnd"/>
      <w:r w:rsidRPr="00487B46">
        <w:t xml:space="preserve"> муниципальном районе. Показатель 2017 года вырос всего 6,7% и является самым низким из трёх районов.</w:t>
      </w:r>
    </w:p>
    <w:p w:rsidR="00406099" w:rsidRPr="00487B46" w:rsidRDefault="00406099" w:rsidP="00406099">
      <w:pPr>
        <w:widowControl w:val="0"/>
        <w:ind w:firstLine="709"/>
        <w:contextualSpacing/>
        <w:jc w:val="both"/>
      </w:pPr>
      <w:r w:rsidRPr="00487B46">
        <w:t xml:space="preserve"> На уровне региона также наблюдается прирост обеспеченности жителей жильём, динамика составила 119% за исследуемый период.</w:t>
      </w:r>
    </w:p>
    <w:p w:rsidR="00406099" w:rsidRPr="00487B46" w:rsidRDefault="00406099" w:rsidP="00406099">
      <w:pPr>
        <w:widowControl w:val="0"/>
        <w:ind w:firstLine="709"/>
        <w:contextualSpacing/>
        <w:jc w:val="both"/>
      </w:pPr>
      <w:r w:rsidRPr="00487B46">
        <w:t xml:space="preserve">  </w:t>
      </w:r>
      <w:r w:rsidR="00901D24">
        <w:rPr>
          <w:noProof/>
        </w:rPr>
        <w:drawing>
          <wp:inline distT="0" distB="0" distL="0" distR="0">
            <wp:extent cx="4160520" cy="2472055"/>
            <wp:effectExtent l="0" t="0" r="11430" b="4445"/>
            <wp:docPr id="24" name="Рисунок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06099" w:rsidRPr="00487B46" w:rsidRDefault="00406099" w:rsidP="00406099">
      <w:pPr>
        <w:widowControl w:val="0"/>
        <w:ind w:firstLine="709"/>
        <w:contextualSpacing/>
        <w:jc w:val="both"/>
        <w:rPr>
          <w:sz w:val="20"/>
          <w:szCs w:val="20"/>
        </w:rPr>
      </w:pPr>
      <w:r w:rsidRPr="00487B46">
        <w:rPr>
          <w:sz w:val="20"/>
          <w:szCs w:val="20"/>
        </w:rPr>
        <w:t>Источник: составлено на основе Региональной базы статистических данных муниципальных образований, http://www.gks.ru/dbscripts/munst/munst15/DBInet.cgi</w:t>
      </w:r>
    </w:p>
    <w:p w:rsidR="00406099" w:rsidRPr="00487B46" w:rsidRDefault="00406099" w:rsidP="00BC46A5">
      <w:pPr>
        <w:widowControl w:val="0"/>
        <w:ind w:firstLine="709"/>
        <w:contextualSpacing/>
        <w:jc w:val="both"/>
      </w:pPr>
      <w:r w:rsidRPr="00487B46">
        <w:t>Рисунок 2</w:t>
      </w:r>
      <w:r w:rsidR="00F336B7">
        <w:t>3</w:t>
      </w:r>
      <w:r w:rsidRPr="00487B46">
        <w:t xml:space="preserve"> - Общая площадь жилых помещений, приходящихся на одного жителя, </w:t>
      </w:r>
      <w:proofErr w:type="spellStart"/>
      <w:r w:rsidRPr="00487B46">
        <w:t>м</w:t>
      </w:r>
      <w:r w:rsidRPr="00487B46">
        <w:rPr>
          <w:vertAlign w:val="superscript"/>
        </w:rPr>
        <w:t>2</w:t>
      </w:r>
      <w:proofErr w:type="spellEnd"/>
    </w:p>
    <w:p w:rsidR="00406099" w:rsidRPr="00487B46" w:rsidRDefault="00406099" w:rsidP="00406099">
      <w:pPr>
        <w:widowControl w:val="0"/>
        <w:ind w:firstLine="709"/>
        <w:contextualSpacing/>
        <w:jc w:val="both"/>
      </w:pPr>
      <w:r w:rsidRPr="00487B46">
        <w:t>Представим на рисунке 2</w:t>
      </w:r>
      <w:r w:rsidR="00F336B7">
        <w:t>4</w:t>
      </w:r>
      <w:r w:rsidRPr="00487B46">
        <w:t xml:space="preserve"> среднемесячную заработную плату в муниципальных образованиях по отношению к средней по региону в Брянской области.</w:t>
      </w:r>
    </w:p>
    <w:p w:rsidR="00406099" w:rsidRPr="00487B46" w:rsidRDefault="00901D24" w:rsidP="00452D8D">
      <w:pPr>
        <w:widowControl w:val="0"/>
        <w:contextualSpacing/>
        <w:jc w:val="center"/>
      </w:pPr>
      <w:r>
        <w:rPr>
          <w:noProof/>
        </w:rPr>
        <w:lastRenderedPageBreak/>
        <w:drawing>
          <wp:inline distT="0" distB="0" distL="0" distR="0">
            <wp:extent cx="5114925" cy="3514725"/>
            <wp:effectExtent l="0" t="0" r="9525" b="9525"/>
            <wp:docPr id="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921" t="23950" r="20512" b="15053"/>
                    <a:stretch>
                      <a:fillRect/>
                    </a:stretch>
                  </pic:blipFill>
                  <pic:spPr bwMode="auto">
                    <a:xfrm>
                      <a:off x="0" y="0"/>
                      <a:ext cx="5114925" cy="3514725"/>
                    </a:xfrm>
                    <a:prstGeom prst="rect">
                      <a:avLst/>
                    </a:prstGeom>
                    <a:noFill/>
                    <a:ln>
                      <a:noFill/>
                    </a:ln>
                  </pic:spPr>
                </pic:pic>
              </a:graphicData>
            </a:graphic>
          </wp:inline>
        </w:drawing>
      </w:r>
    </w:p>
    <w:p w:rsidR="00406099" w:rsidRPr="00487B46" w:rsidRDefault="00406099" w:rsidP="00406099">
      <w:pPr>
        <w:widowControl w:val="0"/>
        <w:ind w:firstLine="709"/>
        <w:contextualSpacing/>
        <w:jc w:val="both"/>
        <w:rPr>
          <w:sz w:val="20"/>
          <w:szCs w:val="20"/>
        </w:rPr>
      </w:pPr>
      <w:r w:rsidRPr="00487B46">
        <w:rPr>
          <w:sz w:val="20"/>
          <w:szCs w:val="20"/>
        </w:rPr>
        <w:t>Источник: составлено на основе Региональной базы статистических данных муниципальных образований, http://www.gks.ru/dbscripts/munst/munst15/DBInet.cgi</w:t>
      </w:r>
    </w:p>
    <w:p w:rsidR="00406099" w:rsidRPr="00487B46" w:rsidRDefault="00406099" w:rsidP="00406099">
      <w:pPr>
        <w:widowControl w:val="0"/>
        <w:ind w:firstLine="709"/>
        <w:contextualSpacing/>
        <w:jc w:val="both"/>
      </w:pPr>
      <w:r w:rsidRPr="00487B46">
        <w:t>Рисунок 2</w:t>
      </w:r>
      <w:r w:rsidR="00F336B7">
        <w:t>4</w:t>
      </w:r>
      <w:r w:rsidRPr="00487B46">
        <w:t xml:space="preserve">  -  Среднемесячная заработная плата в муниципальных образованиях по отношению к средней по региону в Брянской области, 2010, 2016 гг.</w:t>
      </w:r>
    </w:p>
    <w:p w:rsidR="00406099" w:rsidRPr="00487B46" w:rsidRDefault="00406099" w:rsidP="00406099">
      <w:pPr>
        <w:widowControl w:val="0"/>
        <w:ind w:firstLine="709"/>
        <w:contextualSpacing/>
        <w:jc w:val="both"/>
      </w:pPr>
      <w:r w:rsidRPr="00487B46">
        <w:t xml:space="preserve">Сопоставление данных по заработной плате между муниципальными образованиями и средними данными по региону позволило установить, что в 2010 году в </w:t>
      </w:r>
      <w:proofErr w:type="spellStart"/>
      <w:r w:rsidRPr="00487B46">
        <w:t>Карачевском</w:t>
      </w:r>
      <w:proofErr w:type="spellEnd"/>
      <w:r w:rsidRPr="00487B46">
        <w:t xml:space="preserve"> районе заработная плата достигает уровня от 80% до 100% относительно величины заработной платы в регионе, в 2016 году показатель также приблизился к среднему по региону.</w:t>
      </w:r>
    </w:p>
    <w:p w:rsidR="00406099" w:rsidRPr="00487B46" w:rsidRDefault="00406099" w:rsidP="00406099">
      <w:pPr>
        <w:widowControl w:val="0"/>
        <w:ind w:firstLine="709"/>
        <w:contextualSpacing/>
        <w:jc w:val="both"/>
      </w:pPr>
      <w:r w:rsidRPr="00487B46">
        <w:t xml:space="preserve">В Брянском районе данный показатель превышает региональный, в </w:t>
      </w:r>
      <w:proofErr w:type="spellStart"/>
      <w:r w:rsidRPr="00487B46">
        <w:t>Навлинском</w:t>
      </w:r>
      <w:proofErr w:type="spellEnd"/>
      <w:r w:rsidRPr="00487B46">
        <w:t xml:space="preserve"> </w:t>
      </w:r>
      <w:r w:rsidR="00782D2A">
        <w:t xml:space="preserve">районе </w:t>
      </w:r>
      <w:r w:rsidRPr="00487B46">
        <w:t xml:space="preserve">– уровень средней заработной платы в районе менее 80% от средней по региону. </w:t>
      </w:r>
    </w:p>
    <w:p w:rsidR="00406099" w:rsidRPr="00487B46" w:rsidRDefault="00406099" w:rsidP="00406099">
      <w:pPr>
        <w:widowControl w:val="0"/>
        <w:ind w:firstLine="709"/>
        <w:contextualSpacing/>
        <w:jc w:val="both"/>
      </w:pPr>
      <w:r w:rsidRPr="00487B46">
        <w:t xml:space="preserve">Анализ уровня фиксированной безработицы в исследуемых муниципальных районах и в регионе в целом </w:t>
      </w:r>
      <w:r w:rsidR="006A578C">
        <w:t xml:space="preserve"> представлен в таблице 18</w:t>
      </w:r>
      <w:r w:rsidRPr="00487B46">
        <w:t>.</w:t>
      </w:r>
    </w:p>
    <w:p w:rsidR="00406099" w:rsidRPr="00487B46" w:rsidRDefault="00406099" w:rsidP="00406099">
      <w:pPr>
        <w:widowControl w:val="0"/>
        <w:ind w:firstLine="709"/>
        <w:contextualSpacing/>
        <w:jc w:val="both"/>
      </w:pPr>
    </w:p>
    <w:p w:rsidR="00406099" w:rsidRPr="00487B46" w:rsidRDefault="006A578C" w:rsidP="00406099">
      <w:pPr>
        <w:widowControl w:val="0"/>
        <w:ind w:firstLine="709"/>
        <w:contextualSpacing/>
        <w:jc w:val="both"/>
        <w:rPr>
          <w:vertAlign w:val="superscript"/>
        </w:rPr>
      </w:pPr>
      <w:r>
        <w:t>Таблица 18</w:t>
      </w:r>
      <w:r w:rsidR="00406099" w:rsidRPr="00487B46">
        <w:t xml:space="preserve"> – Динамика уровня зарегистрированной безработицы, %</w:t>
      </w: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8"/>
        <w:gridCol w:w="720"/>
        <w:gridCol w:w="720"/>
        <w:gridCol w:w="720"/>
        <w:gridCol w:w="814"/>
        <w:gridCol w:w="720"/>
        <w:gridCol w:w="720"/>
        <w:gridCol w:w="712"/>
      </w:tblGrid>
      <w:tr w:rsidR="00406099" w:rsidRPr="00487B46" w:rsidTr="00C62E8F">
        <w:trPr>
          <w:trHeight w:val="306"/>
          <w:jc w:val="center"/>
        </w:trPr>
        <w:tc>
          <w:tcPr>
            <w:tcW w:w="3968" w:type="dxa"/>
            <w:shd w:val="clear" w:color="auto" w:fill="auto"/>
            <w:vAlign w:val="center"/>
          </w:tcPr>
          <w:p w:rsidR="00406099" w:rsidRPr="00487B46" w:rsidRDefault="00406099" w:rsidP="00C62E8F">
            <w:pPr>
              <w:rPr>
                <w:rFonts w:eastAsia="Times New Roman"/>
                <w:b/>
                <w:bCs/>
              </w:rPr>
            </w:pPr>
            <w:r w:rsidRPr="00487B46">
              <w:rPr>
                <w:rFonts w:eastAsia="Times New Roman"/>
                <w:b/>
                <w:bCs/>
              </w:rPr>
              <w:t> </w:t>
            </w:r>
          </w:p>
        </w:tc>
        <w:tc>
          <w:tcPr>
            <w:tcW w:w="720"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2010</w:t>
            </w:r>
          </w:p>
        </w:tc>
        <w:tc>
          <w:tcPr>
            <w:tcW w:w="720"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2011</w:t>
            </w:r>
          </w:p>
        </w:tc>
        <w:tc>
          <w:tcPr>
            <w:tcW w:w="720"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2012</w:t>
            </w:r>
          </w:p>
        </w:tc>
        <w:tc>
          <w:tcPr>
            <w:tcW w:w="814"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2013</w:t>
            </w:r>
          </w:p>
        </w:tc>
        <w:tc>
          <w:tcPr>
            <w:tcW w:w="720"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2014</w:t>
            </w:r>
          </w:p>
        </w:tc>
        <w:tc>
          <w:tcPr>
            <w:tcW w:w="720"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2015</w:t>
            </w:r>
          </w:p>
        </w:tc>
        <w:tc>
          <w:tcPr>
            <w:tcW w:w="712"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2016</w:t>
            </w:r>
          </w:p>
        </w:tc>
      </w:tr>
      <w:tr w:rsidR="00406099" w:rsidRPr="00487B46" w:rsidTr="00C62E8F">
        <w:trPr>
          <w:trHeight w:val="459"/>
          <w:jc w:val="center"/>
        </w:trPr>
        <w:tc>
          <w:tcPr>
            <w:tcW w:w="3968" w:type="dxa"/>
            <w:shd w:val="clear" w:color="auto" w:fill="auto"/>
            <w:vAlign w:val="center"/>
          </w:tcPr>
          <w:p w:rsidR="00406099" w:rsidRPr="00487B46" w:rsidRDefault="00406099" w:rsidP="00452D8D">
            <w:pPr>
              <w:jc w:val="both"/>
              <w:rPr>
                <w:rFonts w:eastAsia="Times New Roman"/>
              </w:rPr>
            </w:pPr>
            <w:r w:rsidRPr="00487B46">
              <w:rPr>
                <w:rFonts w:eastAsia="Times New Roman"/>
              </w:rPr>
              <w:t>Брянский район</w:t>
            </w:r>
          </w:p>
        </w:tc>
        <w:tc>
          <w:tcPr>
            <w:tcW w:w="720" w:type="dxa"/>
            <w:shd w:val="clear" w:color="auto" w:fill="auto"/>
            <w:vAlign w:val="center"/>
          </w:tcPr>
          <w:p w:rsidR="00406099" w:rsidRPr="00487B46" w:rsidRDefault="00406099" w:rsidP="00452D8D">
            <w:pPr>
              <w:jc w:val="center"/>
              <w:rPr>
                <w:rFonts w:eastAsia="Times New Roman"/>
              </w:rPr>
            </w:pPr>
            <w:r w:rsidRPr="00487B46">
              <w:rPr>
                <w:rFonts w:eastAsia="Times New Roman"/>
              </w:rPr>
              <w:t>0,9</w:t>
            </w:r>
          </w:p>
        </w:tc>
        <w:tc>
          <w:tcPr>
            <w:tcW w:w="720" w:type="dxa"/>
            <w:shd w:val="clear" w:color="auto" w:fill="auto"/>
            <w:vAlign w:val="center"/>
          </w:tcPr>
          <w:p w:rsidR="00406099" w:rsidRPr="00487B46" w:rsidRDefault="00406099" w:rsidP="00452D8D">
            <w:pPr>
              <w:jc w:val="center"/>
              <w:rPr>
                <w:rFonts w:eastAsia="Times New Roman"/>
              </w:rPr>
            </w:pPr>
            <w:r w:rsidRPr="00487B46">
              <w:rPr>
                <w:rFonts w:eastAsia="Times New Roman"/>
              </w:rPr>
              <w:t>0,5</w:t>
            </w:r>
          </w:p>
        </w:tc>
        <w:tc>
          <w:tcPr>
            <w:tcW w:w="720" w:type="dxa"/>
            <w:shd w:val="clear" w:color="auto" w:fill="auto"/>
            <w:vAlign w:val="center"/>
          </w:tcPr>
          <w:p w:rsidR="00406099" w:rsidRPr="00487B46" w:rsidRDefault="00406099" w:rsidP="00452D8D">
            <w:pPr>
              <w:jc w:val="center"/>
              <w:rPr>
                <w:rFonts w:eastAsia="Times New Roman"/>
              </w:rPr>
            </w:pPr>
            <w:r w:rsidRPr="00487B46">
              <w:rPr>
                <w:rFonts w:eastAsia="Times New Roman"/>
              </w:rPr>
              <w:t>0,5</w:t>
            </w:r>
          </w:p>
        </w:tc>
        <w:tc>
          <w:tcPr>
            <w:tcW w:w="814" w:type="dxa"/>
            <w:shd w:val="clear" w:color="auto" w:fill="auto"/>
            <w:vAlign w:val="center"/>
          </w:tcPr>
          <w:p w:rsidR="00406099" w:rsidRPr="00487B46" w:rsidRDefault="00406099" w:rsidP="00452D8D">
            <w:pPr>
              <w:jc w:val="center"/>
              <w:rPr>
                <w:rFonts w:eastAsia="Times New Roman"/>
              </w:rPr>
            </w:pPr>
            <w:r w:rsidRPr="00487B46">
              <w:rPr>
                <w:rFonts w:eastAsia="Times New Roman"/>
              </w:rPr>
              <w:t>0,4</w:t>
            </w:r>
          </w:p>
        </w:tc>
        <w:tc>
          <w:tcPr>
            <w:tcW w:w="720" w:type="dxa"/>
            <w:shd w:val="clear" w:color="auto" w:fill="auto"/>
            <w:vAlign w:val="center"/>
          </w:tcPr>
          <w:p w:rsidR="00406099" w:rsidRPr="00487B46" w:rsidRDefault="00406099" w:rsidP="00452D8D">
            <w:pPr>
              <w:jc w:val="center"/>
              <w:rPr>
                <w:rFonts w:eastAsia="Times New Roman"/>
              </w:rPr>
            </w:pPr>
            <w:r w:rsidRPr="00487B46">
              <w:rPr>
                <w:rFonts w:eastAsia="Times New Roman"/>
              </w:rPr>
              <w:t>0,5</w:t>
            </w:r>
          </w:p>
        </w:tc>
        <w:tc>
          <w:tcPr>
            <w:tcW w:w="720" w:type="dxa"/>
            <w:shd w:val="clear" w:color="auto" w:fill="auto"/>
            <w:vAlign w:val="center"/>
          </w:tcPr>
          <w:p w:rsidR="00406099" w:rsidRPr="00487B46" w:rsidRDefault="00406099" w:rsidP="00452D8D">
            <w:pPr>
              <w:jc w:val="center"/>
              <w:rPr>
                <w:rFonts w:eastAsia="Times New Roman"/>
              </w:rPr>
            </w:pPr>
            <w:r w:rsidRPr="00487B46">
              <w:rPr>
                <w:rFonts w:eastAsia="Times New Roman"/>
              </w:rPr>
              <w:t>0,5</w:t>
            </w:r>
          </w:p>
        </w:tc>
        <w:tc>
          <w:tcPr>
            <w:tcW w:w="712" w:type="dxa"/>
            <w:shd w:val="clear" w:color="auto" w:fill="auto"/>
            <w:vAlign w:val="center"/>
          </w:tcPr>
          <w:p w:rsidR="00406099" w:rsidRPr="00487B46" w:rsidRDefault="00406099" w:rsidP="00452D8D">
            <w:pPr>
              <w:jc w:val="center"/>
              <w:rPr>
                <w:rFonts w:eastAsia="Times New Roman"/>
              </w:rPr>
            </w:pPr>
            <w:r w:rsidRPr="00487B46">
              <w:rPr>
                <w:rFonts w:eastAsia="Times New Roman"/>
              </w:rPr>
              <w:t>0,5</w:t>
            </w:r>
          </w:p>
        </w:tc>
      </w:tr>
      <w:tr w:rsidR="00406099" w:rsidRPr="00487B46" w:rsidTr="00C62E8F">
        <w:trPr>
          <w:trHeight w:val="459"/>
          <w:jc w:val="center"/>
        </w:trPr>
        <w:tc>
          <w:tcPr>
            <w:tcW w:w="3968" w:type="dxa"/>
            <w:shd w:val="clear" w:color="auto" w:fill="auto"/>
            <w:vAlign w:val="center"/>
          </w:tcPr>
          <w:p w:rsidR="00406099" w:rsidRPr="00487B46" w:rsidRDefault="00406099" w:rsidP="00452D8D">
            <w:pPr>
              <w:jc w:val="both"/>
              <w:rPr>
                <w:rFonts w:eastAsia="Times New Roman"/>
                <w:b/>
              </w:rPr>
            </w:pPr>
            <w:r w:rsidRPr="00487B46">
              <w:rPr>
                <w:rFonts w:eastAsia="Times New Roman"/>
                <w:b/>
              </w:rPr>
              <w:t>Карачевский район</w:t>
            </w:r>
          </w:p>
        </w:tc>
        <w:tc>
          <w:tcPr>
            <w:tcW w:w="720" w:type="dxa"/>
            <w:shd w:val="clear" w:color="auto" w:fill="auto"/>
            <w:vAlign w:val="center"/>
          </w:tcPr>
          <w:p w:rsidR="00406099" w:rsidRPr="00487B46" w:rsidRDefault="00406099" w:rsidP="00452D8D">
            <w:pPr>
              <w:jc w:val="center"/>
              <w:rPr>
                <w:rFonts w:eastAsia="Times New Roman"/>
                <w:b/>
              </w:rPr>
            </w:pPr>
            <w:r w:rsidRPr="00487B46">
              <w:rPr>
                <w:rFonts w:eastAsia="Times New Roman"/>
                <w:b/>
              </w:rPr>
              <w:t>2,9</w:t>
            </w:r>
          </w:p>
        </w:tc>
        <w:tc>
          <w:tcPr>
            <w:tcW w:w="720" w:type="dxa"/>
            <w:shd w:val="clear" w:color="auto" w:fill="auto"/>
            <w:vAlign w:val="center"/>
          </w:tcPr>
          <w:p w:rsidR="00406099" w:rsidRPr="00487B46" w:rsidRDefault="00406099" w:rsidP="00452D8D">
            <w:pPr>
              <w:jc w:val="center"/>
              <w:rPr>
                <w:rFonts w:eastAsia="Times New Roman"/>
                <w:b/>
              </w:rPr>
            </w:pPr>
            <w:r w:rsidRPr="00487B46">
              <w:rPr>
                <w:rFonts w:eastAsia="Times New Roman"/>
                <w:b/>
              </w:rPr>
              <w:t>1,6</w:t>
            </w:r>
          </w:p>
        </w:tc>
        <w:tc>
          <w:tcPr>
            <w:tcW w:w="720" w:type="dxa"/>
            <w:shd w:val="clear" w:color="auto" w:fill="auto"/>
            <w:vAlign w:val="center"/>
          </w:tcPr>
          <w:p w:rsidR="00406099" w:rsidRPr="00487B46" w:rsidRDefault="00406099" w:rsidP="00452D8D">
            <w:pPr>
              <w:jc w:val="center"/>
              <w:rPr>
                <w:rFonts w:eastAsia="Times New Roman"/>
                <w:b/>
              </w:rPr>
            </w:pPr>
            <w:r w:rsidRPr="00487B46">
              <w:rPr>
                <w:rFonts w:eastAsia="Times New Roman"/>
                <w:b/>
              </w:rPr>
              <w:t>1,6</w:t>
            </w:r>
          </w:p>
        </w:tc>
        <w:tc>
          <w:tcPr>
            <w:tcW w:w="814" w:type="dxa"/>
            <w:shd w:val="clear" w:color="auto" w:fill="auto"/>
            <w:vAlign w:val="center"/>
          </w:tcPr>
          <w:p w:rsidR="00406099" w:rsidRPr="00487B46" w:rsidRDefault="00406099" w:rsidP="00452D8D">
            <w:pPr>
              <w:jc w:val="center"/>
              <w:rPr>
                <w:rFonts w:eastAsia="Times New Roman"/>
                <w:b/>
              </w:rPr>
            </w:pPr>
            <w:r w:rsidRPr="00487B46">
              <w:rPr>
                <w:rFonts w:eastAsia="Times New Roman"/>
                <w:b/>
              </w:rPr>
              <w:t>1,5</w:t>
            </w:r>
          </w:p>
        </w:tc>
        <w:tc>
          <w:tcPr>
            <w:tcW w:w="720" w:type="dxa"/>
            <w:shd w:val="clear" w:color="auto" w:fill="auto"/>
            <w:vAlign w:val="center"/>
          </w:tcPr>
          <w:p w:rsidR="00406099" w:rsidRPr="00487B46" w:rsidRDefault="00406099" w:rsidP="00452D8D">
            <w:pPr>
              <w:jc w:val="center"/>
              <w:rPr>
                <w:rFonts w:eastAsia="Times New Roman"/>
                <w:b/>
              </w:rPr>
            </w:pPr>
            <w:r w:rsidRPr="00487B46">
              <w:rPr>
                <w:rFonts w:eastAsia="Times New Roman"/>
                <w:b/>
              </w:rPr>
              <w:t>1,5</w:t>
            </w:r>
          </w:p>
        </w:tc>
        <w:tc>
          <w:tcPr>
            <w:tcW w:w="720" w:type="dxa"/>
            <w:shd w:val="clear" w:color="auto" w:fill="auto"/>
            <w:vAlign w:val="center"/>
          </w:tcPr>
          <w:p w:rsidR="00406099" w:rsidRPr="00487B46" w:rsidRDefault="00406099" w:rsidP="00452D8D">
            <w:pPr>
              <w:jc w:val="center"/>
              <w:rPr>
                <w:rFonts w:eastAsia="Times New Roman"/>
                <w:b/>
              </w:rPr>
            </w:pPr>
            <w:r w:rsidRPr="00487B46">
              <w:rPr>
                <w:rFonts w:eastAsia="Times New Roman"/>
                <w:b/>
              </w:rPr>
              <w:t>1,7</w:t>
            </w:r>
          </w:p>
        </w:tc>
        <w:tc>
          <w:tcPr>
            <w:tcW w:w="712" w:type="dxa"/>
            <w:shd w:val="clear" w:color="auto" w:fill="auto"/>
            <w:vAlign w:val="center"/>
          </w:tcPr>
          <w:p w:rsidR="00406099" w:rsidRPr="00487B46" w:rsidRDefault="00406099" w:rsidP="00452D8D">
            <w:pPr>
              <w:jc w:val="center"/>
              <w:rPr>
                <w:rFonts w:eastAsia="Times New Roman"/>
                <w:b/>
              </w:rPr>
            </w:pPr>
            <w:r w:rsidRPr="00487B46">
              <w:rPr>
                <w:rFonts w:eastAsia="Times New Roman"/>
                <w:b/>
              </w:rPr>
              <w:t>1,4</w:t>
            </w:r>
          </w:p>
        </w:tc>
      </w:tr>
      <w:tr w:rsidR="00406099" w:rsidRPr="00487B46" w:rsidTr="00C62E8F">
        <w:trPr>
          <w:trHeight w:val="459"/>
          <w:jc w:val="center"/>
        </w:trPr>
        <w:tc>
          <w:tcPr>
            <w:tcW w:w="3968" w:type="dxa"/>
            <w:shd w:val="clear" w:color="auto" w:fill="auto"/>
            <w:vAlign w:val="center"/>
          </w:tcPr>
          <w:p w:rsidR="00406099" w:rsidRPr="00487B46" w:rsidRDefault="00406099" w:rsidP="00452D8D">
            <w:pPr>
              <w:jc w:val="both"/>
              <w:rPr>
                <w:rFonts w:eastAsia="Times New Roman"/>
              </w:rPr>
            </w:pPr>
            <w:proofErr w:type="spellStart"/>
            <w:r w:rsidRPr="00487B46">
              <w:rPr>
                <w:rFonts w:eastAsia="Times New Roman"/>
              </w:rPr>
              <w:t>Навлинский</w:t>
            </w:r>
            <w:proofErr w:type="spellEnd"/>
            <w:r w:rsidRPr="00487B46">
              <w:rPr>
                <w:rFonts w:eastAsia="Times New Roman"/>
              </w:rPr>
              <w:t xml:space="preserve"> район</w:t>
            </w:r>
          </w:p>
        </w:tc>
        <w:tc>
          <w:tcPr>
            <w:tcW w:w="720" w:type="dxa"/>
            <w:shd w:val="clear" w:color="auto" w:fill="auto"/>
            <w:vAlign w:val="center"/>
          </w:tcPr>
          <w:p w:rsidR="00406099" w:rsidRPr="00487B46" w:rsidRDefault="00406099" w:rsidP="00452D8D">
            <w:pPr>
              <w:jc w:val="center"/>
              <w:rPr>
                <w:rFonts w:eastAsia="Times New Roman"/>
              </w:rPr>
            </w:pPr>
            <w:r w:rsidRPr="00487B46">
              <w:rPr>
                <w:rFonts w:eastAsia="Times New Roman"/>
              </w:rPr>
              <w:t>1,6</w:t>
            </w:r>
          </w:p>
        </w:tc>
        <w:tc>
          <w:tcPr>
            <w:tcW w:w="720" w:type="dxa"/>
            <w:shd w:val="clear" w:color="auto" w:fill="auto"/>
            <w:vAlign w:val="center"/>
          </w:tcPr>
          <w:p w:rsidR="00406099" w:rsidRPr="00487B46" w:rsidRDefault="00406099" w:rsidP="00452D8D">
            <w:pPr>
              <w:jc w:val="center"/>
              <w:rPr>
                <w:rFonts w:eastAsia="Times New Roman"/>
              </w:rPr>
            </w:pPr>
            <w:r w:rsidRPr="00487B46">
              <w:rPr>
                <w:rFonts w:eastAsia="Times New Roman"/>
              </w:rPr>
              <w:t>1,1</w:t>
            </w:r>
          </w:p>
        </w:tc>
        <w:tc>
          <w:tcPr>
            <w:tcW w:w="720" w:type="dxa"/>
            <w:shd w:val="clear" w:color="auto" w:fill="auto"/>
            <w:vAlign w:val="center"/>
          </w:tcPr>
          <w:p w:rsidR="00406099" w:rsidRPr="00487B46" w:rsidRDefault="00406099" w:rsidP="00452D8D">
            <w:pPr>
              <w:jc w:val="center"/>
              <w:rPr>
                <w:rFonts w:eastAsia="Times New Roman"/>
              </w:rPr>
            </w:pPr>
            <w:r w:rsidRPr="00487B46">
              <w:rPr>
                <w:rFonts w:eastAsia="Times New Roman"/>
              </w:rPr>
              <w:t>1,1</w:t>
            </w:r>
          </w:p>
        </w:tc>
        <w:tc>
          <w:tcPr>
            <w:tcW w:w="814" w:type="dxa"/>
            <w:shd w:val="clear" w:color="auto" w:fill="auto"/>
            <w:vAlign w:val="center"/>
          </w:tcPr>
          <w:p w:rsidR="00406099" w:rsidRPr="00487B46" w:rsidRDefault="00406099" w:rsidP="00452D8D">
            <w:pPr>
              <w:jc w:val="center"/>
              <w:rPr>
                <w:rFonts w:eastAsia="Times New Roman"/>
              </w:rPr>
            </w:pPr>
            <w:r w:rsidRPr="00487B46">
              <w:rPr>
                <w:rFonts w:eastAsia="Times New Roman"/>
              </w:rPr>
              <w:t>1,1</w:t>
            </w:r>
          </w:p>
        </w:tc>
        <w:tc>
          <w:tcPr>
            <w:tcW w:w="720" w:type="dxa"/>
            <w:shd w:val="clear" w:color="auto" w:fill="auto"/>
            <w:vAlign w:val="center"/>
          </w:tcPr>
          <w:p w:rsidR="00406099" w:rsidRPr="00487B46" w:rsidRDefault="00406099" w:rsidP="00452D8D">
            <w:pPr>
              <w:jc w:val="center"/>
              <w:rPr>
                <w:rFonts w:eastAsia="Times New Roman"/>
              </w:rPr>
            </w:pPr>
            <w:r w:rsidRPr="00487B46">
              <w:rPr>
                <w:rFonts w:eastAsia="Times New Roman"/>
              </w:rPr>
              <w:t>1,0</w:t>
            </w:r>
          </w:p>
        </w:tc>
        <w:tc>
          <w:tcPr>
            <w:tcW w:w="720" w:type="dxa"/>
            <w:shd w:val="clear" w:color="auto" w:fill="auto"/>
            <w:vAlign w:val="center"/>
          </w:tcPr>
          <w:p w:rsidR="00406099" w:rsidRPr="00487B46" w:rsidRDefault="00406099" w:rsidP="00452D8D">
            <w:pPr>
              <w:jc w:val="center"/>
              <w:rPr>
                <w:rFonts w:eastAsia="Times New Roman"/>
              </w:rPr>
            </w:pPr>
            <w:r w:rsidRPr="00487B46">
              <w:rPr>
                <w:rFonts w:eastAsia="Times New Roman"/>
              </w:rPr>
              <w:t>0,9</w:t>
            </w:r>
          </w:p>
        </w:tc>
        <w:tc>
          <w:tcPr>
            <w:tcW w:w="712" w:type="dxa"/>
            <w:shd w:val="clear" w:color="auto" w:fill="auto"/>
            <w:vAlign w:val="center"/>
          </w:tcPr>
          <w:p w:rsidR="00406099" w:rsidRPr="00487B46" w:rsidRDefault="00406099" w:rsidP="00452D8D">
            <w:pPr>
              <w:jc w:val="center"/>
              <w:rPr>
                <w:rFonts w:eastAsia="Times New Roman"/>
              </w:rPr>
            </w:pPr>
            <w:r w:rsidRPr="00487B46">
              <w:rPr>
                <w:rFonts w:eastAsia="Times New Roman"/>
              </w:rPr>
              <w:t>1,0</w:t>
            </w:r>
          </w:p>
        </w:tc>
      </w:tr>
      <w:tr w:rsidR="00406099" w:rsidRPr="00487B46" w:rsidTr="00C62E8F">
        <w:trPr>
          <w:trHeight w:val="459"/>
          <w:jc w:val="center"/>
        </w:trPr>
        <w:tc>
          <w:tcPr>
            <w:tcW w:w="3968" w:type="dxa"/>
            <w:shd w:val="clear" w:color="auto" w:fill="auto"/>
            <w:vAlign w:val="center"/>
          </w:tcPr>
          <w:p w:rsidR="00406099" w:rsidRPr="00487B46" w:rsidRDefault="00406099" w:rsidP="00452D8D">
            <w:pPr>
              <w:jc w:val="both"/>
              <w:rPr>
                <w:rFonts w:eastAsia="Times New Roman"/>
              </w:rPr>
            </w:pPr>
            <w:r w:rsidRPr="00487B46">
              <w:rPr>
                <w:rFonts w:eastAsia="Times New Roman"/>
              </w:rPr>
              <w:t>Всего по области</w:t>
            </w:r>
          </w:p>
        </w:tc>
        <w:tc>
          <w:tcPr>
            <w:tcW w:w="720" w:type="dxa"/>
            <w:shd w:val="clear" w:color="auto" w:fill="auto"/>
            <w:vAlign w:val="center"/>
          </w:tcPr>
          <w:p w:rsidR="00406099" w:rsidRPr="00487B46" w:rsidRDefault="00406099" w:rsidP="00452D8D">
            <w:pPr>
              <w:jc w:val="center"/>
            </w:pPr>
            <w:r w:rsidRPr="00487B46">
              <w:t>8,0</w:t>
            </w:r>
          </w:p>
        </w:tc>
        <w:tc>
          <w:tcPr>
            <w:tcW w:w="720" w:type="dxa"/>
            <w:shd w:val="clear" w:color="auto" w:fill="auto"/>
            <w:vAlign w:val="center"/>
          </w:tcPr>
          <w:p w:rsidR="00406099" w:rsidRPr="00487B46" w:rsidRDefault="00406099" w:rsidP="00452D8D">
            <w:pPr>
              <w:jc w:val="center"/>
            </w:pPr>
            <w:r w:rsidRPr="00487B46">
              <w:t>5,1</w:t>
            </w:r>
          </w:p>
        </w:tc>
        <w:tc>
          <w:tcPr>
            <w:tcW w:w="720" w:type="dxa"/>
            <w:shd w:val="clear" w:color="auto" w:fill="auto"/>
            <w:vAlign w:val="center"/>
          </w:tcPr>
          <w:p w:rsidR="00406099" w:rsidRPr="00487B46" w:rsidRDefault="00406099" w:rsidP="00452D8D">
            <w:pPr>
              <w:jc w:val="center"/>
            </w:pPr>
            <w:r w:rsidRPr="00487B46">
              <w:t>5,2</w:t>
            </w:r>
          </w:p>
        </w:tc>
        <w:tc>
          <w:tcPr>
            <w:tcW w:w="814" w:type="dxa"/>
            <w:shd w:val="clear" w:color="auto" w:fill="auto"/>
            <w:vAlign w:val="center"/>
          </w:tcPr>
          <w:p w:rsidR="00406099" w:rsidRPr="00487B46" w:rsidRDefault="00406099" w:rsidP="00452D8D">
            <w:pPr>
              <w:jc w:val="center"/>
            </w:pPr>
            <w:r w:rsidRPr="00487B46">
              <w:t>5,0</w:t>
            </w:r>
          </w:p>
        </w:tc>
        <w:tc>
          <w:tcPr>
            <w:tcW w:w="720" w:type="dxa"/>
            <w:shd w:val="clear" w:color="auto" w:fill="auto"/>
            <w:vAlign w:val="center"/>
          </w:tcPr>
          <w:p w:rsidR="00406099" w:rsidRPr="00487B46" w:rsidRDefault="00406099" w:rsidP="00452D8D">
            <w:pPr>
              <w:jc w:val="center"/>
            </w:pPr>
            <w:r w:rsidRPr="00487B46">
              <w:t>4,6</w:t>
            </w:r>
          </w:p>
        </w:tc>
        <w:tc>
          <w:tcPr>
            <w:tcW w:w="720" w:type="dxa"/>
            <w:shd w:val="clear" w:color="auto" w:fill="auto"/>
            <w:vAlign w:val="center"/>
          </w:tcPr>
          <w:p w:rsidR="00406099" w:rsidRPr="00487B46" w:rsidRDefault="00406099" w:rsidP="00452D8D">
            <w:pPr>
              <w:jc w:val="center"/>
            </w:pPr>
            <w:r w:rsidRPr="00487B46">
              <w:t>4,6</w:t>
            </w:r>
          </w:p>
        </w:tc>
        <w:tc>
          <w:tcPr>
            <w:tcW w:w="712" w:type="dxa"/>
            <w:shd w:val="clear" w:color="auto" w:fill="auto"/>
            <w:vAlign w:val="center"/>
          </w:tcPr>
          <w:p w:rsidR="00406099" w:rsidRPr="00487B46" w:rsidRDefault="00406099" w:rsidP="00452D8D">
            <w:pPr>
              <w:jc w:val="center"/>
            </w:pPr>
            <w:r w:rsidRPr="00487B46">
              <w:t>1,9</w:t>
            </w:r>
          </w:p>
        </w:tc>
      </w:tr>
    </w:tbl>
    <w:p w:rsidR="00406099" w:rsidRPr="00487B46" w:rsidRDefault="00406099" w:rsidP="00406099">
      <w:pPr>
        <w:widowControl w:val="0"/>
        <w:ind w:firstLine="709"/>
        <w:contextualSpacing/>
        <w:jc w:val="both"/>
      </w:pPr>
    </w:p>
    <w:p w:rsidR="00406099" w:rsidRPr="00487B46" w:rsidRDefault="00406099" w:rsidP="00406099">
      <w:pPr>
        <w:widowControl w:val="0"/>
        <w:ind w:firstLine="709"/>
        <w:contextualSpacing/>
        <w:jc w:val="both"/>
      </w:pPr>
      <w:r w:rsidRPr="00487B46">
        <w:t xml:space="preserve">Представленные данные </w:t>
      </w:r>
      <w:r w:rsidR="0079292F" w:rsidRPr="00487B46">
        <w:t>свидетельствуют</w:t>
      </w:r>
      <w:r w:rsidR="00AD533D">
        <w:t xml:space="preserve"> о том, что </w:t>
      </w:r>
      <w:proofErr w:type="spellStart"/>
      <w:r w:rsidR="00AD533D">
        <w:t>Караче</w:t>
      </w:r>
      <w:r w:rsidRPr="00487B46">
        <w:t>вском</w:t>
      </w:r>
      <w:proofErr w:type="spellEnd"/>
      <w:r w:rsidRPr="00487B46">
        <w:t xml:space="preserve"> районе самая неблагополучная ситуация с безработицей из сравниваемых муниципальных районов. Однако, стоит отметить, что тенденция снижения наблюдается на протяжении всего исследуемого периода, за рассмотренные семь лет безработица сократилась на 1,5 процентных пункта.</w:t>
      </w:r>
    </w:p>
    <w:p w:rsidR="00406099" w:rsidRPr="00487B46" w:rsidRDefault="00406099" w:rsidP="00406099">
      <w:pPr>
        <w:widowControl w:val="0"/>
        <w:ind w:firstLine="709"/>
        <w:contextualSpacing/>
        <w:jc w:val="both"/>
      </w:pPr>
      <w:r w:rsidRPr="00487B46">
        <w:t xml:space="preserve">Уровень фиксированной безработице в </w:t>
      </w:r>
      <w:proofErr w:type="spellStart"/>
      <w:r w:rsidRPr="00487B46">
        <w:t>Карачевском</w:t>
      </w:r>
      <w:proofErr w:type="spellEnd"/>
      <w:r w:rsidRPr="00487B46">
        <w:t xml:space="preserve"> районе ниже, чем в регионе. В рамках сравниваемого периода превышение регионального уровня безработицы составило от 2,8 раза в 2010 году до 1,6 раза в 2016 году. </w:t>
      </w:r>
    </w:p>
    <w:p w:rsidR="00406099" w:rsidRPr="00487B46" w:rsidRDefault="00406099" w:rsidP="00406099">
      <w:pPr>
        <w:widowControl w:val="0"/>
        <w:ind w:firstLine="709"/>
        <w:contextualSpacing/>
        <w:jc w:val="both"/>
        <w:rPr>
          <w:noProof/>
        </w:rPr>
      </w:pPr>
      <w:r w:rsidRPr="00487B46">
        <w:lastRenderedPageBreak/>
        <w:t>Представим также сравнительный анализ по показателю – число врачей на 10 000 человек населения (Ри</w:t>
      </w:r>
      <w:r w:rsidR="00F336B7">
        <w:t>сунок 25</w:t>
      </w:r>
      <w:r w:rsidRPr="00487B46">
        <w:t>).</w:t>
      </w:r>
    </w:p>
    <w:p w:rsidR="00406099" w:rsidRPr="00487B46" w:rsidRDefault="00406099" w:rsidP="00406099">
      <w:pPr>
        <w:widowControl w:val="0"/>
        <w:ind w:firstLine="709"/>
        <w:contextualSpacing/>
        <w:jc w:val="both"/>
        <w:rPr>
          <w:noProof/>
        </w:rPr>
      </w:pPr>
    </w:p>
    <w:p w:rsidR="00406099" w:rsidRPr="00487B46" w:rsidRDefault="00901D24" w:rsidP="00406099">
      <w:pPr>
        <w:widowControl w:val="0"/>
        <w:ind w:firstLine="709"/>
        <w:contextualSpacing/>
        <w:jc w:val="center"/>
      </w:pPr>
      <w:r>
        <w:rPr>
          <w:noProof/>
        </w:rPr>
        <w:drawing>
          <wp:inline distT="0" distB="0" distL="0" distR="0">
            <wp:extent cx="4568825" cy="2740025"/>
            <wp:effectExtent l="0" t="0" r="3175" b="3175"/>
            <wp:docPr id="26" name="Рисунок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06099" w:rsidRPr="00487B46" w:rsidRDefault="00406099" w:rsidP="00406099">
      <w:pPr>
        <w:widowControl w:val="0"/>
        <w:ind w:firstLine="709"/>
        <w:contextualSpacing/>
        <w:jc w:val="both"/>
      </w:pPr>
    </w:p>
    <w:p w:rsidR="00406099" w:rsidRPr="00487B46" w:rsidRDefault="00F336B7" w:rsidP="00406099">
      <w:pPr>
        <w:widowControl w:val="0"/>
        <w:ind w:firstLine="709"/>
        <w:contextualSpacing/>
        <w:jc w:val="center"/>
      </w:pPr>
      <w:r>
        <w:t>Рисунок 25</w:t>
      </w:r>
      <w:r w:rsidR="00406099" w:rsidRPr="00487B46">
        <w:t xml:space="preserve"> – Число врачей на 10 00 человек населения</w:t>
      </w:r>
    </w:p>
    <w:p w:rsidR="00406099" w:rsidRPr="00487B46" w:rsidRDefault="00406099" w:rsidP="00406099">
      <w:pPr>
        <w:widowControl w:val="0"/>
        <w:ind w:firstLine="709"/>
        <w:contextualSpacing/>
        <w:jc w:val="center"/>
      </w:pPr>
    </w:p>
    <w:p w:rsidR="00406099" w:rsidRPr="00487B46" w:rsidRDefault="00406099" w:rsidP="00406099">
      <w:pPr>
        <w:widowControl w:val="0"/>
        <w:ind w:firstLine="709"/>
        <w:contextualSpacing/>
        <w:jc w:val="both"/>
        <w:rPr>
          <w:b/>
          <w:i/>
          <w:sz w:val="28"/>
        </w:rPr>
      </w:pPr>
      <w:r w:rsidRPr="00487B46">
        <w:t xml:space="preserve">Обеспеченность населения врачами до 2014 года лидировала в </w:t>
      </w:r>
      <w:proofErr w:type="spellStart"/>
      <w:r w:rsidRPr="00487B46">
        <w:t>Караческом</w:t>
      </w:r>
      <w:proofErr w:type="spellEnd"/>
      <w:r w:rsidRPr="00487B46">
        <w:t xml:space="preserve"> районе, в период 2015-2016 г.г. Карачевский район занимает второе место среди </w:t>
      </w:r>
      <w:r w:rsidR="00D777E5">
        <w:t xml:space="preserve">соседних </w:t>
      </w:r>
      <w:r w:rsidRPr="00487B46">
        <w:t>районов. В среднем по области данный показатель выше и превосходит значения во всех муниципальных районах.</w:t>
      </w:r>
    </w:p>
    <w:p w:rsidR="0079292F" w:rsidRPr="00487B46" w:rsidRDefault="0079292F" w:rsidP="00406099">
      <w:pPr>
        <w:ind w:firstLine="709"/>
        <w:jc w:val="center"/>
        <w:rPr>
          <w:b/>
          <w:i/>
          <w:sz w:val="28"/>
        </w:rPr>
      </w:pPr>
    </w:p>
    <w:p w:rsidR="00406099" w:rsidRPr="00487B46" w:rsidRDefault="00406099" w:rsidP="00406099">
      <w:pPr>
        <w:ind w:firstLine="709"/>
        <w:jc w:val="center"/>
        <w:rPr>
          <w:b/>
          <w:i/>
          <w:sz w:val="28"/>
        </w:rPr>
      </w:pPr>
      <w:r w:rsidRPr="00487B46">
        <w:rPr>
          <w:b/>
          <w:i/>
          <w:sz w:val="28"/>
        </w:rPr>
        <w:t>Экономическая ситуация</w:t>
      </w:r>
    </w:p>
    <w:p w:rsidR="00406099" w:rsidRPr="00487B46" w:rsidRDefault="00406099" w:rsidP="00406099">
      <w:pPr>
        <w:ind w:firstLine="709"/>
        <w:jc w:val="both"/>
        <w:rPr>
          <w:b/>
          <w:i/>
          <w:sz w:val="28"/>
        </w:rPr>
      </w:pPr>
      <w:r w:rsidRPr="00487B46">
        <w:t xml:space="preserve">Анализ экономической ситуации по муниципальным районам, граничащих с </w:t>
      </w:r>
      <w:proofErr w:type="spellStart"/>
      <w:r w:rsidRPr="00487B46">
        <w:t>Карачевским</w:t>
      </w:r>
      <w:proofErr w:type="spellEnd"/>
      <w:r w:rsidRPr="00487B46">
        <w:t xml:space="preserve"> районом, свидетельствует о наличие и положительных и отрицательных тенденций.</w:t>
      </w:r>
    </w:p>
    <w:p w:rsidR="00406099" w:rsidRPr="00487B46" w:rsidRDefault="00406099" w:rsidP="00406099">
      <w:pPr>
        <w:ind w:firstLine="709"/>
        <w:jc w:val="both"/>
      </w:pPr>
      <w:r w:rsidRPr="00487B46">
        <w:t xml:space="preserve">Динамика изменения числа предприятий и организаций в </w:t>
      </w:r>
      <w:proofErr w:type="spellStart"/>
      <w:r w:rsidRPr="00487B46">
        <w:t>Карачевском</w:t>
      </w:r>
      <w:proofErr w:type="spellEnd"/>
      <w:r w:rsidRPr="00487B46">
        <w:t xml:space="preserve">, Брянском и </w:t>
      </w:r>
      <w:proofErr w:type="spellStart"/>
      <w:r w:rsidRPr="00487B46">
        <w:t>Навлинском</w:t>
      </w:r>
      <w:proofErr w:type="spellEnd"/>
      <w:r w:rsidRPr="00487B46">
        <w:t xml:space="preserve"> районах в период 2010-</w:t>
      </w:r>
      <w:smartTag w:uri="urn:schemas-microsoft-com:office:smarttags" w:element="metricconverter">
        <w:smartTagPr>
          <w:attr w:name="ProductID" w:val="2017 г"/>
        </w:smartTagPr>
        <w:r w:rsidRPr="00487B46">
          <w:t>2017 г</w:t>
        </w:r>
      </w:smartTag>
      <w:r w:rsidR="00F336B7">
        <w:t>. г. представлена на рисунке 26</w:t>
      </w:r>
      <w:r w:rsidRPr="00487B46">
        <w:t xml:space="preserve">. </w:t>
      </w:r>
    </w:p>
    <w:p w:rsidR="00406099" w:rsidRPr="00487B46" w:rsidRDefault="00901D24" w:rsidP="00406099">
      <w:pPr>
        <w:jc w:val="both"/>
      </w:pPr>
      <w:r>
        <w:rPr>
          <w:noProof/>
        </w:rPr>
        <w:drawing>
          <wp:inline distT="0" distB="0" distL="0" distR="0">
            <wp:extent cx="5955665" cy="2740025"/>
            <wp:effectExtent l="0" t="0" r="6985" b="3175"/>
            <wp:docPr id="27" name="Рисунок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406099" w:rsidRPr="00487B46" w:rsidRDefault="00406099" w:rsidP="00406099">
      <w:pPr>
        <w:ind w:firstLine="709"/>
        <w:jc w:val="both"/>
      </w:pPr>
      <w:r w:rsidRPr="00487B46">
        <w:t>Рисунок 2</w:t>
      </w:r>
      <w:r w:rsidR="00F336B7">
        <w:t>6</w:t>
      </w:r>
      <w:r w:rsidRPr="00487B46">
        <w:t xml:space="preserve"> – Динамика изменения числа предприятий и организаций в </w:t>
      </w:r>
      <w:proofErr w:type="spellStart"/>
      <w:r w:rsidRPr="00487B46">
        <w:t>Карачевском</w:t>
      </w:r>
      <w:proofErr w:type="spellEnd"/>
      <w:r w:rsidRPr="00487B46">
        <w:t xml:space="preserve"> районе Брянской области</w:t>
      </w:r>
    </w:p>
    <w:p w:rsidR="00406099" w:rsidRPr="00487B46" w:rsidRDefault="00406099" w:rsidP="00406099">
      <w:pPr>
        <w:widowControl w:val="0"/>
        <w:ind w:firstLine="709"/>
        <w:contextualSpacing/>
        <w:jc w:val="both"/>
      </w:pPr>
      <w:r w:rsidRPr="00487B46">
        <w:t xml:space="preserve"> Анализ представленных данных свидетельствует о том, что число предприятий и </w:t>
      </w:r>
      <w:r w:rsidRPr="00487B46">
        <w:lastRenderedPageBreak/>
        <w:t xml:space="preserve">организаций в </w:t>
      </w:r>
      <w:proofErr w:type="spellStart"/>
      <w:r w:rsidRPr="00487B46">
        <w:t>Карачевском</w:t>
      </w:r>
      <w:proofErr w:type="spellEnd"/>
      <w:r w:rsidRPr="00487B46">
        <w:t xml:space="preserve"> районе является наименьшим среди сравниваемых районов. Кроме того, стоит отметить, что и в </w:t>
      </w:r>
      <w:proofErr w:type="spellStart"/>
      <w:r w:rsidRPr="00487B46">
        <w:t>Ка</w:t>
      </w:r>
      <w:r w:rsidR="00AD533D">
        <w:t>рачевском</w:t>
      </w:r>
      <w:proofErr w:type="spellEnd"/>
      <w:r w:rsidR="00AD533D">
        <w:t xml:space="preserve">, и в </w:t>
      </w:r>
      <w:proofErr w:type="spellStart"/>
      <w:r w:rsidR="00AD533D">
        <w:t>Навлинском</w:t>
      </w:r>
      <w:proofErr w:type="spellEnd"/>
      <w:r w:rsidR="00AD533D">
        <w:t xml:space="preserve"> районах</w:t>
      </w:r>
      <w:r w:rsidRPr="00487B46">
        <w:t xml:space="preserve"> произошло снижение данного показателя. В Брянском районе число предприятий выше в несколько раз и за период 2010-2017 </w:t>
      </w:r>
      <w:proofErr w:type="spellStart"/>
      <w:r w:rsidRPr="00487B46">
        <w:t>гг</w:t>
      </w:r>
      <w:proofErr w:type="spellEnd"/>
      <w:r w:rsidRPr="00487B46">
        <w:t xml:space="preserve"> приросло на 237 предприятий. </w:t>
      </w:r>
    </w:p>
    <w:p w:rsidR="00406099" w:rsidRPr="00487B46" w:rsidRDefault="00406099" w:rsidP="00406099">
      <w:pPr>
        <w:widowControl w:val="0"/>
        <w:ind w:firstLine="709"/>
        <w:contextualSpacing/>
        <w:jc w:val="both"/>
      </w:pPr>
      <w:r w:rsidRPr="00487B46">
        <w:t>В регионе также наблюдается положительная тенденция функционирующих предприятий и организаций. Так, в 2010 году в Брянской области функционировало 21810 предприятий, на конец 2016 – 22072 предприятий.</w:t>
      </w:r>
    </w:p>
    <w:p w:rsidR="00406099" w:rsidRPr="00487B46" w:rsidRDefault="00406099" w:rsidP="00406099">
      <w:pPr>
        <w:widowControl w:val="0"/>
        <w:ind w:firstLine="709"/>
        <w:contextualSpacing/>
        <w:jc w:val="both"/>
      </w:pPr>
      <w:r w:rsidRPr="00487B46">
        <w:t>Проведём анализ индекса производства продукции сельского хозяйства Карачевского района в разрезе соседних муниципальных образований  и региона.(</w:t>
      </w:r>
      <w:r w:rsidR="006A578C">
        <w:t>таблица 19</w:t>
      </w:r>
      <w:r w:rsidRPr="00487B46">
        <w:t>).</w:t>
      </w:r>
    </w:p>
    <w:p w:rsidR="00406099" w:rsidRPr="00487B46" w:rsidRDefault="00406099" w:rsidP="00406099">
      <w:pPr>
        <w:widowControl w:val="0"/>
        <w:ind w:firstLine="709"/>
        <w:contextualSpacing/>
        <w:jc w:val="both"/>
      </w:pPr>
    </w:p>
    <w:p w:rsidR="00406099" w:rsidRPr="00487B46" w:rsidRDefault="006A578C" w:rsidP="00406099">
      <w:pPr>
        <w:widowControl w:val="0"/>
        <w:ind w:firstLine="709"/>
        <w:contextualSpacing/>
        <w:jc w:val="both"/>
      </w:pPr>
      <w:r>
        <w:t>Таблица 19</w:t>
      </w:r>
      <w:r w:rsidR="00406099" w:rsidRPr="00487B46">
        <w:t xml:space="preserve"> – Индекса производства продукции сельского хозяйства в сопоставимых ценах, в % к предыдущему </w:t>
      </w:r>
    </w:p>
    <w:tbl>
      <w:tblPr>
        <w:tblW w:w="7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3"/>
        <w:gridCol w:w="696"/>
        <w:gridCol w:w="756"/>
        <w:gridCol w:w="756"/>
        <w:gridCol w:w="812"/>
        <w:gridCol w:w="850"/>
        <w:gridCol w:w="756"/>
        <w:gridCol w:w="756"/>
      </w:tblGrid>
      <w:tr w:rsidR="00406099" w:rsidRPr="00487B46" w:rsidTr="00C62E8F">
        <w:trPr>
          <w:trHeight w:val="315"/>
          <w:jc w:val="center"/>
        </w:trPr>
        <w:tc>
          <w:tcPr>
            <w:tcW w:w="2443" w:type="dxa"/>
            <w:shd w:val="clear" w:color="auto" w:fill="auto"/>
            <w:noWrap/>
            <w:vAlign w:val="bottom"/>
          </w:tcPr>
          <w:p w:rsidR="00406099" w:rsidRPr="00487B46" w:rsidRDefault="00406099" w:rsidP="00C62E8F">
            <w:pPr>
              <w:rPr>
                <w:rFonts w:eastAsia="Times New Roman"/>
              </w:rPr>
            </w:pPr>
          </w:p>
        </w:tc>
        <w:tc>
          <w:tcPr>
            <w:tcW w:w="238"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2010</w:t>
            </w:r>
          </w:p>
        </w:tc>
        <w:tc>
          <w:tcPr>
            <w:tcW w:w="756"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2011</w:t>
            </w:r>
          </w:p>
        </w:tc>
        <w:tc>
          <w:tcPr>
            <w:tcW w:w="756"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2012</w:t>
            </w:r>
          </w:p>
        </w:tc>
        <w:tc>
          <w:tcPr>
            <w:tcW w:w="812"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2013</w:t>
            </w:r>
          </w:p>
        </w:tc>
        <w:tc>
          <w:tcPr>
            <w:tcW w:w="850"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2014</w:t>
            </w:r>
          </w:p>
        </w:tc>
        <w:tc>
          <w:tcPr>
            <w:tcW w:w="756"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2015</w:t>
            </w:r>
          </w:p>
        </w:tc>
        <w:tc>
          <w:tcPr>
            <w:tcW w:w="756" w:type="dxa"/>
            <w:shd w:val="clear" w:color="auto" w:fill="auto"/>
            <w:vAlign w:val="center"/>
          </w:tcPr>
          <w:p w:rsidR="00406099" w:rsidRPr="00487B46" w:rsidRDefault="00406099" w:rsidP="00C62E8F">
            <w:pPr>
              <w:jc w:val="right"/>
              <w:rPr>
                <w:rFonts w:eastAsia="Times New Roman"/>
                <w:b/>
                <w:bCs/>
              </w:rPr>
            </w:pPr>
            <w:r w:rsidRPr="00487B46">
              <w:rPr>
                <w:rFonts w:eastAsia="Times New Roman"/>
                <w:b/>
                <w:bCs/>
              </w:rPr>
              <w:t>2016</w:t>
            </w:r>
          </w:p>
        </w:tc>
      </w:tr>
      <w:tr w:rsidR="00406099" w:rsidRPr="00487B46" w:rsidTr="00C62E8F">
        <w:trPr>
          <w:trHeight w:val="315"/>
          <w:jc w:val="center"/>
        </w:trPr>
        <w:tc>
          <w:tcPr>
            <w:tcW w:w="2443" w:type="dxa"/>
            <w:shd w:val="clear" w:color="auto" w:fill="auto"/>
            <w:noWrap/>
            <w:vAlign w:val="bottom"/>
          </w:tcPr>
          <w:p w:rsidR="00406099" w:rsidRPr="00487B46" w:rsidRDefault="00406099" w:rsidP="00C62E8F">
            <w:pPr>
              <w:rPr>
                <w:rFonts w:eastAsia="Times New Roman"/>
              </w:rPr>
            </w:pPr>
            <w:r w:rsidRPr="00487B46">
              <w:rPr>
                <w:rFonts w:eastAsia="Times New Roman"/>
              </w:rPr>
              <w:t xml:space="preserve">Брянский район </w:t>
            </w:r>
          </w:p>
        </w:tc>
        <w:tc>
          <w:tcPr>
            <w:tcW w:w="238" w:type="dxa"/>
            <w:shd w:val="clear" w:color="auto" w:fill="auto"/>
            <w:vAlign w:val="center"/>
          </w:tcPr>
          <w:p w:rsidR="00406099" w:rsidRPr="00487B46" w:rsidRDefault="00406099" w:rsidP="00C62E8F">
            <w:pPr>
              <w:jc w:val="right"/>
              <w:rPr>
                <w:rFonts w:eastAsia="Times New Roman"/>
              </w:rPr>
            </w:pPr>
            <w:r w:rsidRPr="00487B46">
              <w:rPr>
                <w:rFonts w:eastAsia="Times New Roman"/>
              </w:rPr>
              <w:t>90,3</w:t>
            </w:r>
          </w:p>
        </w:tc>
        <w:tc>
          <w:tcPr>
            <w:tcW w:w="756" w:type="dxa"/>
            <w:shd w:val="clear" w:color="auto" w:fill="auto"/>
            <w:vAlign w:val="center"/>
          </w:tcPr>
          <w:p w:rsidR="00406099" w:rsidRPr="00487B46" w:rsidRDefault="00406099" w:rsidP="00C62E8F">
            <w:pPr>
              <w:jc w:val="right"/>
              <w:rPr>
                <w:rFonts w:eastAsia="Times New Roman"/>
              </w:rPr>
            </w:pPr>
            <w:r w:rsidRPr="00487B46">
              <w:rPr>
                <w:rFonts w:eastAsia="Times New Roman"/>
              </w:rPr>
              <w:t>126,6</w:t>
            </w:r>
          </w:p>
        </w:tc>
        <w:tc>
          <w:tcPr>
            <w:tcW w:w="756" w:type="dxa"/>
            <w:shd w:val="clear" w:color="auto" w:fill="auto"/>
            <w:vAlign w:val="center"/>
          </w:tcPr>
          <w:p w:rsidR="00406099" w:rsidRPr="00487B46" w:rsidRDefault="00406099" w:rsidP="00C62E8F">
            <w:pPr>
              <w:jc w:val="right"/>
              <w:rPr>
                <w:rFonts w:eastAsia="Times New Roman"/>
              </w:rPr>
            </w:pPr>
            <w:r w:rsidRPr="00487B46">
              <w:rPr>
                <w:rFonts w:eastAsia="Times New Roman"/>
              </w:rPr>
              <w:t>97,9</w:t>
            </w:r>
          </w:p>
        </w:tc>
        <w:tc>
          <w:tcPr>
            <w:tcW w:w="812" w:type="dxa"/>
            <w:shd w:val="clear" w:color="auto" w:fill="auto"/>
            <w:vAlign w:val="center"/>
          </w:tcPr>
          <w:p w:rsidR="00406099" w:rsidRPr="00487B46" w:rsidRDefault="00406099" w:rsidP="00C62E8F">
            <w:pPr>
              <w:jc w:val="right"/>
              <w:rPr>
                <w:rFonts w:eastAsia="Times New Roman"/>
              </w:rPr>
            </w:pPr>
            <w:r w:rsidRPr="00487B46">
              <w:rPr>
                <w:rFonts w:eastAsia="Times New Roman"/>
              </w:rPr>
              <w:t>112,7</w:t>
            </w:r>
          </w:p>
        </w:tc>
        <w:tc>
          <w:tcPr>
            <w:tcW w:w="850" w:type="dxa"/>
            <w:shd w:val="clear" w:color="auto" w:fill="auto"/>
            <w:vAlign w:val="center"/>
          </w:tcPr>
          <w:p w:rsidR="00406099" w:rsidRPr="00487B46" w:rsidRDefault="00406099" w:rsidP="00C62E8F">
            <w:pPr>
              <w:jc w:val="right"/>
              <w:rPr>
                <w:rFonts w:eastAsia="Times New Roman"/>
              </w:rPr>
            </w:pPr>
            <w:r w:rsidRPr="00487B46">
              <w:rPr>
                <w:rFonts w:eastAsia="Times New Roman"/>
              </w:rPr>
              <w:t>109,9</w:t>
            </w:r>
          </w:p>
        </w:tc>
        <w:tc>
          <w:tcPr>
            <w:tcW w:w="756" w:type="dxa"/>
            <w:shd w:val="clear" w:color="auto" w:fill="auto"/>
            <w:vAlign w:val="center"/>
          </w:tcPr>
          <w:p w:rsidR="00406099" w:rsidRPr="00487B46" w:rsidRDefault="00406099" w:rsidP="00C62E8F">
            <w:pPr>
              <w:jc w:val="right"/>
              <w:rPr>
                <w:rFonts w:eastAsia="Times New Roman"/>
              </w:rPr>
            </w:pPr>
            <w:r w:rsidRPr="00487B46">
              <w:rPr>
                <w:rFonts w:eastAsia="Times New Roman"/>
              </w:rPr>
              <w:t>118</w:t>
            </w:r>
          </w:p>
        </w:tc>
        <w:tc>
          <w:tcPr>
            <w:tcW w:w="756" w:type="dxa"/>
            <w:shd w:val="clear" w:color="auto" w:fill="auto"/>
            <w:vAlign w:val="center"/>
          </w:tcPr>
          <w:p w:rsidR="00406099" w:rsidRPr="00487B46" w:rsidRDefault="00406099" w:rsidP="00C62E8F">
            <w:pPr>
              <w:jc w:val="right"/>
              <w:rPr>
                <w:rFonts w:eastAsia="Times New Roman"/>
              </w:rPr>
            </w:pPr>
            <w:r w:rsidRPr="00487B46">
              <w:rPr>
                <w:rFonts w:eastAsia="Times New Roman"/>
              </w:rPr>
              <w:t>98,6</w:t>
            </w:r>
          </w:p>
        </w:tc>
      </w:tr>
      <w:tr w:rsidR="00406099" w:rsidRPr="00487B46" w:rsidTr="00C62E8F">
        <w:trPr>
          <w:trHeight w:val="315"/>
          <w:jc w:val="center"/>
        </w:trPr>
        <w:tc>
          <w:tcPr>
            <w:tcW w:w="2443" w:type="dxa"/>
            <w:shd w:val="clear" w:color="auto" w:fill="auto"/>
            <w:noWrap/>
            <w:vAlign w:val="bottom"/>
          </w:tcPr>
          <w:p w:rsidR="00406099" w:rsidRPr="00487B46" w:rsidRDefault="00406099" w:rsidP="00C62E8F">
            <w:pPr>
              <w:rPr>
                <w:rFonts w:eastAsia="Times New Roman"/>
              </w:rPr>
            </w:pPr>
            <w:r w:rsidRPr="00487B46">
              <w:rPr>
                <w:rFonts w:eastAsia="Times New Roman"/>
              </w:rPr>
              <w:t>Карачевский район</w:t>
            </w:r>
          </w:p>
        </w:tc>
        <w:tc>
          <w:tcPr>
            <w:tcW w:w="238" w:type="dxa"/>
            <w:shd w:val="clear" w:color="auto" w:fill="auto"/>
            <w:vAlign w:val="center"/>
          </w:tcPr>
          <w:p w:rsidR="00406099" w:rsidRPr="00487B46" w:rsidRDefault="00406099" w:rsidP="00C62E8F">
            <w:pPr>
              <w:jc w:val="right"/>
              <w:rPr>
                <w:rFonts w:eastAsia="Times New Roman"/>
              </w:rPr>
            </w:pPr>
            <w:r w:rsidRPr="00487B46">
              <w:rPr>
                <w:rFonts w:eastAsia="Times New Roman"/>
              </w:rPr>
              <w:t>91,5</w:t>
            </w:r>
          </w:p>
        </w:tc>
        <w:tc>
          <w:tcPr>
            <w:tcW w:w="756" w:type="dxa"/>
            <w:shd w:val="clear" w:color="auto" w:fill="auto"/>
            <w:vAlign w:val="center"/>
          </w:tcPr>
          <w:p w:rsidR="00406099" w:rsidRPr="00487B46" w:rsidRDefault="00406099" w:rsidP="00C62E8F">
            <w:pPr>
              <w:jc w:val="right"/>
              <w:rPr>
                <w:rFonts w:eastAsia="Times New Roman"/>
              </w:rPr>
            </w:pPr>
            <w:r w:rsidRPr="00487B46">
              <w:rPr>
                <w:rFonts w:eastAsia="Times New Roman"/>
              </w:rPr>
              <w:t>132,6</w:t>
            </w:r>
          </w:p>
        </w:tc>
        <w:tc>
          <w:tcPr>
            <w:tcW w:w="756" w:type="dxa"/>
            <w:shd w:val="clear" w:color="auto" w:fill="auto"/>
            <w:vAlign w:val="center"/>
          </w:tcPr>
          <w:p w:rsidR="00406099" w:rsidRPr="00487B46" w:rsidRDefault="00406099" w:rsidP="00C62E8F">
            <w:pPr>
              <w:jc w:val="right"/>
              <w:rPr>
                <w:rFonts w:eastAsia="Times New Roman"/>
              </w:rPr>
            </w:pPr>
            <w:r w:rsidRPr="00487B46">
              <w:rPr>
                <w:rFonts w:eastAsia="Times New Roman"/>
              </w:rPr>
              <w:t>96,6</w:t>
            </w:r>
          </w:p>
        </w:tc>
        <w:tc>
          <w:tcPr>
            <w:tcW w:w="812" w:type="dxa"/>
            <w:shd w:val="clear" w:color="auto" w:fill="auto"/>
            <w:vAlign w:val="center"/>
          </w:tcPr>
          <w:p w:rsidR="00406099" w:rsidRPr="00487B46" w:rsidRDefault="00406099" w:rsidP="00C62E8F">
            <w:pPr>
              <w:jc w:val="right"/>
              <w:rPr>
                <w:rFonts w:eastAsia="Times New Roman"/>
              </w:rPr>
            </w:pPr>
            <w:r w:rsidRPr="00487B46">
              <w:rPr>
                <w:rFonts w:eastAsia="Times New Roman"/>
              </w:rPr>
              <w:t>134,4</w:t>
            </w:r>
          </w:p>
        </w:tc>
        <w:tc>
          <w:tcPr>
            <w:tcW w:w="850" w:type="dxa"/>
            <w:shd w:val="clear" w:color="auto" w:fill="auto"/>
            <w:vAlign w:val="center"/>
          </w:tcPr>
          <w:p w:rsidR="00406099" w:rsidRPr="00487B46" w:rsidRDefault="00406099" w:rsidP="00C62E8F">
            <w:pPr>
              <w:jc w:val="right"/>
              <w:rPr>
                <w:rFonts w:eastAsia="Times New Roman"/>
              </w:rPr>
            </w:pPr>
            <w:r w:rsidRPr="00487B46">
              <w:rPr>
                <w:rFonts w:eastAsia="Times New Roman"/>
              </w:rPr>
              <w:t>105,1</w:t>
            </w:r>
          </w:p>
        </w:tc>
        <w:tc>
          <w:tcPr>
            <w:tcW w:w="756" w:type="dxa"/>
            <w:shd w:val="clear" w:color="auto" w:fill="auto"/>
            <w:vAlign w:val="center"/>
          </w:tcPr>
          <w:p w:rsidR="00406099" w:rsidRPr="00487B46" w:rsidRDefault="00406099" w:rsidP="00C62E8F">
            <w:pPr>
              <w:jc w:val="right"/>
              <w:rPr>
                <w:rFonts w:eastAsia="Times New Roman"/>
              </w:rPr>
            </w:pPr>
            <w:r w:rsidRPr="00487B46">
              <w:rPr>
                <w:rFonts w:eastAsia="Times New Roman"/>
              </w:rPr>
              <w:t>92,4</w:t>
            </w:r>
          </w:p>
        </w:tc>
        <w:tc>
          <w:tcPr>
            <w:tcW w:w="756" w:type="dxa"/>
            <w:shd w:val="clear" w:color="auto" w:fill="auto"/>
            <w:vAlign w:val="center"/>
          </w:tcPr>
          <w:p w:rsidR="00406099" w:rsidRPr="00487B46" w:rsidRDefault="00406099" w:rsidP="00C62E8F">
            <w:pPr>
              <w:jc w:val="right"/>
              <w:rPr>
                <w:rFonts w:eastAsia="Times New Roman"/>
              </w:rPr>
            </w:pPr>
            <w:r w:rsidRPr="00487B46">
              <w:rPr>
                <w:rFonts w:eastAsia="Times New Roman"/>
              </w:rPr>
              <w:t>127,3</w:t>
            </w:r>
          </w:p>
        </w:tc>
      </w:tr>
      <w:tr w:rsidR="00406099" w:rsidRPr="00487B46" w:rsidTr="00C62E8F">
        <w:trPr>
          <w:trHeight w:val="315"/>
          <w:jc w:val="center"/>
        </w:trPr>
        <w:tc>
          <w:tcPr>
            <w:tcW w:w="2443" w:type="dxa"/>
            <w:shd w:val="clear" w:color="auto" w:fill="auto"/>
            <w:noWrap/>
            <w:vAlign w:val="bottom"/>
          </w:tcPr>
          <w:p w:rsidR="00406099" w:rsidRPr="00487B46" w:rsidRDefault="00406099" w:rsidP="00C62E8F">
            <w:pPr>
              <w:rPr>
                <w:rFonts w:eastAsia="Times New Roman"/>
              </w:rPr>
            </w:pPr>
            <w:proofErr w:type="spellStart"/>
            <w:r w:rsidRPr="00487B46">
              <w:rPr>
                <w:rFonts w:eastAsia="Times New Roman"/>
              </w:rPr>
              <w:t>Навлинский</w:t>
            </w:r>
            <w:proofErr w:type="spellEnd"/>
            <w:r w:rsidRPr="00487B46">
              <w:rPr>
                <w:rFonts w:eastAsia="Times New Roman"/>
              </w:rPr>
              <w:t xml:space="preserve"> район</w:t>
            </w:r>
          </w:p>
        </w:tc>
        <w:tc>
          <w:tcPr>
            <w:tcW w:w="238" w:type="dxa"/>
            <w:shd w:val="clear" w:color="auto" w:fill="auto"/>
            <w:noWrap/>
            <w:vAlign w:val="bottom"/>
          </w:tcPr>
          <w:p w:rsidR="00406099" w:rsidRPr="00487B46" w:rsidRDefault="00406099" w:rsidP="00C62E8F">
            <w:pPr>
              <w:jc w:val="right"/>
              <w:rPr>
                <w:rFonts w:eastAsia="Times New Roman"/>
              </w:rPr>
            </w:pPr>
            <w:r w:rsidRPr="00487B46">
              <w:rPr>
                <w:rFonts w:eastAsia="Times New Roman"/>
              </w:rPr>
              <w:t>76,5</w:t>
            </w:r>
          </w:p>
        </w:tc>
        <w:tc>
          <w:tcPr>
            <w:tcW w:w="756" w:type="dxa"/>
            <w:shd w:val="clear" w:color="auto" w:fill="auto"/>
            <w:noWrap/>
            <w:vAlign w:val="bottom"/>
          </w:tcPr>
          <w:p w:rsidR="00406099" w:rsidRPr="00487B46" w:rsidRDefault="00406099" w:rsidP="00C62E8F">
            <w:pPr>
              <w:jc w:val="right"/>
              <w:rPr>
                <w:rFonts w:eastAsia="Times New Roman"/>
              </w:rPr>
            </w:pPr>
            <w:r w:rsidRPr="00487B46">
              <w:rPr>
                <w:rFonts w:eastAsia="Times New Roman"/>
              </w:rPr>
              <w:t>309,4</w:t>
            </w:r>
          </w:p>
        </w:tc>
        <w:tc>
          <w:tcPr>
            <w:tcW w:w="756" w:type="dxa"/>
            <w:shd w:val="clear" w:color="auto" w:fill="auto"/>
            <w:noWrap/>
            <w:vAlign w:val="bottom"/>
          </w:tcPr>
          <w:p w:rsidR="00406099" w:rsidRPr="00487B46" w:rsidRDefault="00406099" w:rsidP="00C62E8F">
            <w:pPr>
              <w:jc w:val="right"/>
              <w:rPr>
                <w:rFonts w:eastAsia="Times New Roman"/>
              </w:rPr>
            </w:pPr>
            <w:r w:rsidRPr="00487B46">
              <w:rPr>
                <w:rFonts w:eastAsia="Times New Roman"/>
              </w:rPr>
              <w:t>73,8</w:t>
            </w:r>
          </w:p>
        </w:tc>
        <w:tc>
          <w:tcPr>
            <w:tcW w:w="812" w:type="dxa"/>
            <w:shd w:val="clear" w:color="auto" w:fill="auto"/>
            <w:noWrap/>
            <w:vAlign w:val="bottom"/>
          </w:tcPr>
          <w:p w:rsidR="00406099" w:rsidRPr="00487B46" w:rsidRDefault="00406099" w:rsidP="00C62E8F">
            <w:pPr>
              <w:jc w:val="right"/>
              <w:rPr>
                <w:rFonts w:eastAsia="Times New Roman"/>
              </w:rPr>
            </w:pPr>
            <w:r w:rsidRPr="00487B46">
              <w:rPr>
                <w:rFonts w:eastAsia="Times New Roman"/>
              </w:rPr>
              <w:t>125,8</w:t>
            </w:r>
          </w:p>
        </w:tc>
        <w:tc>
          <w:tcPr>
            <w:tcW w:w="850" w:type="dxa"/>
            <w:shd w:val="clear" w:color="auto" w:fill="auto"/>
            <w:noWrap/>
            <w:vAlign w:val="bottom"/>
          </w:tcPr>
          <w:p w:rsidR="00406099" w:rsidRPr="00487B46" w:rsidRDefault="00406099" w:rsidP="00C62E8F">
            <w:pPr>
              <w:jc w:val="right"/>
              <w:rPr>
                <w:rFonts w:eastAsia="Times New Roman"/>
              </w:rPr>
            </w:pPr>
            <w:r w:rsidRPr="00487B46">
              <w:rPr>
                <w:rFonts w:eastAsia="Times New Roman"/>
              </w:rPr>
              <w:t>113,9</w:t>
            </w:r>
          </w:p>
        </w:tc>
        <w:tc>
          <w:tcPr>
            <w:tcW w:w="756" w:type="dxa"/>
            <w:shd w:val="clear" w:color="auto" w:fill="auto"/>
            <w:noWrap/>
            <w:vAlign w:val="bottom"/>
          </w:tcPr>
          <w:p w:rsidR="00406099" w:rsidRPr="00487B46" w:rsidRDefault="00406099" w:rsidP="00C62E8F">
            <w:pPr>
              <w:jc w:val="right"/>
              <w:rPr>
                <w:rFonts w:eastAsia="Times New Roman"/>
              </w:rPr>
            </w:pPr>
            <w:r w:rsidRPr="00487B46">
              <w:rPr>
                <w:rFonts w:eastAsia="Times New Roman"/>
              </w:rPr>
              <w:t>132,4</w:t>
            </w:r>
          </w:p>
        </w:tc>
        <w:tc>
          <w:tcPr>
            <w:tcW w:w="756" w:type="dxa"/>
            <w:shd w:val="clear" w:color="auto" w:fill="auto"/>
            <w:noWrap/>
            <w:vAlign w:val="bottom"/>
          </w:tcPr>
          <w:p w:rsidR="00406099" w:rsidRPr="00487B46" w:rsidRDefault="00406099" w:rsidP="00C62E8F">
            <w:pPr>
              <w:jc w:val="right"/>
              <w:rPr>
                <w:rFonts w:eastAsia="Times New Roman"/>
              </w:rPr>
            </w:pPr>
            <w:r w:rsidRPr="00487B46">
              <w:rPr>
                <w:rFonts w:eastAsia="Times New Roman"/>
              </w:rPr>
              <w:t>100,6</w:t>
            </w:r>
          </w:p>
        </w:tc>
      </w:tr>
      <w:tr w:rsidR="00406099" w:rsidRPr="00487B46" w:rsidTr="00C62E8F">
        <w:trPr>
          <w:trHeight w:val="315"/>
          <w:jc w:val="center"/>
        </w:trPr>
        <w:tc>
          <w:tcPr>
            <w:tcW w:w="2443" w:type="dxa"/>
            <w:shd w:val="clear" w:color="auto" w:fill="auto"/>
            <w:noWrap/>
            <w:vAlign w:val="bottom"/>
          </w:tcPr>
          <w:p w:rsidR="00406099" w:rsidRPr="00487B46" w:rsidRDefault="00406099" w:rsidP="00C62E8F">
            <w:pPr>
              <w:rPr>
                <w:rFonts w:eastAsia="Times New Roman"/>
              </w:rPr>
            </w:pPr>
            <w:r w:rsidRPr="00487B46">
              <w:rPr>
                <w:rFonts w:eastAsia="Times New Roman"/>
              </w:rPr>
              <w:t>Всего по области</w:t>
            </w:r>
          </w:p>
        </w:tc>
        <w:tc>
          <w:tcPr>
            <w:tcW w:w="238" w:type="dxa"/>
            <w:shd w:val="clear" w:color="auto" w:fill="auto"/>
            <w:noWrap/>
            <w:vAlign w:val="center"/>
          </w:tcPr>
          <w:p w:rsidR="00406099" w:rsidRPr="00487B46" w:rsidRDefault="00406099" w:rsidP="00C62E8F">
            <w:pPr>
              <w:jc w:val="right"/>
            </w:pPr>
            <w:r w:rsidRPr="00487B46">
              <w:t>94,7</w:t>
            </w:r>
          </w:p>
        </w:tc>
        <w:tc>
          <w:tcPr>
            <w:tcW w:w="756" w:type="dxa"/>
            <w:shd w:val="clear" w:color="auto" w:fill="auto"/>
            <w:noWrap/>
            <w:vAlign w:val="center"/>
          </w:tcPr>
          <w:p w:rsidR="00406099" w:rsidRPr="00487B46" w:rsidRDefault="00406099" w:rsidP="00C62E8F">
            <w:pPr>
              <w:jc w:val="right"/>
            </w:pPr>
            <w:r w:rsidRPr="00487B46">
              <w:t>127,9</w:t>
            </w:r>
          </w:p>
        </w:tc>
        <w:tc>
          <w:tcPr>
            <w:tcW w:w="756" w:type="dxa"/>
            <w:shd w:val="clear" w:color="auto" w:fill="auto"/>
            <w:noWrap/>
            <w:vAlign w:val="center"/>
          </w:tcPr>
          <w:p w:rsidR="00406099" w:rsidRPr="00487B46" w:rsidRDefault="00406099" w:rsidP="00C62E8F">
            <w:pPr>
              <w:jc w:val="right"/>
            </w:pPr>
            <w:r w:rsidRPr="00487B46">
              <w:t>105,7</w:t>
            </w:r>
          </w:p>
        </w:tc>
        <w:tc>
          <w:tcPr>
            <w:tcW w:w="812" w:type="dxa"/>
            <w:shd w:val="clear" w:color="auto" w:fill="auto"/>
            <w:noWrap/>
            <w:vAlign w:val="center"/>
          </w:tcPr>
          <w:p w:rsidR="00406099" w:rsidRPr="00487B46" w:rsidRDefault="00406099" w:rsidP="00C62E8F">
            <w:pPr>
              <w:jc w:val="right"/>
            </w:pPr>
            <w:r w:rsidRPr="00487B46">
              <w:t>112,4</w:t>
            </w:r>
          </w:p>
        </w:tc>
        <w:tc>
          <w:tcPr>
            <w:tcW w:w="850" w:type="dxa"/>
            <w:shd w:val="clear" w:color="auto" w:fill="auto"/>
            <w:noWrap/>
            <w:vAlign w:val="center"/>
          </w:tcPr>
          <w:p w:rsidR="00406099" w:rsidRPr="00487B46" w:rsidRDefault="00406099" w:rsidP="00C62E8F">
            <w:pPr>
              <w:jc w:val="right"/>
            </w:pPr>
            <w:r w:rsidRPr="00487B46">
              <w:t>115,0</w:t>
            </w:r>
          </w:p>
        </w:tc>
        <w:tc>
          <w:tcPr>
            <w:tcW w:w="756" w:type="dxa"/>
            <w:shd w:val="clear" w:color="auto" w:fill="auto"/>
            <w:noWrap/>
            <w:vAlign w:val="center"/>
          </w:tcPr>
          <w:p w:rsidR="00406099" w:rsidRPr="00487B46" w:rsidRDefault="00406099" w:rsidP="00C62E8F">
            <w:pPr>
              <w:jc w:val="right"/>
            </w:pPr>
            <w:r w:rsidRPr="00487B46">
              <w:t>113,5</w:t>
            </w:r>
          </w:p>
        </w:tc>
        <w:tc>
          <w:tcPr>
            <w:tcW w:w="756" w:type="dxa"/>
            <w:shd w:val="clear" w:color="auto" w:fill="auto"/>
            <w:noWrap/>
            <w:vAlign w:val="center"/>
          </w:tcPr>
          <w:p w:rsidR="00406099" w:rsidRPr="00487B46" w:rsidRDefault="00406099" w:rsidP="00C62E8F">
            <w:pPr>
              <w:jc w:val="right"/>
            </w:pPr>
            <w:r w:rsidRPr="00487B46">
              <w:t>108,9</w:t>
            </w:r>
          </w:p>
        </w:tc>
      </w:tr>
    </w:tbl>
    <w:p w:rsidR="00406099" w:rsidRPr="00487B46" w:rsidRDefault="00406099" w:rsidP="00406099">
      <w:pPr>
        <w:widowControl w:val="0"/>
        <w:ind w:firstLine="709"/>
        <w:contextualSpacing/>
        <w:jc w:val="both"/>
        <w:rPr>
          <w:sz w:val="20"/>
          <w:szCs w:val="20"/>
        </w:rPr>
      </w:pPr>
      <w:r w:rsidRPr="00487B46">
        <w:rPr>
          <w:sz w:val="20"/>
          <w:szCs w:val="20"/>
        </w:rPr>
        <w:t xml:space="preserve">Источник: составлено на основе Региональной базы статистических данных муниципальных образований, </w:t>
      </w:r>
      <w:hyperlink r:id="rId40" w:history="1">
        <w:r w:rsidRPr="00487B46">
          <w:rPr>
            <w:rStyle w:val="ae"/>
            <w:color w:val="auto"/>
            <w:sz w:val="20"/>
            <w:szCs w:val="20"/>
            <w:u w:val="none"/>
          </w:rPr>
          <w:t>http://www.gks.ru/dbscripts/munst/munst15/DBInet.cgi</w:t>
        </w:r>
      </w:hyperlink>
    </w:p>
    <w:p w:rsidR="00406099" w:rsidRPr="00487B46" w:rsidRDefault="00406099" w:rsidP="00406099">
      <w:pPr>
        <w:widowControl w:val="0"/>
        <w:ind w:firstLine="709"/>
        <w:contextualSpacing/>
        <w:jc w:val="both"/>
      </w:pPr>
      <w:r w:rsidRPr="00487B46">
        <w:t xml:space="preserve">Данные таблицы свидетельствуют о том, что прирост индекса производства продукции сельского хозяйства имеет наиболее положительную динамику в </w:t>
      </w:r>
      <w:proofErr w:type="spellStart"/>
      <w:r w:rsidRPr="00487B46">
        <w:t>Карачевском</w:t>
      </w:r>
      <w:proofErr w:type="spellEnd"/>
      <w:r w:rsidRPr="00487B46">
        <w:t xml:space="preserve"> районе, в частности в период 2015-</w:t>
      </w:r>
      <w:smartTag w:uri="urn:schemas-microsoft-com:office:smarttags" w:element="metricconverter">
        <w:smartTagPr>
          <w:attr w:name="ProductID" w:val="2016 г"/>
        </w:smartTagPr>
        <w:r w:rsidRPr="00487B46">
          <w:t>2016 г</w:t>
        </w:r>
      </w:smartTag>
      <w:r w:rsidRPr="00487B46">
        <w:t xml:space="preserve">.г увеличился почти на треть, тогда как по Брянскому и </w:t>
      </w:r>
      <w:proofErr w:type="spellStart"/>
      <w:r w:rsidRPr="00487B46">
        <w:t>Навлинскому</w:t>
      </w:r>
      <w:proofErr w:type="spellEnd"/>
      <w:r w:rsidRPr="00487B46">
        <w:t xml:space="preserve"> районам наблюдается снижение данного показателя.</w:t>
      </w:r>
    </w:p>
    <w:p w:rsidR="00406099" w:rsidRPr="00487B46" w:rsidRDefault="00406099" w:rsidP="00406099">
      <w:pPr>
        <w:widowControl w:val="0"/>
        <w:ind w:firstLine="709"/>
        <w:contextualSpacing/>
        <w:jc w:val="both"/>
      </w:pPr>
      <w:r w:rsidRPr="00487B46">
        <w:t xml:space="preserve">Анализ числа сельскохозяйственных предприятий также показывает положительную динамику.  Так в период 2010-2016 гг. в </w:t>
      </w:r>
      <w:proofErr w:type="spellStart"/>
      <w:r w:rsidRPr="00487B46">
        <w:t>Карачевском</w:t>
      </w:r>
      <w:proofErr w:type="spellEnd"/>
      <w:r w:rsidRPr="00487B46">
        <w:t xml:space="preserve"> районе прирост производства сельскохозяйственной продукции составил 3,44 раза. </w:t>
      </w:r>
    </w:p>
    <w:p w:rsidR="00406099" w:rsidRPr="00487B46" w:rsidRDefault="00406099" w:rsidP="00406099">
      <w:pPr>
        <w:rPr>
          <w:i/>
          <w:sz w:val="20"/>
          <w:szCs w:val="20"/>
        </w:rPr>
      </w:pPr>
    </w:p>
    <w:p w:rsidR="00406099" w:rsidRPr="00487B46" w:rsidRDefault="00C46032" w:rsidP="00406099">
      <w:pPr>
        <w:pStyle w:val="afff9"/>
        <w:ind w:left="0" w:firstLine="709"/>
        <w:contextualSpacing w:val="0"/>
        <w:jc w:val="both"/>
        <w:rPr>
          <w:rFonts w:ascii="Times New Roman" w:hAnsi="Times New Roman"/>
          <w:b/>
          <w:color w:val="auto"/>
        </w:rPr>
      </w:pPr>
      <w:r>
        <w:rPr>
          <w:rFonts w:ascii="Times New Roman" w:hAnsi="Times New Roman"/>
          <w:b/>
          <w:color w:val="auto"/>
        </w:rPr>
        <w:t>Вывод.</w:t>
      </w:r>
    </w:p>
    <w:p w:rsidR="00406099" w:rsidRPr="00487B46" w:rsidRDefault="00406099" w:rsidP="00406099">
      <w:pPr>
        <w:pStyle w:val="afff9"/>
        <w:ind w:left="0" w:firstLine="709"/>
        <w:contextualSpacing w:val="0"/>
        <w:jc w:val="both"/>
        <w:rPr>
          <w:rFonts w:ascii="Times New Roman" w:hAnsi="Times New Roman"/>
          <w:color w:val="auto"/>
        </w:rPr>
      </w:pPr>
      <w:r w:rsidRPr="00487B46">
        <w:rPr>
          <w:rFonts w:ascii="Times New Roman" w:hAnsi="Times New Roman"/>
          <w:color w:val="auto"/>
        </w:rPr>
        <w:t>Основные тенденции социально-экономического развития Карачевского муниципального района Брянской области следующие:</w:t>
      </w:r>
    </w:p>
    <w:p w:rsidR="00406099" w:rsidRPr="00487B46" w:rsidRDefault="00406099" w:rsidP="00406099">
      <w:pPr>
        <w:pStyle w:val="afff9"/>
        <w:widowControl/>
        <w:numPr>
          <w:ilvl w:val="0"/>
          <w:numId w:val="1"/>
        </w:numPr>
        <w:ind w:left="0" w:firstLine="709"/>
        <w:contextualSpacing w:val="0"/>
        <w:jc w:val="both"/>
        <w:rPr>
          <w:rFonts w:ascii="Times New Roman" w:hAnsi="Times New Roman"/>
          <w:color w:val="auto"/>
        </w:rPr>
      </w:pPr>
      <w:r w:rsidRPr="00487B46">
        <w:rPr>
          <w:rFonts w:ascii="Times New Roman" w:hAnsi="Times New Roman"/>
          <w:color w:val="auto"/>
        </w:rPr>
        <w:t>сокращение численности населения (естественная убыль);</w:t>
      </w:r>
    </w:p>
    <w:p w:rsidR="00406099" w:rsidRPr="00487B46" w:rsidRDefault="00406099" w:rsidP="00406099">
      <w:pPr>
        <w:pStyle w:val="afff9"/>
        <w:widowControl/>
        <w:numPr>
          <w:ilvl w:val="0"/>
          <w:numId w:val="1"/>
        </w:numPr>
        <w:ind w:left="0" w:firstLine="709"/>
        <w:contextualSpacing w:val="0"/>
        <w:jc w:val="both"/>
        <w:rPr>
          <w:rFonts w:ascii="Times New Roman" w:hAnsi="Times New Roman"/>
          <w:color w:val="auto"/>
        </w:rPr>
      </w:pPr>
      <w:r w:rsidRPr="00487B46">
        <w:rPr>
          <w:rFonts w:ascii="Times New Roman" w:hAnsi="Times New Roman"/>
          <w:color w:val="auto"/>
        </w:rPr>
        <w:t>отрицательный миграционный прирост;</w:t>
      </w:r>
    </w:p>
    <w:p w:rsidR="00406099" w:rsidRPr="00487B46" w:rsidRDefault="00406099" w:rsidP="00406099">
      <w:pPr>
        <w:pStyle w:val="afff9"/>
        <w:widowControl/>
        <w:numPr>
          <w:ilvl w:val="0"/>
          <w:numId w:val="1"/>
        </w:numPr>
        <w:ind w:left="0" w:firstLine="709"/>
        <w:contextualSpacing w:val="0"/>
        <w:jc w:val="both"/>
        <w:rPr>
          <w:rFonts w:ascii="Times New Roman" w:hAnsi="Times New Roman"/>
          <w:color w:val="auto"/>
        </w:rPr>
      </w:pPr>
      <w:r w:rsidRPr="00487B46">
        <w:rPr>
          <w:rFonts w:ascii="Times New Roman" w:hAnsi="Times New Roman"/>
          <w:color w:val="auto"/>
        </w:rPr>
        <w:t>снижение продолжительности жизни;</w:t>
      </w:r>
    </w:p>
    <w:p w:rsidR="00406099" w:rsidRPr="00487B46" w:rsidRDefault="00406099" w:rsidP="00406099">
      <w:pPr>
        <w:pStyle w:val="afff9"/>
        <w:widowControl/>
        <w:numPr>
          <w:ilvl w:val="0"/>
          <w:numId w:val="1"/>
        </w:numPr>
        <w:ind w:left="0" w:firstLine="709"/>
        <w:contextualSpacing w:val="0"/>
        <w:jc w:val="both"/>
        <w:rPr>
          <w:rFonts w:ascii="Times New Roman" w:hAnsi="Times New Roman"/>
          <w:color w:val="auto"/>
        </w:rPr>
      </w:pPr>
      <w:r w:rsidRPr="00487B46">
        <w:rPr>
          <w:rFonts w:ascii="Times New Roman" w:hAnsi="Times New Roman"/>
          <w:color w:val="auto"/>
        </w:rPr>
        <w:t>сокращение численности населения трудоспособного возраста;</w:t>
      </w:r>
    </w:p>
    <w:p w:rsidR="00406099" w:rsidRPr="00487B46" w:rsidRDefault="00406099" w:rsidP="00406099">
      <w:pPr>
        <w:pStyle w:val="afff9"/>
        <w:widowControl/>
        <w:numPr>
          <w:ilvl w:val="0"/>
          <w:numId w:val="1"/>
        </w:numPr>
        <w:ind w:left="0" w:firstLine="709"/>
        <w:contextualSpacing w:val="0"/>
        <w:jc w:val="both"/>
        <w:rPr>
          <w:rFonts w:ascii="Times New Roman" w:hAnsi="Times New Roman"/>
          <w:color w:val="auto"/>
        </w:rPr>
      </w:pPr>
      <w:r w:rsidRPr="00487B46">
        <w:rPr>
          <w:rFonts w:ascii="Times New Roman" w:hAnsi="Times New Roman"/>
          <w:color w:val="auto"/>
        </w:rPr>
        <w:t>рост обеспеченности населения  жилыми площадями;</w:t>
      </w:r>
    </w:p>
    <w:p w:rsidR="00406099" w:rsidRPr="00487B46" w:rsidRDefault="00406099" w:rsidP="00406099">
      <w:pPr>
        <w:pStyle w:val="afff9"/>
        <w:widowControl/>
        <w:numPr>
          <w:ilvl w:val="0"/>
          <w:numId w:val="1"/>
        </w:numPr>
        <w:ind w:left="0" w:firstLine="709"/>
        <w:contextualSpacing w:val="0"/>
        <w:jc w:val="both"/>
        <w:rPr>
          <w:rFonts w:ascii="Times New Roman" w:hAnsi="Times New Roman"/>
          <w:color w:val="auto"/>
        </w:rPr>
      </w:pPr>
      <w:r w:rsidRPr="00487B46">
        <w:rPr>
          <w:rFonts w:ascii="Times New Roman" w:hAnsi="Times New Roman"/>
          <w:color w:val="auto"/>
        </w:rPr>
        <w:t>рост заработной платы</w:t>
      </w:r>
      <w:r w:rsidR="0079292F" w:rsidRPr="00487B46">
        <w:rPr>
          <w:rFonts w:ascii="Times New Roman" w:hAnsi="Times New Roman"/>
          <w:color w:val="auto"/>
        </w:rPr>
        <w:t>.</w:t>
      </w:r>
    </w:p>
    <w:p w:rsidR="00406099" w:rsidRPr="00AD533D" w:rsidRDefault="00AD533D" w:rsidP="00AD533D">
      <w:pPr>
        <w:widowControl w:val="0"/>
        <w:ind w:firstLine="709"/>
        <w:contextualSpacing/>
        <w:jc w:val="both"/>
      </w:pPr>
      <w:r w:rsidRPr="00AD533D">
        <w:t xml:space="preserve">Выявленные тенденции должны быть учтены в </w:t>
      </w:r>
      <w:r>
        <w:t>стратегических мероприятиях по развитию муниципального образования.</w:t>
      </w:r>
    </w:p>
    <w:p w:rsidR="00AD533D" w:rsidRDefault="00AD533D" w:rsidP="00C02250">
      <w:pPr>
        <w:widowControl w:val="0"/>
        <w:contextualSpacing/>
        <w:jc w:val="center"/>
        <w:rPr>
          <w:b/>
        </w:rPr>
      </w:pPr>
    </w:p>
    <w:p w:rsidR="00AD533D" w:rsidRPr="00487B46" w:rsidRDefault="00AD533D" w:rsidP="00C02250">
      <w:pPr>
        <w:widowControl w:val="0"/>
        <w:contextualSpacing/>
        <w:jc w:val="center"/>
        <w:rPr>
          <w:b/>
        </w:rPr>
      </w:pPr>
    </w:p>
    <w:p w:rsidR="00406099" w:rsidRPr="00487B46" w:rsidRDefault="00406099" w:rsidP="00406099">
      <w:pPr>
        <w:widowControl w:val="0"/>
        <w:contextualSpacing/>
        <w:jc w:val="center"/>
        <w:rPr>
          <w:b/>
          <w:bCs/>
        </w:rPr>
      </w:pPr>
      <w:r w:rsidRPr="00487B46">
        <w:rPr>
          <w:b/>
        </w:rPr>
        <w:t xml:space="preserve">1.1.4. </w:t>
      </w:r>
      <w:r w:rsidRPr="00487B46">
        <w:rPr>
          <w:b/>
          <w:bCs/>
        </w:rPr>
        <w:t>Анализ макроэкономических и бюджетных параметров</w:t>
      </w:r>
    </w:p>
    <w:p w:rsidR="00406099" w:rsidRPr="00487B46" w:rsidRDefault="00406099" w:rsidP="00406099">
      <w:pPr>
        <w:widowControl w:val="0"/>
        <w:contextualSpacing/>
        <w:jc w:val="center"/>
        <w:rPr>
          <w:b/>
        </w:rPr>
      </w:pPr>
      <w:r w:rsidRPr="00487B46">
        <w:rPr>
          <w:b/>
          <w:bCs/>
        </w:rPr>
        <w:t>Анализ макроэкономических параметров</w:t>
      </w:r>
    </w:p>
    <w:p w:rsidR="00406099" w:rsidRPr="00487B46" w:rsidRDefault="00406099" w:rsidP="00406099">
      <w:pPr>
        <w:ind w:firstLine="709"/>
        <w:jc w:val="both"/>
      </w:pPr>
      <w:r w:rsidRPr="00487B46">
        <w:t>В анализе будет дана оценка показателей макроэкономического развития</w:t>
      </w:r>
      <w:r w:rsidR="00245256" w:rsidRPr="00487B46">
        <w:t xml:space="preserve"> района.</w:t>
      </w:r>
    </w:p>
    <w:p w:rsidR="00406099" w:rsidRPr="00487B46" w:rsidRDefault="00406099" w:rsidP="00406099">
      <w:pPr>
        <w:ind w:firstLine="709"/>
        <w:jc w:val="both"/>
      </w:pPr>
      <w:r w:rsidRPr="00487B46">
        <w:t>Первым показателем, отражающим общий объем произведенной продукции в исследуемом муниципальном районе в денежном выражении, выступает оборот организаций (рисунок 2</w:t>
      </w:r>
      <w:r w:rsidR="00F336B7">
        <w:t>7</w:t>
      </w:r>
      <w:r w:rsidRPr="00487B46">
        <w:t>).</w:t>
      </w:r>
    </w:p>
    <w:p w:rsidR="00406099" w:rsidRPr="00487B46" w:rsidRDefault="00406099" w:rsidP="00406099">
      <w:pPr>
        <w:ind w:firstLine="709"/>
        <w:jc w:val="both"/>
      </w:pPr>
    </w:p>
    <w:p w:rsidR="00406099" w:rsidRPr="00487B46" w:rsidRDefault="00901D24" w:rsidP="00406099">
      <w:pPr>
        <w:jc w:val="center"/>
      </w:pPr>
      <w:r>
        <w:rPr>
          <w:noProof/>
        </w:rPr>
        <w:lastRenderedPageBreak/>
        <w:drawing>
          <wp:inline distT="0" distB="0" distL="0" distR="0">
            <wp:extent cx="4200525" cy="2381250"/>
            <wp:effectExtent l="0" t="0" r="9525" b="0"/>
            <wp:docPr id="28"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06" t="2306" r="4053" b="10814"/>
                    <a:stretch>
                      <a:fillRect/>
                    </a:stretch>
                  </pic:blipFill>
                  <pic:spPr bwMode="auto">
                    <a:xfrm>
                      <a:off x="0" y="0"/>
                      <a:ext cx="4200525" cy="2381250"/>
                    </a:xfrm>
                    <a:prstGeom prst="rect">
                      <a:avLst/>
                    </a:prstGeom>
                    <a:noFill/>
                    <a:ln>
                      <a:noFill/>
                    </a:ln>
                  </pic:spPr>
                </pic:pic>
              </a:graphicData>
            </a:graphic>
          </wp:inline>
        </w:drawing>
      </w:r>
    </w:p>
    <w:p w:rsidR="00406099" w:rsidRPr="00487B46" w:rsidRDefault="00406099" w:rsidP="00406099">
      <w:pPr>
        <w:ind w:firstLine="709"/>
        <w:jc w:val="both"/>
        <w:rPr>
          <w:i/>
          <w:sz w:val="20"/>
          <w:szCs w:val="20"/>
        </w:rPr>
      </w:pPr>
      <w:r w:rsidRPr="00487B46">
        <w:rPr>
          <w:i/>
          <w:sz w:val="20"/>
          <w:szCs w:val="20"/>
        </w:rPr>
        <w:t xml:space="preserve">Источник: составлено на основе «Брянская область в цифрах. 2017»: </w:t>
      </w:r>
      <w:proofErr w:type="spellStart"/>
      <w:r w:rsidRPr="00487B46">
        <w:rPr>
          <w:i/>
          <w:sz w:val="20"/>
          <w:szCs w:val="20"/>
        </w:rPr>
        <w:t>Крат.стат.сб</w:t>
      </w:r>
      <w:proofErr w:type="spellEnd"/>
      <w:r w:rsidRPr="00487B46">
        <w:rPr>
          <w:i/>
          <w:sz w:val="20"/>
          <w:szCs w:val="20"/>
        </w:rPr>
        <w:t xml:space="preserve">./ </w:t>
      </w:r>
      <w:proofErr w:type="spellStart"/>
      <w:r w:rsidRPr="00487B46">
        <w:rPr>
          <w:i/>
          <w:sz w:val="20"/>
          <w:szCs w:val="20"/>
        </w:rPr>
        <w:t>Брянскстат</w:t>
      </w:r>
      <w:proofErr w:type="spellEnd"/>
      <w:r w:rsidRPr="00487B46">
        <w:rPr>
          <w:i/>
          <w:sz w:val="20"/>
          <w:szCs w:val="20"/>
        </w:rPr>
        <w:t xml:space="preserve">. - Брянск, 2017. – </w:t>
      </w:r>
      <w:proofErr w:type="spellStart"/>
      <w:r w:rsidRPr="00487B46">
        <w:rPr>
          <w:i/>
          <w:sz w:val="20"/>
          <w:szCs w:val="20"/>
        </w:rPr>
        <w:t>136с</w:t>
      </w:r>
      <w:proofErr w:type="spellEnd"/>
      <w:r w:rsidRPr="00487B46">
        <w:rPr>
          <w:i/>
          <w:sz w:val="20"/>
          <w:szCs w:val="20"/>
        </w:rPr>
        <w:t>.</w:t>
      </w:r>
    </w:p>
    <w:p w:rsidR="00406099" w:rsidRPr="00487B46" w:rsidRDefault="00406099" w:rsidP="00406099">
      <w:pPr>
        <w:pStyle w:val="21"/>
        <w:ind w:firstLine="708"/>
        <w:rPr>
          <w:b w:val="0"/>
          <w:sz w:val="24"/>
          <w:szCs w:val="24"/>
        </w:rPr>
      </w:pPr>
      <w:r w:rsidRPr="00487B46">
        <w:rPr>
          <w:b w:val="0"/>
          <w:sz w:val="24"/>
          <w:szCs w:val="24"/>
        </w:rPr>
        <w:t>Рисунок 2</w:t>
      </w:r>
      <w:r w:rsidR="00F336B7">
        <w:rPr>
          <w:b w:val="0"/>
          <w:sz w:val="24"/>
          <w:szCs w:val="24"/>
        </w:rPr>
        <w:t>7</w:t>
      </w:r>
      <w:r w:rsidRPr="00487B46">
        <w:rPr>
          <w:b w:val="0"/>
          <w:sz w:val="24"/>
          <w:szCs w:val="24"/>
        </w:rPr>
        <w:t xml:space="preserve"> – Динамика оборота организаций в </w:t>
      </w:r>
      <w:proofErr w:type="spellStart"/>
      <w:r w:rsidRPr="00487B46">
        <w:rPr>
          <w:b w:val="0"/>
          <w:sz w:val="24"/>
          <w:szCs w:val="24"/>
        </w:rPr>
        <w:t>Карачевском</w:t>
      </w:r>
      <w:proofErr w:type="spellEnd"/>
      <w:r w:rsidRPr="00487B46">
        <w:rPr>
          <w:b w:val="0"/>
          <w:sz w:val="24"/>
          <w:szCs w:val="24"/>
        </w:rPr>
        <w:t xml:space="preserve"> районе, млн. руб.</w:t>
      </w:r>
    </w:p>
    <w:p w:rsidR="00406099" w:rsidRPr="00487B46" w:rsidRDefault="00406099" w:rsidP="00406099">
      <w:pPr>
        <w:pStyle w:val="21"/>
        <w:jc w:val="center"/>
        <w:rPr>
          <w:b w:val="0"/>
        </w:rPr>
      </w:pPr>
    </w:p>
    <w:p w:rsidR="00406099" w:rsidRPr="00487B46" w:rsidRDefault="00406099" w:rsidP="00406099">
      <w:pPr>
        <w:widowControl w:val="0"/>
        <w:shd w:val="clear" w:color="auto" w:fill="FFFFFF"/>
        <w:ind w:firstLine="709"/>
        <w:jc w:val="both"/>
        <w:rPr>
          <w:rFonts w:eastAsia="Times New Roman"/>
        </w:rPr>
      </w:pPr>
      <w:r w:rsidRPr="00487B46">
        <w:rPr>
          <w:rFonts w:eastAsia="Times New Roman"/>
        </w:rPr>
        <w:t>Одной из серьезных проблем в Брянской области остается значительный дисбаланс в развитии территорий.</w:t>
      </w:r>
    </w:p>
    <w:p w:rsidR="00406099" w:rsidRPr="00487B46" w:rsidRDefault="00406099" w:rsidP="00406099">
      <w:pPr>
        <w:ind w:firstLine="709"/>
        <w:jc w:val="both"/>
      </w:pPr>
      <w:r w:rsidRPr="00487B46">
        <w:rPr>
          <w:rFonts w:eastAsia="Times New Roman"/>
        </w:rPr>
        <w:t xml:space="preserve">Производство в основном концентрируется в больших городах, которые рассматриваются как опорные точки осуществления инновационной политики, развития деловой инфраструктуры, подготовки кадров, создания базовых центров внедрения научных достижений в производство. В </w:t>
      </w:r>
      <w:proofErr w:type="spellStart"/>
      <w:r w:rsidRPr="00487B46">
        <w:rPr>
          <w:rFonts w:eastAsia="Times New Roman"/>
        </w:rPr>
        <w:t>Карачевском</w:t>
      </w:r>
      <w:proofErr w:type="spellEnd"/>
      <w:r w:rsidRPr="00487B46">
        <w:rPr>
          <w:rFonts w:eastAsia="Times New Roman"/>
        </w:rPr>
        <w:t xml:space="preserve"> муниципальном районе э</w:t>
      </w:r>
      <w:r w:rsidRPr="00487B46">
        <w:t xml:space="preserve">кономическую основу составляют предприятия промышленности, сельского хозяйства и сферы обслуживания, развитие которых напрямую влияет на социальную ситуацию в районе. </w:t>
      </w:r>
    </w:p>
    <w:p w:rsidR="00406099" w:rsidRPr="00487B46" w:rsidRDefault="00406099" w:rsidP="00406099">
      <w:pPr>
        <w:jc w:val="both"/>
      </w:pPr>
      <w:r w:rsidRPr="00487B46">
        <w:t xml:space="preserve">           За 2017 год оборот организаций по всем видам экономической деятельности по крупным и средним предприятиям составил более 11 миллиардов рублей, 123 % к уровню 2016 года. </w:t>
      </w:r>
    </w:p>
    <w:p w:rsidR="00406099" w:rsidRPr="00487B46" w:rsidRDefault="00406099" w:rsidP="00406099">
      <w:pPr>
        <w:ind w:firstLine="708"/>
        <w:jc w:val="both"/>
      </w:pPr>
      <w:r w:rsidRPr="00487B46">
        <w:t>Основная часть занятого населения района сосредоточена на крупных и средних предприятиях.</w:t>
      </w:r>
    </w:p>
    <w:p w:rsidR="00406099" w:rsidRPr="00487B46" w:rsidRDefault="00406099" w:rsidP="00406099">
      <w:pPr>
        <w:tabs>
          <w:tab w:val="left" w:pos="730"/>
        </w:tabs>
        <w:jc w:val="both"/>
        <w:rPr>
          <w:bCs/>
        </w:rPr>
      </w:pPr>
      <w:r w:rsidRPr="00487B46">
        <w:rPr>
          <w:b/>
        </w:rPr>
        <w:tab/>
      </w:r>
      <w:r w:rsidRPr="00487B46">
        <w:t>Среднемесячная заработная плата работников крупных и средних предприятий сложилась в размере 21792 рублей, что на 4,1 % выше 2016 года.</w:t>
      </w:r>
    </w:p>
    <w:p w:rsidR="00406099" w:rsidRPr="00487B46" w:rsidRDefault="00406099" w:rsidP="00406099">
      <w:pPr>
        <w:tabs>
          <w:tab w:val="left" w:pos="730"/>
        </w:tabs>
        <w:jc w:val="both"/>
        <w:rPr>
          <w:iCs/>
        </w:rPr>
      </w:pPr>
      <w:r w:rsidRPr="00487B46">
        <w:tab/>
      </w:r>
      <w:r w:rsidRPr="00487B46">
        <w:rPr>
          <w:iCs/>
        </w:rPr>
        <w:t>Уровень регистрируемой безработицы равен – 1,4 процента, имеет тенденцию снижения.</w:t>
      </w:r>
    </w:p>
    <w:p w:rsidR="00406099" w:rsidRPr="00487B46" w:rsidRDefault="00406099" w:rsidP="00406099">
      <w:pPr>
        <w:jc w:val="both"/>
      </w:pPr>
      <w:r w:rsidRPr="00487B46">
        <w:t xml:space="preserve">        Объем отгруженной продукции собственного производства по всем видам экономической деятельности за отчетный период составил </w:t>
      </w:r>
      <w:r w:rsidRPr="00487B46">
        <w:rPr>
          <w:snapToGrid w:val="0"/>
          <w:szCs w:val="16"/>
        </w:rPr>
        <w:t xml:space="preserve">8304,3 </w:t>
      </w:r>
      <w:r w:rsidRPr="00487B46">
        <w:t xml:space="preserve">миллиона рублей . Это 105% к 2016 году. Изменение объема отгруженной продукции собственного производства по всем видам экономической деятельности в </w:t>
      </w:r>
      <w:proofErr w:type="spellStart"/>
      <w:r w:rsidRPr="00487B46">
        <w:t>Карачевском</w:t>
      </w:r>
      <w:proofErr w:type="spellEnd"/>
      <w:r w:rsidRPr="00487B46">
        <w:t xml:space="preserve"> районе в период с 2005 по 2018 год представлено на рисунке 2</w:t>
      </w:r>
      <w:r w:rsidR="00F336B7">
        <w:t>8</w:t>
      </w:r>
      <w:r w:rsidRPr="00487B46">
        <w:t>.</w:t>
      </w:r>
    </w:p>
    <w:p w:rsidR="00406099" w:rsidRPr="00487B46" w:rsidRDefault="00406099" w:rsidP="00406099">
      <w:pPr>
        <w:ind w:firstLine="709"/>
        <w:jc w:val="both"/>
        <w:rPr>
          <w:i/>
          <w:sz w:val="20"/>
          <w:szCs w:val="20"/>
        </w:rPr>
      </w:pPr>
      <w:r w:rsidRPr="00487B46">
        <w:lastRenderedPageBreak/>
        <w:t xml:space="preserve">      </w:t>
      </w:r>
      <w:r w:rsidR="00901D24">
        <w:rPr>
          <w:noProof/>
        </w:rPr>
        <w:drawing>
          <wp:inline distT="0" distB="0" distL="0" distR="0">
            <wp:extent cx="5870575" cy="2740025"/>
            <wp:effectExtent l="0" t="0" r="15875" b="3175"/>
            <wp:docPr id="29" name="Рисунок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487B46">
        <w:t xml:space="preserve"> </w:t>
      </w:r>
      <w:r w:rsidRPr="00487B46">
        <w:rPr>
          <w:i/>
          <w:sz w:val="20"/>
          <w:szCs w:val="20"/>
        </w:rPr>
        <w:t xml:space="preserve">Источник: составлено на основе «Брянская область в цифрах. 2017»: </w:t>
      </w:r>
      <w:proofErr w:type="spellStart"/>
      <w:r w:rsidRPr="00487B46">
        <w:rPr>
          <w:i/>
          <w:sz w:val="20"/>
          <w:szCs w:val="20"/>
        </w:rPr>
        <w:t>Крат.стат.сб</w:t>
      </w:r>
      <w:proofErr w:type="spellEnd"/>
      <w:r w:rsidRPr="00487B46">
        <w:rPr>
          <w:i/>
          <w:sz w:val="20"/>
          <w:szCs w:val="20"/>
        </w:rPr>
        <w:t xml:space="preserve">./ </w:t>
      </w:r>
      <w:proofErr w:type="spellStart"/>
      <w:r w:rsidRPr="00487B46">
        <w:rPr>
          <w:i/>
          <w:sz w:val="20"/>
          <w:szCs w:val="20"/>
        </w:rPr>
        <w:t>Брянскстат</w:t>
      </w:r>
      <w:proofErr w:type="spellEnd"/>
      <w:r w:rsidRPr="00487B46">
        <w:rPr>
          <w:i/>
          <w:sz w:val="20"/>
          <w:szCs w:val="20"/>
        </w:rPr>
        <w:t xml:space="preserve">. - Брянск, 2017. – </w:t>
      </w:r>
      <w:proofErr w:type="spellStart"/>
      <w:r w:rsidRPr="00487B46">
        <w:rPr>
          <w:i/>
          <w:sz w:val="20"/>
          <w:szCs w:val="20"/>
        </w:rPr>
        <w:t>137с</w:t>
      </w:r>
      <w:proofErr w:type="spellEnd"/>
      <w:r w:rsidRPr="00487B46">
        <w:rPr>
          <w:i/>
          <w:sz w:val="20"/>
          <w:szCs w:val="20"/>
        </w:rPr>
        <w:t>.</w:t>
      </w:r>
    </w:p>
    <w:p w:rsidR="00406099" w:rsidRPr="00487B46" w:rsidRDefault="00406099" w:rsidP="00406099">
      <w:pPr>
        <w:pStyle w:val="21"/>
        <w:ind w:firstLine="708"/>
        <w:rPr>
          <w:b w:val="0"/>
          <w:sz w:val="24"/>
          <w:szCs w:val="24"/>
        </w:rPr>
      </w:pPr>
      <w:r w:rsidRPr="00487B46">
        <w:rPr>
          <w:b w:val="0"/>
          <w:sz w:val="24"/>
          <w:szCs w:val="24"/>
        </w:rPr>
        <w:t>Рисунок 2</w:t>
      </w:r>
      <w:r w:rsidR="00F336B7">
        <w:rPr>
          <w:b w:val="0"/>
          <w:sz w:val="24"/>
          <w:szCs w:val="24"/>
        </w:rPr>
        <w:t>8</w:t>
      </w:r>
      <w:r w:rsidRPr="00487B46">
        <w:rPr>
          <w:b w:val="0"/>
          <w:sz w:val="24"/>
          <w:szCs w:val="24"/>
        </w:rPr>
        <w:t xml:space="preserve"> – Динамика объема отгруженной продукции собственного производства по всем видам экономической деятельности в </w:t>
      </w:r>
      <w:proofErr w:type="spellStart"/>
      <w:r w:rsidRPr="00487B46">
        <w:rPr>
          <w:b w:val="0"/>
          <w:sz w:val="24"/>
          <w:szCs w:val="24"/>
        </w:rPr>
        <w:t>Карачевском</w:t>
      </w:r>
      <w:proofErr w:type="spellEnd"/>
      <w:r w:rsidRPr="00487B46">
        <w:rPr>
          <w:b w:val="0"/>
          <w:sz w:val="24"/>
          <w:szCs w:val="24"/>
        </w:rPr>
        <w:t xml:space="preserve"> районе, млн. руб.</w:t>
      </w:r>
    </w:p>
    <w:p w:rsidR="00406099" w:rsidRPr="00487B46" w:rsidRDefault="00406099" w:rsidP="00406099">
      <w:pPr>
        <w:pStyle w:val="a7"/>
        <w:ind w:firstLine="709"/>
        <w:jc w:val="both"/>
      </w:pPr>
      <w:r w:rsidRPr="00487B46">
        <w:t>Характеристика промышленного производства представлена на рисунке 2</w:t>
      </w:r>
      <w:r w:rsidR="00F336B7">
        <w:t>9</w:t>
      </w:r>
      <w:r w:rsidRPr="00487B46">
        <w:t>.</w:t>
      </w:r>
    </w:p>
    <w:p w:rsidR="00406099" w:rsidRPr="00487B46" w:rsidRDefault="00901D24" w:rsidP="00406099">
      <w:pPr>
        <w:widowControl w:val="0"/>
        <w:shd w:val="clear" w:color="auto" w:fill="FFFFFF"/>
        <w:jc w:val="center"/>
        <w:rPr>
          <w:rFonts w:eastAsia="Times New Roman"/>
          <w:noProof/>
          <w:szCs w:val="26"/>
        </w:rPr>
      </w:pPr>
      <w:r>
        <w:rPr>
          <w:rFonts w:eastAsia="Times New Roman"/>
          <w:noProof/>
        </w:rPr>
        <w:drawing>
          <wp:inline distT="0" distB="0" distL="0" distR="0">
            <wp:extent cx="4543425" cy="4708640"/>
            <wp:effectExtent l="19050" t="0" r="9525" b="0"/>
            <wp:docPr id="3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43425" cy="4708640"/>
                    </a:xfrm>
                    <a:prstGeom prst="rect">
                      <a:avLst/>
                    </a:prstGeom>
                    <a:noFill/>
                    <a:ln>
                      <a:noFill/>
                    </a:ln>
                  </pic:spPr>
                </pic:pic>
              </a:graphicData>
            </a:graphic>
          </wp:inline>
        </w:drawing>
      </w:r>
    </w:p>
    <w:p w:rsidR="00406099" w:rsidRPr="00487B46" w:rsidRDefault="00406099" w:rsidP="00406099">
      <w:pPr>
        <w:jc w:val="both"/>
        <w:rPr>
          <w:sz w:val="20"/>
          <w:szCs w:val="20"/>
        </w:rPr>
      </w:pPr>
      <w:r w:rsidRPr="00487B46">
        <w:rPr>
          <w:sz w:val="20"/>
          <w:szCs w:val="20"/>
        </w:rPr>
        <w:t xml:space="preserve">Источник: </w:t>
      </w:r>
      <w:r w:rsidRPr="00487B46">
        <w:rPr>
          <w:rFonts w:eastAsia="Times New Roman"/>
          <w:sz w:val="20"/>
          <w:szCs w:val="20"/>
        </w:rPr>
        <w:t xml:space="preserve">составлено Центром стратегий регионального развития </w:t>
      </w:r>
      <w:proofErr w:type="spellStart"/>
      <w:r w:rsidRPr="00487B46">
        <w:rPr>
          <w:rFonts w:eastAsia="Times New Roman"/>
          <w:sz w:val="20"/>
          <w:szCs w:val="20"/>
        </w:rPr>
        <w:t>ИПЭИ</w:t>
      </w:r>
      <w:proofErr w:type="spellEnd"/>
      <w:r w:rsidRPr="00487B46">
        <w:rPr>
          <w:rFonts w:eastAsia="Times New Roman"/>
          <w:sz w:val="20"/>
          <w:szCs w:val="20"/>
        </w:rPr>
        <w:t xml:space="preserve"> </w:t>
      </w:r>
      <w:proofErr w:type="spellStart"/>
      <w:r w:rsidRPr="00487B46">
        <w:rPr>
          <w:rFonts w:eastAsia="Times New Roman"/>
          <w:sz w:val="20"/>
          <w:szCs w:val="20"/>
        </w:rPr>
        <w:t>РАНХиГС</w:t>
      </w:r>
      <w:proofErr w:type="spellEnd"/>
      <w:r w:rsidRPr="00487B46">
        <w:rPr>
          <w:rFonts w:eastAsia="Times New Roman"/>
          <w:sz w:val="20"/>
          <w:szCs w:val="20"/>
        </w:rPr>
        <w:t xml:space="preserve"> по данным Территориального органа Федеральной службы государственной статистики по Брянской области</w:t>
      </w:r>
    </w:p>
    <w:p w:rsidR="00406099" w:rsidRPr="00487B46" w:rsidRDefault="00406099" w:rsidP="00406099">
      <w:pPr>
        <w:ind w:firstLine="708"/>
        <w:jc w:val="both"/>
        <w:rPr>
          <w:rFonts w:eastAsia="Times New Roman"/>
        </w:rPr>
      </w:pPr>
      <w:r w:rsidRPr="00487B46">
        <w:rPr>
          <w:rFonts w:eastAsia="Times New Roman"/>
        </w:rPr>
        <w:t xml:space="preserve">Рисунок </w:t>
      </w:r>
      <w:r w:rsidR="00F336B7">
        <w:rPr>
          <w:rFonts w:eastAsia="Times New Roman"/>
        </w:rPr>
        <w:t>29</w:t>
      </w:r>
      <w:r w:rsidRPr="00487B46">
        <w:rPr>
          <w:rFonts w:eastAsia="Times New Roman"/>
        </w:rPr>
        <w:t xml:space="preserve"> - Объем отгруженной продукции предприятиями Брянской области</w:t>
      </w:r>
    </w:p>
    <w:p w:rsidR="00406099" w:rsidRPr="00487B46" w:rsidRDefault="00406099" w:rsidP="00406099">
      <w:pPr>
        <w:widowControl w:val="0"/>
        <w:ind w:firstLine="709"/>
        <w:contextualSpacing/>
        <w:jc w:val="both"/>
      </w:pPr>
      <w:r w:rsidRPr="00487B46">
        <w:lastRenderedPageBreak/>
        <w:t>Преодолеть экономическое проблемы возможно только при привлечении значительных инвестиций.</w:t>
      </w:r>
    </w:p>
    <w:p w:rsidR="00406099" w:rsidRPr="00487B46" w:rsidRDefault="00406099" w:rsidP="00406099">
      <w:pPr>
        <w:pStyle w:val="afff9"/>
        <w:ind w:left="0" w:firstLine="709"/>
        <w:jc w:val="both"/>
        <w:rPr>
          <w:rFonts w:ascii="Times New Roman" w:hAnsi="Times New Roman"/>
          <w:color w:val="auto"/>
        </w:rPr>
      </w:pPr>
      <w:r w:rsidRPr="00487B46">
        <w:rPr>
          <w:rFonts w:ascii="Times New Roman" w:hAnsi="Times New Roman"/>
          <w:color w:val="auto"/>
        </w:rPr>
        <w:t xml:space="preserve">В </w:t>
      </w:r>
      <w:proofErr w:type="spellStart"/>
      <w:r w:rsidRPr="00487B46">
        <w:rPr>
          <w:rFonts w:ascii="Times New Roman" w:hAnsi="Times New Roman"/>
          <w:color w:val="auto"/>
        </w:rPr>
        <w:t>Карачевском</w:t>
      </w:r>
      <w:proofErr w:type="spellEnd"/>
      <w:r w:rsidRPr="00487B46">
        <w:rPr>
          <w:rFonts w:ascii="Times New Roman" w:hAnsi="Times New Roman"/>
          <w:color w:val="auto"/>
        </w:rPr>
        <w:t xml:space="preserve"> районе ведется реализация следующих инвестиционных проектов:</w:t>
      </w:r>
    </w:p>
    <w:p w:rsidR="00406099" w:rsidRPr="00487B46" w:rsidRDefault="00406099" w:rsidP="00406099">
      <w:pPr>
        <w:pStyle w:val="afff9"/>
        <w:ind w:left="0" w:firstLine="709"/>
        <w:jc w:val="both"/>
        <w:rPr>
          <w:rFonts w:ascii="Times New Roman" w:hAnsi="Times New Roman"/>
          <w:color w:val="auto"/>
        </w:rPr>
      </w:pPr>
      <w:r w:rsidRPr="00487B46">
        <w:rPr>
          <w:rFonts w:ascii="Times New Roman" w:hAnsi="Times New Roman"/>
          <w:color w:val="auto"/>
        </w:rPr>
        <w:t xml:space="preserve">− строительство роботизированного молочно-товарного комплекса модульного типа для содержания дойного стада на 2400 голов </w:t>
      </w:r>
      <w:proofErr w:type="spellStart"/>
      <w:r w:rsidRPr="00487B46">
        <w:rPr>
          <w:rFonts w:ascii="Times New Roman" w:hAnsi="Times New Roman"/>
          <w:color w:val="auto"/>
        </w:rPr>
        <w:t>КРС</w:t>
      </w:r>
      <w:proofErr w:type="spellEnd"/>
      <w:r w:rsidRPr="00487B46">
        <w:rPr>
          <w:rFonts w:ascii="Times New Roman" w:hAnsi="Times New Roman"/>
          <w:color w:val="auto"/>
        </w:rPr>
        <w:t xml:space="preserve"> (</w:t>
      </w:r>
      <w:proofErr w:type="spellStart"/>
      <w:r w:rsidRPr="00487B46">
        <w:rPr>
          <w:rFonts w:ascii="Times New Roman" w:hAnsi="Times New Roman"/>
          <w:color w:val="auto"/>
        </w:rPr>
        <w:t>ОАО</w:t>
      </w:r>
      <w:proofErr w:type="spellEnd"/>
      <w:r w:rsidRPr="00487B46">
        <w:rPr>
          <w:rFonts w:ascii="Times New Roman" w:hAnsi="Times New Roman"/>
          <w:color w:val="auto"/>
        </w:rPr>
        <w:t xml:space="preserve"> «Железнодорожник», 2013-2023 гг.);</w:t>
      </w:r>
    </w:p>
    <w:p w:rsidR="00406099" w:rsidRPr="00487B46" w:rsidRDefault="00406099" w:rsidP="00406099">
      <w:pPr>
        <w:pStyle w:val="afff9"/>
        <w:ind w:left="0" w:firstLine="709"/>
        <w:jc w:val="both"/>
        <w:rPr>
          <w:rFonts w:ascii="Times New Roman" w:hAnsi="Times New Roman"/>
          <w:color w:val="auto"/>
        </w:rPr>
      </w:pPr>
      <w:r w:rsidRPr="00487B46">
        <w:rPr>
          <w:rFonts w:ascii="Times New Roman" w:hAnsi="Times New Roman"/>
          <w:color w:val="auto"/>
        </w:rPr>
        <w:t xml:space="preserve">− организация производственного комплекса - хлебоприемного и мукомольного производства в </w:t>
      </w:r>
      <w:proofErr w:type="spellStart"/>
      <w:r w:rsidRPr="00487B46">
        <w:rPr>
          <w:rFonts w:ascii="Times New Roman" w:hAnsi="Times New Roman"/>
          <w:color w:val="auto"/>
        </w:rPr>
        <w:t>Карачевском</w:t>
      </w:r>
      <w:proofErr w:type="spellEnd"/>
      <w:r w:rsidRPr="00487B46">
        <w:rPr>
          <w:rFonts w:ascii="Times New Roman" w:hAnsi="Times New Roman"/>
          <w:color w:val="auto"/>
        </w:rPr>
        <w:t xml:space="preserve"> районе Брянской области и городе Брянске (ООО «</w:t>
      </w:r>
      <w:proofErr w:type="spellStart"/>
      <w:r w:rsidRPr="00487B46">
        <w:rPr>
          <w:rFonts w:ascii="Times New Roman" w:hAnsi="Times New Roman"/>
          <w:color w:val="auto"/>
        </w:rPr>
        <w:t>БЗК</w:t>
      </w:r>
      <w:proofErr w:type="spellEnd"/>
      <w:r w:rsidRPr="00487B46">
        <w:rPr>
          <w:rFonts w:ascii="Times New Roman" w:hAnsi="Times New Roman"/>
          <w:color w:val="auto"/>
        </w:rPr>
        <w:t>», 2015-2021 гг.);</w:t>
      </w:r>
    </w:p>
    <w:p w:rsidR="00406099" w:rsidRPr="00487B46" w:rsidRDefault="00406099" w:rsidP="00406099">
      <w:pPr>
        <w:pStyle w:val="afff9"/>
        <w:ind w:left="0" w:firstLine="709"/>
        <w:jc w:val="both"/>
        <w:rPr>
          <w:rFonts w:ascii="Times New Roman" w:hAnsi="Times New Roman"/>
          <w:color w:val="auto"/>
        </w:rPr>
      </w:pPr>
      <w:r w:rsidRPr="00487B46">
        <w:rPr>
          <w:rFonts w:ascii="Times New Roman" w:hAnsi="Times New Roman"/>
          <w:color w:val="auto"/>
        </w:rPr>
        <w:t xml:space="preserve">− организация производства инновационного импортозамещающего материала </w:t>
      </w:r>
      <w:proofErr w:type="spellStart"/>
      <w:r w:rsidRPr="00487B46">
        <w:rPr>
          <w:rFonts w:ascii="Times New Roman" w:hAnsi="Times New Roman"/>
          <w:color w:val="auto"/>
        </w:rPr>
        <w:t>монослойного</w:t>
      </w:r>
      <w:proofErr w:type="spellEnd"/>
      <w:r w:rsidRPr="00487B46">
        <w:rPr>
          <w:rFonts w:ascii="Times New Roman" w:hAnsi="Times New Roman"/>
          <w:color w:val="auto"/>
        </w:rPr>
        <w:t xml:space="preserve"> антикоррозионного полимерного композиционного покрытия для газонефтепроводных труб (АО «</w:t>
      </w:r>
      <w:proofErr w:type="spellStart"/>
      <w:r w:rsidRPr="00487B46">
        <w:rPr>
          <w:rFonts w:ascii="Times New Roman" w:hAnsi="Times New Roman"/>
          <w:color w:val="auto"/>
        </w:rPr>
        <w:t>Метаклэй</w:t>
      </w:r>
      <w:proofErr w:type="spellEnd"/>
      <w:r w:rsidRPr="00487B46">
        <w:rPr>
          <w:rFonts w:ascii="Times New Roman" w:hAnsi="Times New Roman"/>
          <w:color w:val="auto"/>
        </w:rPr>
        <w:t>», 2014-2021 гг.);</w:t>
      </w:r>
    </w:p>
    <w:p w:rsidR="00406099" w:rsidRPr="00487B46" w:rsidRDefault="00406099" w:rsidP="00406099">
      <w:pPr>
        <w:pStyle w:val="afff9"/>
        <w:ind w:left="0" w:firstLine="709"/>
        <w:jc w:val="both"/>
        <w:rPr>
          <w:rFonts w:ascii="Times New Roman" w:hAnsi="Times New Roman"/>
          <w:color w:val="auto"/>
        </w:rPr>
      </w:pPr>
      <w:r w:rsidRPr="00487B46">
        <w:rPr>
          <w:rFonts w:ascii="Times New Roman" w:hAnsi="Times New Roman"/>
          <w:color w:val="auto"/>
        </w:rPr>
        <w:t xml:space="preserve">− создание тепличного комплекса в </w:t>
      </w:r>
      <w:proofErr w:type="spellStart"/>
      <w:r w:rsidRPr="00487B46">
        <w:rPr>
          <w:rFonts w:ascii="Times New Roman" w:hAnsi="Times New Roman"/>
          <w:color w:val="auto"/>
        </w:rPr>
        <w:t>Карачевском</w:t>
      </w:r>
      <w:proofErr w:type="spellEnd"/>
      <w:r w:rsidRPr="00487B46">
        <w:rPr>
          <w:rFonts w:ascii="Times New Roman" w:hAnsi="Times New Roman"/>
          <w:color w:val="auto"/>
        </w:rPr>
        <w:t xml:space="preserve"> районе Брянской области (ООО «</w:t>
      </w:r>
      <w:proofErr w:type="spellStart"/>
      <w:r w:rsidRPr="00487B46">
        <w:rPr>
          <w:rFonts w:ascii="Times New Roman" w:hAnsi="Times New Roman"/>
          <w:color w:val="auto"/>
        </w:rPr>
        <w:t>СПХ</w:t>
      </w:r>
      <w:proofErr w:type="spellEnd"/>
      <w:r w:rsidRPr="00487B46">
        <w:rPr>
          <w:rFonts w:ascii="Times New Roman" w:hAnsi="Times New Roman"/>
          <w:color w:val="auto"/>
        </w:rPr>
        <w:t xml:space="preserve"> «Мир», 2015-2026 гг.);</w:t>
      </w:r>
    </w:p>
    <w:p w:rsidR="00406099" w:rsidRPr="00487B46" w:rsidRDefault="00406099" w:rsidP="00406099">
      <w:pPr>
        <w:pStyle w:val="afff9"/>
        <w:ind w:left="0" w:firstLine="709"/>
        <w:jc w:val="both"/>
        <w:rPr>
          <w:rFonts w:ascii="Times New Roman" w:hAnsi="Times New Roman"/>
          <w:color w:val="auto"/>
        </w:rPr>
      </w:pPr>
      <w:r w:rsidRPr="00487B46">
        <w:rPr>
          <w:rFonts w:ascii="Times New Roman" w:hAnsi="Times New Roman"/>
          <w:color w:val="auto"/>
        </w:rPr>
        <w:t>− комплексная модернизация производства с целью освоения новых видов изделий (АО «Карачевский завод «</w:t>
      </w:r>
      <w:proofErr w:type="spellStart"/>
      <w:r w:rsidRPr="00487B46">
        <w:rPr>
          <w:rFonts w:ascii="Times New Roman" w:hAnsi="Times New Roman"/>
          <w:color w:val="auto"/>
        </w:rPr>
        <w:t>Электродеталь</w:t>
      </w:r>
      <w:proofErr w:type="spellEnd"/>
      <w:r w:rsidRPr="00487B46">
        <w:rPr>
          <w:rFonts w:ascii="Times New Roman" w:hAnsi="Times New Roman"/>
          <w:color w:val="auto"/>
        </w:rPr>
        <w:t>»; 2016-2019 гг.);</w:t>
      </w:r>
    </w:p>
    <w:p w:rsidR="00406099" w:rsidRPr="00487B46" w:rsidRDefault="00406099" w:rsidP="00406099">
      <w:pPr>
        <w:pStyle w:val="afff9"/>
        <w:ind w:left="0" w:firstLine="709"/>
        <w:jc w:val="both"/>
        <w:rPr>
          <w:rFonts w:ascii="Times New Roman" w:hAnsi="Times New Roman"/>
          <w:color w:val="auto"/>
        </w:rPr>
      </w:pPr>
      <w:r w:rsidRPr="00487B46">
        <w:rPr>
          <w:rFonts w:ascii="Times New Roman" w:hAnsi="Times New Roman"/>
          <w:color w:val="auto"/>
        </w:rPr>
        <w:t>− разработка и внедрение в производство импортозамещающих экранирующих тканей и других компонентов, новых технологий производства и инновационных специальных комплектов (специальных защитных одежды, обуви и СИЗ) для работников железнодорожного транспорта, отраслей электроэнергетики (</w:t>
      </w:r>
      <w:proofErr w:type="spellStart"/>
      <w:r w:rsidRPr="00487B46">
        <w:rPr>
          <w:rFonts w:ascii="Times New Roman" w:hAnsi="Times New Roman"/>
          <w:color w:val="auto"/>
        </w:rPr>
        <w:t>ОАО</w:t>
      </w:r>
      <w:proofErr w:type="spellEnd"/>
      <w:r w:rsidRPr="00487B46">
        <w:rPr>
          <w:rFonts w:ascii="Times New Roman" w:hAnsi="Times New Roman"/>
          <w:color w:val="auto"/>
        </w:rPr>
        <w:t xml:space="preserve"> «Силуэт», 2016-2021 гг.);</w:t>
      </w:r>
    </w:p>
    <w:p w:rsidR="00406099" w:rsidRPr="00487B46" w:rsidRDefault="00406099" w:rsidP="00406099">
      <w:pPr>
        <w:pStyle w:val="afff9"/>
        <w:ind w:left="0" w:firstLine="709"/>
        <w:jc w:val="both"/>
        <w:rPr>
          <w:rFonts w:ascii="Times New Roman" w:hAnsi="Times New Roman"/>
          <w:color w:val="auto"/>
        </w:rPr>
      </w:pPr>
      <w:r w:rsidRPr="00487B46">
        <w:rPr>
          <w:rFonts w:ascii="Times New Roman" w:hAnsi="Times New Roman"/>
          <w:color w:val="auto"/>
        </w:rPr>
        <w:t xml:space="preserve">− организация сельскохозяйственного производства в </w:t>
      </w:r>
      <w:proofErr w:type="spellStart"/>
      <w:r w:rsidRPr="00487B46">
        <w:rPr>
          <w:rFonts w:ascii="Times New Roman" w:hAnsi="Times New Roman"/>
          <w:color w:val="auto"/>
        </w:rPr>
        <w:t>Карачевском</w:t>
      </w:r>
      <w:proofErr w:type="spellEnd"/>
      <w:r w:rsidRPr="00487B46">
        <w:rPr>
          <w:rFonts w:ascii="Times New Roman" w:hAnsi="Times New Roman"/>
          <w:color w:val="auto"/>
        </w:rPr>
        <w:t xml:space="preserve"> районе Брянской области (ООО «Альянс Юг», 2015-2022 гг.);</w:t>
      </w:r>
    </w:p>
    <w:p w:rsidR="00406099" w:rsidRPr="00487B46" w:rsidRDefault="00406099" w:rsidP="00406099">
      <w:pPr>
        <w:pStyle w:val="afff9"/>
        <w:ind w:left="0" w:firstLine="709"/>
        <w:jc w:val="both"/>
        <w:rPr>
          <w:rFonts w:ascii="Times New Roman" w:hAnsi="Times New Roman"/>
          <w:color w:val="auto"/>
        </w:rPr>
      </w:pPr>
      <w:r w:rsidRPr="00487B46">
        <w:rPr>
          <w:rFonts w:ascii="Times New Roman" w:hAnsi="Times New Roman"/>
          <w:color w:val="auto"/>
        </w:rPr>
        <w:t xml:space="preserve">− модернизация и расширение сельскохозяйственного производства в </w:t>
      </w:r>
      <w:proofErr w:type="spellStart"/>
      <w:r w:rsidRPr="00487B46">
        <w:rPr>
          <w:rFonts w:ascii="Times New Roman" w:hAnsi="Times New Roman"/>
          <w:color w:val="auto"/>
        </w:rPr>
        <w:t>Карачевском</w:t>
      </w:r>
      <w:proofErr w:type="spellEnd"/>
      <w:r w:rsidRPr="00487B46">
        <w:rPr>
          <w:rFonts w:ascii="Times New Roman" w:hAnsi="Times New Roman"/>
          <w:color w:val="auto"/>
        </w:rPr>
        <w:t xml:space="preserve"> районе Брянской области (</w:t>
      </w:r>
      <w:proofErr w:type="spellStart"/>
      <w:r w:rsidRPr="00487B46">
        <w:rPr>
          <w:rFonts w:ascii="Times New Roman" w:hAnsi="Times New Roman"/>
          <w:color w:val="auto"/>
        </w:rPr>
        <w:t>СПК</w:t>
      </w:r>
      <w:proofErr w:type="spellEnd"/>
      <w:r w:rsidRPr="00487B46">
        <w:rPr>
          <w:rFonts w:ascii="Times New Roman" w:hAnsi="Times New Roman"/>
          <w:color w:val="auto"/>
        </w:rPr>
        <w:t xml:space="preserve"> «Надежда», 2017-2024 гг.).</w:t>
      </w:r>
    </w:p>
    <w:p w:rsidR="00406099" w:rsidRPr="00487B46" w:rsidRDefault="00406099" w:rsidP="00406099">
      <w:pPr>
        <w:suppressAutoHyphens/>
        <w:ind w:firstLine="708"/>
        <w:jc w:val="both"/>
      </w:pPr>
      <w:r w:rsidRPr="00487B46">
        <w:t>Динамика инвестиций в период с 2010 по 20</w:t>
      </w:r>
      <w:r w:rsidR="00F336B7">
        <w:t>16 год представлена на рисунке 30</w:t>
      </w:r>
      <w:r w:rsidRPr="00487B46">
        <w:t>.</w:t>
      </w:r>
    </w:p>
    <w:p w:rsidR="00406099" w:rsidRPr="00487B46" w:rsidRDefault="00901D24" w:rsidP="00406099">
      <w:pPr>
        <w:widowControl w:val="0"/>
        <w:tabs>
          <w:tab w:val="left" w:pos="840"/>
        </w:tabs>
        <w:contextualSpacing/>
        <w:jc w:val="center"/>
        <w:rPr>
          <w:noProof/>
        </w:rPr>
      </w:pPr>
      <w:r>
        <w:rPr>
          <w:noProof/>
        </w:rPr>
        <w:drawing>
          <wp:inline distT="0" distB="0" distL="0" distR="0">
            <wp:extent cx="4648200" cy="2009775"/>
            <wp:effectExtent l="0" t="0" r="0" b="9525"/>
            <wp:docPr id="31" name="Рисунок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58" t="13309" r="2988" b="14563"/>
                    <a:stretch>
                      <a:fillRect/>
                    </a:stretch>
                  </pic:blipFill>
                  <pic:spPr bwMode="auto">
                    <a:xfrm>
                      <a:off x="0" y="0"/>
                      <a:ext cx="4648200" cy="2009775"/>
                    </a:xfrm>
                    <a:prstGeom prst="rect">
                      <a:avLst/>
                    </a:prstGeom>
                    <a:noFill/>
                    <a:ln>
                      <a:noFill/>
                    </a:ln>
                  </pic:spPr>
                </pic:pic>
              </a:graphicData>
            </a:graphic>
          </wp:inline>
        </w:drawing>
      </w:r>
    </w:p>
    <w:p w:rsidR="00406099" w:rsidRPr="00487B46" w:rsidRDefault="00406099" w:rsidP="00406099">
      <w:pPr>
        <w:ind w:firstLine="709"/>
        <w:jc w:val="both"/>
        <w:rPr>
          <w:i/>
          <w:sz w:val="20"/>
          <w:szCs w:val="20"/>
        </w:rPr>
      </w:pPr>
      <w:r w:rsidRPr="00487B46">
        <w:rPr>
          <w:i/>
          <w:sz w:val="20"/>
          <w:szCs w:val="20"/>
        </w:rPr>
        <w:t xml:space="preserve">Источник: составлено на основе «Брянская область в цифрах. 2017»: </w:t>
      </w:r>
      <w:proofErr w:type="spellStart"/>
      <w:r w:rsidRPr="00487B46">
        <w:rPr>
          <w:i/>
          <w:sz w:val="20"/>
          <w:szCs w:val="20"/>
        </w:rPr>
        <w:t>Крат.стат.сб</w:t>
      </w:r>
      <w:proofErr w:type="spellEnd"/>
      <w:r w:rsidRPr="00487B46">
        <w:rPr>
          <w:i/>
          <w:sz w:val="20"/>
          <w:szCs w:val="20"/>
        </w:rPr>
        <w:t xml:space="preserve">./ </w:t>
      </w:r>
      <w:proofErr w:type="spellStart"/>
      <w:r w:rsidRPr="00487B46">
        <w:rPr>
          <w:i/>
          <w:sz w:val="20"/>
          <w:szCs w:val="20"/>
        </w:rPr>
        <w:t>Брянскстат</w:t>
      </w:r>
      <w:proofErr w:type="spellEnd"/>
      <w:r w:rsidRPr="00487B46">
        <w:rPr>
          <w:i/>
          <w:sz w:val="20"/>
          <w:szCs w:val="20"/>
        </w:rPr>
        <w:t xml:space="preserve">. - Брянск, 2017. – </w:t>
      </w:r>
      <w:proofErr w:type="spellStart"/>
      <w:r w:rsidRPr="00487B46">
        <w:rPr>
          <w:i/>
          <w:sz w:val="20"/>
          <w:szCs w:val="20"/>
        </w:rPr>
        <w:t>138с</w:t>
      </w:r>
      <w:proofErr w:type="spellEnd"/>
      <w:r w:rsidRPr="00487B46">
        <w:rPr>
          <w:i/>
          <w:sz w:val="20"/>
          <w:szCs w:val="20"/>
        </w:rPr>
        <w:t>.</w:t>
      </w:r>
    </w:p>
    <w:p w:rsidR="00406099" w:rsidRPr="00487B46" w:rsidRDefault="00F336B7" w:rsidP="00AD533D">
      <w:pPr>
        <w:ind w:firstLine="708"/>
        <w:jc w:val="both"/>
        <w:rPr>
          <w:rFonts w:eastAsia="Times New Roman"/>
          <w:szCs w:val="20"/>
        </w:rPr>
      </w:pPr>
      <w:r>
        <w:rPr>
          <w:rFonts w:eastAsia="Times New Roman"/>
          <w:szCs w:val="20"/>
        </w:rPr>
        <w:t>Рисунок  30</w:t>
      </w:r>
      <w:r w:rsidR="00406099" w:rsidRPr="00487B46">
        <w:rPr>
          <w:rFonts w:eastAsia="Times New Roman"/>
          <w:szCs w:val="20"/>
        </w:rPr>
        <w:t xml:space="preserve"> - Объем инвестиций   в основной капитал в </w:t>
      </w:r>
      <w:proofErr w:type="spellStart"/>
      <w:r w:rsidR="00406099" w:rsidRPr="00487B46">
        <w:rPr>
          <w:rFonts w:eastAsia="Times New Roman"/>
          <w:szCs w:val="20"/>
        </w:rPr>
        <w:t>Карачевском</w:t>
      </w:r>
      <w:proofErr w:type="spellEnd"/>
      <w:r w:rsidR="00406099" w:rsidRPr="00487B46">
        <w:rPr>
          <w:rFonts w:eastAsia="Times New Roman"/>
          <w:szCs w:val="20"/>
        </w:rPr>
        <w:t xml:space="preserve"> районе, млн. руб.</w:t>
      </w:r>
    </w:p>
    <w:p w:rsidR="00406099" w:rsidRPr="00487B46" w:rsidRDefault="00406099" w:rsidP="00406099">
      <w:pPr>
        <w:jc w:val="center"/>
        <w:rPr>
          <w:rFonts w:eastAsia="Times New Roman"/>
          <w:szCs w:val="20"/>
        </w:rPr>
      </w:pPr>
    </w:p>
    <w:p w:rsidR="00406099" w:rsidRPr="00487B46" w:rsidRDefault="00406099" w:rsidP="00406099">
      <w:pPr>
        <w:tabs>
          <w:tab w:val="left" w:pos="567"/>
        </w:tabs>
        <w:ind w:firstLine="709"/>
        <w:jc w:val="both"/>
      </w:pPr>
      <w:r w:rsidRPr="00487B46">
        <w:t xml:space="preserve">Анализируя динамику объема инвестиций в основной капитал предприятий </w:t>
      </w:r>
      <w:r w:rsidRPr="00487B46">
        <w:rPr>
          <w:rFonts w:eastAsia="Times New Roman"/>
          <w:szCs w:val="20"/>
        </w:rPr>
        <w:t>Карачевско</w:t>
      </w:r>
      <w:r w:rsidRPr="00487B46">
        <w:t xml:space="preserve">го района можно отметить положительную тенденцию к увеличению данного показателя на протяжении всего периода исследования. В фактическом периоде общий темп прироста составляет более 17 раз, однако в 2014, 2015 и 2016 годах наблюдается снижения объема инвестиций в основной капитал. Структура инвестиций организаций по формам собственности в 2016 году представлена на рисунке </w:t>
      </w:r>
      <w:r w:rsidR="00F336B7">
        <w:t>31</w:t>
      </w:r>
      <w:r w:rsidRPr="00487B46">
        <w:t>.</w:t>
      </w:r>
    </w:p>
    <w:p w:rsidR="00406099" w:rsidRPr="00487B46" w:rsidRDefault="00901D24" w:rsidP="00406099">
      <w:pPr>
        <w:tabs>
          <w:tab w:val="left" w:pos="567"/>
        </w:tabs>
        <w:ind w:firstLine="709"/>
        <w:jc w:val="center"/>
      </w:pPr>
      <w:r>
        <w:rPr>
          <w:noProof/>
        </w:rPr>
        <w:lastRenderedPageBreak/>
        <w:drawing>
          <wp:inline distT="0" distB="0" distL="0" distR="0">
            <wp:extent cx="4369435" cy="2161540"/>
            <wp:effectExtent l="0" t="0" r="12065" b="10160"/>
            <wp:docPr id="32" name="Рисунок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406099" w:rsidRPr="00487B46" w:rsidRDefault="00406099" w:rsidP="00406099">
      <w:pPr>
        <w:widowControl w:val="0"/>
        <w:ind w:firstLine="709"/>
        <w:contextualSpacing/>
        <w:jc w:val="both"/>
        <w:rPr>
          <w:sz w:val="20"/>
          <w:szCs w:val="20"/>
        </w:rPr>
      </w:pPr>
      <w:r w:rsidRPr="00487B46">
        <w:rPr>
          <w:sz w:val="20"/>
          <w:szCs w:val="20"/>
        </w:rPr>
        <w:t>Источник: составлено на основе Региональной базы статистических данных муниципальных образований, http://www.gks.ru/dbscripts/munst/munst15/DBInet.cgi</w:t>
      </w:r>
    </w:p>
    <w:p w:rsidR="00406099" w:rsidRPr="00487B46" w:rsidRDefault="00406099" w:rsidP="00406099">
      <w:pPr>
        <w:ind w:firstLine="708"/>
        <w:jc w:val="both"/>
      </w:pPr>
      <w:r w:rsidRPr="00487B46">
        <w:rPr>
          <w:rFonts w:eastAsia="Times New Roman"/>
          <w:szCs w:val="20"/>
        </w:rPr>
        <w:t>Р</w:t>
      </w:r>
      <w:r w:rsidR="00F336B7">
        <w:rPr>
          <w:rFonts w:eastAsia="Times New Roman"/>
          <w:szCs w:val="20"/>
        </w:rPr>
        <w:t>исунок  32</w:t>
      </w:r>
      <w:r w:rsidRPr="00487B46">
        <w:rPr>
          <w:rFonts w:eastAsia="Times New Roman"/>
          <w:szCs w:val="20"/>
        </w:rPr>
        <w:t xml:space="preserve">   - </w:t>
      </w:r>
      <w:r w:rsidRPr="00487B46">
        <w:t>Структура инвестиций организаций по формам собственности в 2016 году,</w:t>
      </w:r>
      <w:r w:rsidR="00BC46A5">
        <w:t xml:space="preserve"> </w:t>
      </w:r>
      <w:r w:rsidRPr="00487B46">
        <w:t>%</w:t>
      </w:r>
    </w:p>
    <w:p w:rsidR="00406099" w:rsidRPr="00487B46" w:rsidRDefault="00406099" w:rsidP="00406099">
      <w:pPr>
        <w:ind w:firstLine="709"/>
        <w:jc w:val="both"/>
      </w:pPr>
    </w:p>
    <w:p w:rsidR="00406099" w:rsidRPr="00487B46" w:rsidRDefault="00406099" w:rsidP="00406099">
      <w:pPr>
        <w:ind w:firstLine="709"/>
        <w:jc w:val="both"/>
      </w:pPr>
      <w:r w:rsidRPr="00487B46">
        <w:t>Анализ представленных данных подтверждает тот факт, что большая часть инвестиций в основной капитал производится частными компаниями (48%), на долю государственных и муниципальных приходится 35% и 2% соответственно.</w:t>
      </w:r>
    </w:p>
    <w:p w:rsidR="00406099" w:rsidRPr="00487B46" w:rsidRDefault="00406099" w:rsidP="00406099">
      <w:pPr>
        <w:ind w:firstLine="709"/>
        <w:jc w:val="both"/>
      </w:pPr>
      <w:r w:rsidRPr="00487B46">
        <w:t>Что касается прочих макроэкономических показателей, то тенденции их изменения повторяют общие региональные и федеральные колебания. Поэтому их детальный расчет для целей анализа исследуемого муниципального образования «</w:t>
      </w:r>
      <w:proofErr w:type="spellStart"/>
      <w:r w:rsidRPr="00487B46">
        <w:t>Карачесвский</w:t>
      </w:r>
      <w:proofErr w:type="spellEnd"/>
      <w:r w:rsidRPr="00487B46">
        <w:t xml:space="preserve"> район» не столь существенен.  </w:t>
      </w:r>
    </w:p>
    <w:p w:rsidR="00406099" w:rsidRPr="00487B46" w:rsidRDefault="00406099" w:rsidP="00406099">
      <w:pPr>
        <w:ind w:firstLine="709"/>
        <w:jc w:val="both"/>
      </w:pPr>
      <w:r w:rsidRPr="00487B46">
        <w:t xml:space="preserve">В целом, по результатам анализа макроэкономических показателей, можно отметить устойчивую тенденцию общего роста социально-экономического положения исследуемого муниципального образования. </w:t>
      </w:r>
    </w:p>
    <w:p w:rsidR="00406099" w:rsidRPr="00487B46" w:rsidRDefault="00406099" w:rsidP="00406099">
      <w:pPr>
        <w:ind w:firstLine="709"/>
        <w:jc w:val="both"/>
        <w:rPr>
          <w:noProof/>
        </w:rPr>
      </w:pPr>
    </w:p>
    <w:p w:rsidR="00406099" w:rsidRPr="00487B46" w:rsidRDefault="00406099" w:rsidP="00406099">
      <w:pPr>
        <w:widowControl w:val="0"/>
        <w:tabs>
          <w:tab w:val="left" w:pos="840"/>
        </w:tabs>
        <w:contextualSpacing/>
        <w:jc w:val="center"/>
        <w:rPr>
          <w:b/>
          <w:bCs/>
        </w:rPr>
      </w:pPr>
      <w:r w:rsidRPr="00487B46">
        <w:rPr>
          <w:b/>
          <w:bCs/>
        </w:rPr>
        <w:t>Бюджетно-налоговая политика</w:t>
      </w:r>
    </w:p>
    <w:p w:rsidR="00406099" w:rsidRPr="00487B46" w:rsidRDefault="00406099" w:rsidP="00406099">
      <w:pPr>
        <w:ind w:firstLine="708"/>
        <w:jc w:val="both"/>
      </w:pPr>
      <w:r w:rsidRPr="00487B46">
        <w:t>Бюджетная политика, проводимая Администрацией Карачевского района, ориентирована на эффективное, ответственное и прозрачное управление  муниципальными финансами, что является базовым условием для устойчивого экономического роста, своевременного исполнения социальных обязательств и достижения стратегических целей социально-экономического развития района.</w:t>
      </w:r>
    </w:p>
    <w:p w:rsidR="00406099" w:rsidRPr="00487B46" w:rsidRDefault="00406099" w:rsidP="00406099">
      <w:pPr>
        <w:ind w:firstLine="708"/>
        <w:jc w:val="both"/>
      </w:pPr>
      <w:r w:rsidRPr="00487B46">
        <w:t>Основными целями бюджетной политики на 2017 год и на плановый период 2018 и 2019 годов являются:</w:t>
      </w:r>
    </w:p>
    <w:p w:rsidR="00406099" w:rsidRPr="00487B46" w:rsidRDefault="00406099" w:rsidP="00406099">
      <w:pPr>
        <w:ind w:firstLine="709"/>
        <w:jc w:val="both"/>
        <w:rPr>
          <w:rFonts w:eastAsia="Times New Roman"/>
        </w:rPr>
      </w:pPr>
      <w:r w:rsidRPr="00487B46">
        <w:rPr>
          <w:rFonts w:eastAsia="Times New Roman"/>
        </w:rPr>
        <w:t>1) обеспечение сбалансированности бюджетов;</w:t>
      </w:r>
    </w:p>
    <w:p w:rsidR="00406099" w:rsidRPr="00487B46" w:rsidRDefault="00406099" w:rsidP="00406099">
      <w:pPr>
        <w:ind w:firstLine="709"/>
        <w:jc w:val="both"/>
        <w:rPr>
          <w:rFonts w:eastAsia="Times New Roman"/>
        </w:rPr>
      </w:pPr>
      <w:r w:rsidRPr="00487B46">
        <w:rPr>
          <w:rFonts w:eastAsia="Times New Roman"/>
        </w:rPr>
        <w:t>2) финансовое обеспечение принятых расходных обязательств с учетом проведения мероприятий по их оптимизации, сокращению неэффективных расходов;</w:t>
      </w:r>
    </w:p>
    <w:p w:rsidR="00406099" w:rsidRPr="00487B46" w:rsidRDefault="00406099" w:rsidP="00406099">
      <w:pPr>
        <w:ind w:firstLine="709"/>
        <w:jc w:val="both"/>
        <w:rPr>
          <w:rFonts w:eastAsia="Times New Roman"/>
        </w:rPr>
      </w:pPr>
      <w:r w:rsidRPr="00487B46">
        <w:rPr>
          <w:rFonts w:eastAsia="Times New Roman"/>
        </w:rPr>
        <w:t>3) ограничение принятия новых расходных обязательств бюджетов, минимизация кредиторской задолженности;</w:t>
      </w:r>
    </w:p>
    <w:p w:rsidR="00406099" w:rsidRPr="00487B46" w:rsidRDefault="00406099" w:rsidP="00406099">
      <w:pPr>
        <w:ind w:firstLine="709"/>
        <w:jc w:val="both"/>
        <w:rPr>
          <w:rFonts w:eastAsia="Times New Roman"/>
        </w:rPr>
      </w:pPr>
      <w:r w:rsidRPr="00487B46">
        <w:rPr>
          <w:rFonts w:eastAsia="Times New Roman"/>
        </w:rPr>
        <w:t xml:space="preserve">4) безусловное исполнение принятых социальных обязательств перед гражданами с обеспечением принципов </w:t>
      </w:r>
      <w:proofErr w:type="spellStart"/>
      <w:r w:rsidRPr="00487B46">
        <w:rPr>
          <w:rFonts w:eastAsia="Times New Roman"/>
        </w:rPr>
        <w:t>адресности</w:t>
      </w:r>
      <w:proofErr w:type="spellEnd"/>
      <w:r w:rsidRPr="00487B46">
        <w:rPr>
          <w:rFonts w:eastAsia="Times New Roman"/>
        </w:rPr>
        <w:t xml:space="preserve"> и нуждаемости при предоставлении мер социальной поддержки;</w:t>
      </w:r>
    </w:p>
    <w:p w:rsidR="00406099" w:rsidRPr="00487B46" w:rsidRDefault="00406099" w:rsidP="00406099">
      <w:pPr>
        <w:ind w:firstLine="709"/>
        <w:jc w:val="both"/>
        <w:rPr>
          <w:rFonts w:eastAsia="Times New Roman"/>
        </w:rPr>
      </w:pPr>
      <w:r w:rsidRPr="00487B46">
        <w:rPr>
          <w:rFonts w:eastAsia="Times New Roman"/>
        </w:rPr>
        <w:t>5) совершенствование нормативного правового регулирования и методологии управления общественными финансами;</w:t>
      </w:r>
    </w:p>
    <w:p w:rsidR="00406099" w:rsidRPr="00487B46" w:rsidRDefault="00406099" w:rsidP="00406099">
      <w:pPr>
        <w:ind w:firstLine="709"/>
        <w:jc w:val="both"/>
        <w:rPr>
          <w:rFonts w:eastAsia="Times New Roman"/>
        </w:rPr>
      </w:pPr>
      <w:r w:rsidRPr="00487B46">
        <w:rPr>
          <w:rFonts w:eastAsia="Times New Roman"/>
        </w:rPr>
        <w:t>6) совершенствование механизма финансового обеспечения деятельности учреждений, с учетом предоставления субсидий муниципальным бюджетным учреждениям на основе базовых нормативных затрат;</w:t>
      </w:r>
    </w:p>
    <w:p w:rsidR="00406099" w:rsidRPr="00487B46" w:rsidRDefault="00406099" w:rsidP="00406099">
      <w:pPr>
        <w:ind w:firstLine="709"/>
        <w:jc w:val="both"/>
        <w:rPr>
          <w:rFonts w:eastAsia="Times New Roman"/>
        </w:rPr>
      </w:pPr>
      <w:r w:rsidRPr="00487B46">
        <w:rPr>
          <w:rFonts w:eastAsia="Times New Roman"/>
        </w:rPr>
        <w:t xml:space="preserve">7) дальнейшее развитие программно-целевых методов управления и </w:t>
      </w:r>
      <w:proofErr w:type="spellStart"/>
      <w:r w:rsidRPr="00487B46">
        <w:rPr>
          <w:rFonts w:eastAsia="Times New Roman"/>
        </w:rPr>
        <w:t>бюджетирования</w:t>
      </w:r>
      <w:proofErr w:type="spellEnd"/>
      <w:r w:rsidRPr="00487B46">
        <w:rPr>
          <w:rFonts w:eastAsia="Times New Roman"/>
        </w:rPr>
        <w:t>;</w:t>
      </w:r>
    </w:p>
    <w:p w:rsidR="00406099" w:rsidRPr="00487B46" w:rsidRDefault="00406099" w:rsidP="00406099">
      <w:pPr>
        <w:ind w:firstLine="709"/>
        <w:jc w:val="both"/>
        <w:rPr>
          <w:rFonts w:eastAsia="Times New Roman"/>
        </w:rPr>
      </w:pPr>
      <w:r w:rsidRPr="00487B46">
        <w:rPr>
          <w:rFonts w:eastAsia="Times New Roman"/>
        </w:rPr>
        <w:lastRenderedPageBreak/>
        <w:t>8) развитие системы межбюджетных отношений, расширение финансовой самостоятельности, ориентация финансовой поддержки на достижение конечных результатов в сфере полномочий органов местного самоуправления;</w:t>
      </w:r>
    </w:p>
    <w:p w:rsidR="00406099" w:rsidRPr="00487B46" w:rsidRDefault="00406099" w:rsidP="00406099">
      <w:pPr>
        <w:ind w:firstLine="709"/>
        <w:jc w:val="both"/>
        <w:rPr>
          <w:rFonts w:eastAsia="Times New Roman"/>
        </w:rPr>
      </w:pPr>
      <w:r w:rsidRPr="00487B46">
        <w:rPr>
          <w:rFonts w:eastAsia="Times New Roman"/>
        </w:rPr>
        <w:t>9) модернизация информационных систем управления общественными финансами с целью создания единого информационного пространства формирования и исполнения бюджетов на территории района;</w:t>
      </w:r>
    </w:p>
    <w:p w:rsidR="00406099" w:rsidRPr="00487B46" w:rsidRDefault="00406099" w:rsidP="00406099">
      <w:pPr>
        <w:pStyle w:val="Default"/>
        <w:ind w:firstLine="708"/>
        <w:jc w:val="both"/>
        <w:rPr>
          <w:color w:val="auto"/>
          <w:lang w:eastAsia="ru-RU"/>
        </w:rPr>
      </w:pPr>
      <w:r w:rsidRPr="00487B46">
        <w:rPr>
          <w:color w:val="auto"/>
          <w:lang w:eastAsia="ru-RU"/>
        </w:rPr>
        <w:t>10) повышение прозрачности и открытости бюджетов, повышение роли граждан и общественных институтов в процессе формирования приоритетов бюджетной политики и направлений расходов бюджетов</w:t>
      </w:r>
    </w:p>
    <w:p w:rsidR="00406099" w:rsidRPr="00487B46" w:rsidRDefault="00406099" w:rsidP="00406099">
      <w:pPr>
        <w:pStyle w:val="Default"/>
        <w:ind w:firstLine="709"/>
        <w:jc w:val="both"/>
        <w:rPr>
          <w:color w:val="auto"/>
          <w:szCs w:val="28"/>
        </w:rPr>
      </w:pPr>
      <w:r w:rsidRPr="00487B46">
        <w:rPr>
          <w:color w:val="auto"/>
          <w:szCs w:val="28"/>
          <w:lang w:eastAsia="ru-RU"/>
        </w:rPr>
        <w:t xml:space="preserve"> </w:t>
      </w:r>
      <w:r w:rsidRPr="00487B46">
        <w:rPr>
          <w:color w:val="auto"/>
          <w:szCs w:val="28"/>
        </w:rPr>
        <w:t>Основные характеристики бюджета 2017 и плановых 2018, 2019 гг. представлена на рисунке 3</w:t>
      </w:r>
      <w:r w:rsidR="00F336B7">
        <w:rPr>
          <w:color w:val="auto"/>
          <w:szCs w:val="28"/>
        </w:rPr>
        <w:t>3</w:t>
      </w:r>
      <w:r w:rsidRPr="00487B46">
        <w:rPr>
          <w:color w:val="auto"/>
          <w:szCs w:val="28"/>
        </w:rPr>
        <w:t>.</w:t>
      </w:r>
    </w:p>
    <w:p w:rsidR="00406099" w:rsidRPr="00487B46" w:rsidRDefault="00901D24" w:rsidP="00406099">
      <w:pPr>
        <w:rPr>
          <w:b/>
          <w:sz w:val="28"/>
          <w:szCs w:val="28"/>
        </w:rPr>
      </w:pPr>
      <w:r w:rsidRPr="00487B46">
        <w:rPr>
          <w:noProof/>
        </w:rPr>
        <w:drawing>
          <wp:inline distT="0" distB="0" distL="0" distR="0">
            <wp:extent cx="5791200" cy="2905125"/>
            <wp:effectExtent l="0" t="0" r="0" b="0"/>
            <wp:docPr id="33" name="Объект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406099" w:rsidRPr="00487B46" w:rsidRDefault="00406099" w:rsidP="00406099">
      <w:pPr>
        <w:jc w:val="center"/>
        <w:rPr>
          <w:sz w:val="28"/>
          <w:szCs w:val="28"/>
        </w:rPr>
      </w:pPr>
      <w:r w:rsidRPr="00487B46">
        <w:rPr>
          <w:rFonts w:eastAsia="Times New Roman"/>
          <w:szCs w:val="20"/>
        </w:rPr>
        <w:t>Рисунок 3</w:t>
      </w:r>
      <w:r w:rsidR="00F336B7">
        <w:rPr>
          <w:rFonts w:eastAsia="Times New Roman"/>
          <w:szCs w:val="20"/>
        </w:rPr>
        <w:t>3</w:t>
      </w:r>
      <w:r w:rsidRPr="00487B46">
        <w:rPr>
          <w:rFonts w:eastAsia="Times New Roman"/>
          <w:szCs w:val="20"/>
        </w:rPr>
        <w:t xml:space="preserve">   - </w:t>
      </w:r>
      <w:r w:rsidRPr="00487B46">
        <w:rPr>
          <w:szCs w:val="28"/>
        </w:rPr>
        <w:t>Основные характеристики бюджета 2017 и плановых 2018, 2019 гг.</w:t>
      </w:r>
      <w:r w:rsidRPr="00487B46">
        <w:rPr>
          <w:sz w:val="28"/>
          <w:szCs w:val="28"/>
        </w:rPr>
        <w:tab/>
      </w:r>
    </w:p>
    <w:p w:rsidR="00406099" w:rsidRPr="00487B46" w:rsidRDefault="00406099" w:rsidP="00245256">
      <w:pPr>
        <w:pStyle w:val="Default"/>
        <w:keepNext/>
        <w:ind w:firstLine="720"/>
        <w:jc w:val="both"/>
        <w:rPr>
          <w:color w:val="auto"/>
        </w:rPr>
      </w:pPr>
      <w:r w:rsidRPr="00487B46">
        <w:rPr>
          <w:b/>
          <w:bCs/>
          <w:color w:val="auto"/>
        </w:rPr>
        <w:t xml:space="preserve">Доходы бюджета </w:t>
      </w:r>
      <w:r w:rsidRPr="00487B46">
        <w:rPr>
          <w:color w:val="auto"/>
        </w:rPr>
        <w:t xml:space="preserve">- поступающие в бюджет денежные средства, за исключением средств, являющихся источниками финансирования дефицита бюджета. Динамика доходов бюджета по </w:t>
      </w:r>
      <w:r w:rsidR="00F336B7">
        <w:rPr>
          <w:color w:val="auto"/>
        </w:rPr>
        <w:t>годам представлена на рисунке 34</w:t>
      </w:r>
      <w:r w:rsidRPr="00487B46">
        <w:rPr>
          <w:color w:val="auto"/>
        </w:rPr>
        <w:t>.</w:t>
      </w:r>
    </w:p>
    <w:p w:rsidR="00406099" w:rsidRPr="00487B46" w:rsidRDefault="00406099" w:rsidP="00406099">
      <w:pPr>
        <w:pStyle w:val="Default"/>
        <w:keepNext/>
        <w:ind w:left="720"/>
        <w:jc w:val="both"/>
        <w:rPr>
          <w:color w:val="auto"/>
        </w:rPr>
      </w:pPr>
    </w:p>
    <w:p w:rsidR="00406099" w:rsidRPr="00487B46" w:rsidRDefault="00901D24" w:rsidP="00406099">
      <w:pPr>
        <w:pStyle w:val="Default"/>
        <w:keepNext/>
        <w:ind w:left="720"/>
        <w:jc w:val="both"/>
        <w:rPr>
          <w:color w:val="auto"/>
        </w:rPr>
      </w:pPr>
      <w:r w:rsidRPr="00487B46">
        <w:rPr>
          <w:noProof/>
          <w:color w:val="auto"/>
          <w:lang w:eastAsia="ru-RU"/>
        </w:rPr>
        <w:drawing>
          <wp:inline distT="0" distB="0" distL="0" distR="0">
            <wp:extent cx="4572000" cy="2933700"/>
            <wp:effectExtent l="0" t="0" r="0" b="0"/>
            <wp:docPr id="34" name="Объект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406099" w:rsidRPr="00487B46" w:rsidRDefault="00406099" w:rsidP="00406099">
      <w:pPr>
        <w:pStyle w:val="Default"/>
        <w:keepNext/>
        <w:ind w:left="720"/>
        <w:jc w:val="both"/>
        <w:rPr>
          <w:color w:val="auto"/>
          <w:sz w:val="28"/>
          <w:szCs w:val="28"/>
        </w:rPr>
      </w:pPr>
    </w:p>
    <w:p w:rsidR="00406099" w:rsidRPr="00487B46" w:rsidRDefault="00F336B7" w:rsidP="00406099">
      <w:pPr>
        <w:pStyle w:val="Default"/>
        <w:keepNext/>
        <w:ind w:left="720"/>
        <w:jc w:val="center"/>
        <w:rPr>
          <w:color w:val="auto"/>
        </w:rPr>
      </w:pPr>
      <w:r>
        <w:rPr>
          <w:color w:val="auto"/>
        </w:rPr>
        <w:t>Рисунок 34</w:t>
      </w:r>
      <w:r w:rsidR="00406099" w:rsidRPr="00487B46">
        <w:rPr>
          <w:color w:val="auto"/>
        </w:rPr>
        <w:t xml:space="preserve"> - Динамика доходов бюджета  района, тыс. руб.</w:t>
      </w:r>
    </w:p>
    <w:p w:rsidR="00406099" w:rsidRPr="00487B46" w:rsidRDefault="00406099" w:rsidP="00406099">
      <w:pPr>
        <w:pStyle w:val="Default"/>
        <w:ind w:left="720"/>
        <w:jc w:val="both"/>
        <w:rPr>
          <w:color w:val="auto"/>
          <w:sz w:val="10"/>
          <w:szCs w:val="10"/>
        </w:rPr>
      </w:pPr>
    </w:p>
    <w:p w:rsidR="00406099" w:rsidRPr="00487B46" w:rsidRDefault="00406099" w:rsidP="00406099">
      <w:pPr>
        <w:pStyle w:val="Default"/>
        <w:ind w:left="720"/>
        <w:jc w:val="both"/>
        <w:rPr>
          <w:color w:val="auto"/>
          <w:sz w:val="10"/>
          <w:szCs w:val="10"/>
        </w:rPr>
      </w:pPr>
    </w:p>
    <w:p w:rsidR="00406099" w:rsidRPr="00487B46" w:rsidRDefault="00406099" w:rsidP="00245256">
      <w:pPr>
        <w:autoSpaceDE w:val="0"/>
        <w:autoSpaceDN w:val="0"/>
        <w:adjustRightInd w:val="0"/>
        <w:ind w:firstLine="709"/>
        <w:jc w:val="both"/>
      </w:pPr>
      <w:r w:rsidRPr="00487B46">
        <w:lastRenderedPageBreak/>
        <w:t>Динамика исполнения доходной части бюджета района за 2014-201</w:t>
      </w:r>
      <w:r w:rsidR="006A578C">
        <w:t>7 годы представлена в таблице 20</w:t>
      </w:r>
      <w:r w:rsidRPr="00487B46">
        <w:t>.</w:t>
      </w:r>
    </w:p>
    <w:p w:rsidR="00D777E5" w:rsidRDefault="00D777E5" w:rsidP="00406099">
      <w:pPr>
        <w:pStyle w:val="afff9"/>
        <w:autoSpaceDE w:val="0"/>
        <w:autoSpaceDN w:val="0"/>
        <w:adjustRightInd w:val="0"/>
        <w:ind w:left="0"/>
        <w:jc w:val="both"/>
        <w:rPr>
          <w:rFonts w:ascii="Times New Roman" w:hAnsi="Times New Roman"/>
          <w:color w:val="auto"/>
        </w:rPr>
      </w:pPr>
    </w:p>
    <w:p w:rsidR="00406099" w:rsidRPr="00487B46" w:rsidRDefault="006A578C" w:rsidP="00D777E5">
      <w:pPr>
        <w:pStyle w:val="afff9"/>
        <w:autoSpaceDE w:val="0"/>
        <w:autoSpaceDN w:val="0"/>
        <w:adjustRightInd w:val="0"/>
        <w:ind w:left="0" w:firstLine="709"/>
        <w:jc w:val="both"/>
        <w:rPr>
          <w:rFonts w:ascii="Times New Roman" w:hAnsi="Times New Roman"/>
          <w:color w:val="auto"/>
        </w:rPr>
      </w:pPr>
      <w:r>
        <w:rPr>
          <w:rFonts w:ascii="Times New Roman" w:hAnsi="Times New Roman"/>
          <w:color w:val="auto"/>
        </w:rPr>
        <w:t>Таблица 20</w:t>
      </w:r>
      <w:r w:rsidR="00406099" w:rsidRPr="00487B46">
        <w:rPr>
          <w:rFonts w:ascii="Times New Roman" w:hAnsi="Times New Roman"/>
          <w:color w:val="auto"/>
        </w:rPr>
        <w:t xml:space="preserve">  - Динамика исполнения доходной части бюджета района за 2014-2017 годы</w:t>
      </w:r>
    </w:p>
    <w:tbl>
      <w:tblPr>
        <w:tblW w:w="9515"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36"/>
        <w:gridCol w:w="1559"/>
        <w:gridCol w:w="1559"/>
        <w:gridCol w:w="1560"/>
        <w:gridCol w:w="1701"/>
      </w:tblGrid>
      <w:tr w:rsidR="00406099" w:rsidRPr="00487B46" w:rsidTr="00C62E8F">
        <w:trPr>
          <w:trHeight w:val="355"/>
        </w:trPr>
        <w:tc>
          <w:tcPr>
            <w:tcW w:w="3136" w:type="dxa"/>
            <w:vMerge w:val="restart"/>
            <w:shd w:val="clear" w:color="auto" w:fill="FFFFFF"/>
          </w:tcPr>
          <w:p w:rsidR="00406099" w:rsidRPr="00487B46" w:rsidRDefault="00406099" w:rsidP="00C62E8F">
            <w:pPr>
              <w:jc w:val="both"/>
              <w:rPr>
                <w:b/>
                <w:bCs/>
                <w:sz w:val="22"/>
                <w:szCs w:val="22"/>
              </w:rPr>
            </w:pPr>
            <w:r w:rsidRPr="00487B46">
              <w:rPr>
                <w:b/>
                <w:bCs/>
                <w:sz w:val="22"/>
                <w:szCs w:val="22"/>
              </w:rPr>
              <w:t>Наименование показателей</w:t>
            </w:r>
          </w:p>
        </w:tc>
        <w:tc>
          <w:tcPr>
            <w:tcW w:w="6379" w:type="dxa"/>
            <w:gridSpan w:val="4"/>
            <w:shd w:val="clear" w:color="auto" w:fill="FFFFFF"/>
          </w:tcPr>
          <w:p w:rsidR="00406099" w:rsidRPr="00487B46" w:rsidRDefault="00406099" w:rsidP="00C62E8F">
            <w:pPr>
              <w:jc w:val="center"/>
              <w:rPr>
                <w:b/>
                <w:bCs/>
                <w:sz w:val="22"/>
                <w:szCs w:val="22"/>
              </w:rPr>
            </w:pPr>
            <w:r w:rsidRPr="00487B46">
              <w:rPr>
                <w:b/>
                <w:bCs/>
                <w:sz w:val="22"/>
                <w:szCs w:val="22"/>
              </w:rPr>
              <w:t>Исполнено, тыс. руб.</w:t>
            </w:r>
          </w:p>
        </w:tc>
      </w:tr>
      <w:tr w:rsidR="00406099" w:rsidRPr="00487B46" w:rsidTr="00C62E8F">
        <w:trPr>
          <w:trHeight w:val="355"/>
        </w:trPr>
        <w:tc>
          <w:tcPr>
            <w:tcW w:w="3136" w:type="dxa"/>
            <w:vMerge/>
            <w:shd w:val="clear" w:color="auto" w:fill="FFFFFF"/>
          </w:tcPr>
          <w:p w:rsidR="00406099" w:rsidRPr="00487B46" w:rsidRDefault="00406099" w:rsidP="00C62E8F">
            <w:pPr>
              <w:jc w:val="both"/>
              <w:rPr>
                <w:b/>
                <w:bCs/>
                <w:sz w:val="22"/>
                <w:szCs w:val="22"/>
              </w:rPr>
            </w:pPr>
          </w:p>
        </w:tc>
        <w:tc>
          <w:tcPr>
            <w:tcW w:w="1559" w:type="dxa"/>
            <w:shd w:val="clear" w:color="auto" w:fill="FFFFFF"/>
          </w:tcPr>
          <w:p w:rsidR="00406099" w:rsidRPr="00487B46" w:rsidRDefault="00406099" w:rsidP="00C62E8F">
            <w:pPr>
              <w:jc w:val="center"/>
              <w:rPr>
                <w:b/>
                <w:bCs/>
                <w:sz w:val="22"/>
                <w:szCs w:val="22"/>
              </w:rPr>
            </w:pPr>
            <w:r w:rsidRPr="00487B46">
              <w:rPr>
                <w:b/>
                <w:bCs/>
                <w:sz w:val="22"/>
                <w:szCs w:val="22"/>
              </w:rPr>
              <w:t>2014 год</w:t>
            </w:r>
          </w:p>
        </w:tc>
        <w:tc>
          <w:tcPr>
            <w:tcW w:w="1559" w:type="dxa"/>
            <w:shd w:val="clear" w:color="auto" w:fill="FFFFFF"/>
          </w:tcPr>
          <w:p w:rsidR="00406099" w:rsidRPr="00487B46" w:rsidRDefault="00406099" w:rsidP="00C62E8F">
            <w:pPr>
              <w:jc w:val="center"/>
              <w:rPr>
                <w:b/>
                <w:bCs/>
                <w:sz w:val="22"/>
                <w:szCs w:val="22"/>
              </w:rPr>
            </w:pPr>
            <w:r w:rsidRPr="00487B46">
              <w:rPr>
                <w:b/>
                <w:bCs/>
                <w:sz w:val="22"/>
                <w:szCs w:val="22"/>
              </w:rPr>
              <w:t>2015 год</w:t>
            </w:r>
          </w:p>
        </w:tc>
        <w:tc>
          <w:tcPr>
            <w:tcW w:w="1560" w:type="dxa"/>
            <w:shd w:val="clear" w:color="auto" w:fill="FFFFFF"/>
          </w:tcPr>
          <w:p w:rsidR="00406099" w:rsidRPr="00487B46" w:rsidRDefault="00406099" w:rsidP="00C62E8F">
            <w:pPr>
              <w:jc w:val="center"/>
              <w:rPr>
                <w:b/>
                <w:bCs/>
                <w:sz w:val="22"/>
                <w:szCs w:val="22"/>
              </w:rPr>
            </w:pPr>
            <w:r w:rsidRPr="00487B46">
              <w:rPr>
                <w:b/>
                <w:bCs/>
                <w:sz w:val="22"/>
                <w:szCs w:val="22"/>
              </w:rPr>
              <w:t>2016 год</w:t>
            </w:r>
          </w:p>
        </w:tc>
        <w:tc>
          <w:tcPr>
            <w:tcW w:w="1701" w:type="dxa"/>
            <w:shd w:val="clear" w:color="auto" w:fill="FFFFFF"/>
          </w:tcPr>
          <w:p w:rsidR="00406099" w:rsidRPr="00487B46" w:rsidRDefault="00406099" w:rsidP="00C62E8F">
            <w:pPr>
              <w:jc w:val="center"/>
              <w:rPr>
                <w:b/>
                <w:bCs/>
                <w:sz w:val="22"/>
                <w:szCs w:val="22"/>
              </w:rPr>
            </w:pPr>
            <w:r w:rsidRPr="00487B46">
              <w:rPr>
                <w:b/>
                <w:bCs/>
                <w:sz w:val="22"/>
                <w:szCs w:val="22"/>
              </w:rPr>
              <w:t>2017 год</w:t>
            </w:r>
          </w:p>
        </w:tc>
      </w:tr>
      <w:tr w:rsidR="00406099" w:rsidRPr="00487B46" w:rsidTr="00C62E8F">
        <w:trPr>
          <w:trHeight w:val="355"/>
        </w:trPr>
        <w:tc>
          <w:tcPr>
            <w:tcW w:w="3136" w:type="dxa"/>
            <w:shd w:val="clear" w:color="auto" w:fill="FFFFFF"/>
          </w:tcPr>
          <w:p w:rsidR="00406099" w:rsidRPr="00487B46" w:rsidRDefault="00406099" w:rsidP="00C62E8F">
            <w:pPr>
              <w:jc w:val="both"/>
              <w:rPr>
                <w:b/>
                <w:bCs/>
                <w:sz w:val="22"/>
                <w:szCs w:val="22"/>
              </w:rPr>
            </w:pPr>
            <w:r w:rsidRPr="00487B46">
              <w:rPr>
                <w:b/>
                <w:bCs/>
                <w:sz w:val="22"/>
                <w:szCs w:val="22"/>
              </w:rPr>
              <w:t>Доходы - всего:</w:t>
            </w:r>
          </w:p>
        </w:tc>
        <w:tc>
          <w:tcPr>
            <w:tcW w:w="1559" w:type="dxa"/>
            <w:shd w:val="clear" w:color="auto" w:fill="FFFFFF"/>
          </w:tcPr>
          <w:p w:rsidR="00406099" w:rsidRPr="00487B46" w:rsidRDefault="00406099" w:rsidP="00C62E8F">
            <w:pPr>
              <w:jc w:val="center"/>
              <w:rPr>
                <w:b/>
                <w:bCs/>
                <w:sz w:val="22"/>
                <w:szCs w:val="22"/>
              </w:rPr>
            </w:pPr>
            <w:r w:rsidRPr="00487B46">
              <w:rPr>
                <w:b/>
                <w:bCs/>
                <w:sz w:val="22"/>
                <w:szCs w:val="22"/>
              </w:rPr>
              <w:t>397 549,0</w:t>
            </w:r>
          </w:p>
        </w:tc>
        <w:tc>
          <w:tcPr>
            <w:tcW w:w="1559" w:type="dxa"/>
            <w:shd w:val="clear" w:color="auto" w:fill="FFFFFF"/>
          </w:tcPr>
          <w:p w:rsidR="00406099" w:rsidRPr="00487B46" w:rsidRDefault="00406099" w:rsidP="00C62E8F">
            <w:pPr>
              <w:jc w:val="center"/>
              <w:rPr>
                <w:b/>
                <w:bCs/>
                <w:sz w:val="22"/>
                <w:szCs w:val="22"/>
              </w:rPr>
            </w:pPr>
            <w:r w:rsidRPr="00487B46">
              <w:rPr>
                <w:b/>
                <w:bCs/>
                <w:sz w:val="22"/>
                <w:szCs w:val="22"/>
              </w:rPr>
              <w:t>400 504,5</w:t>
            </w:r>
          </w:p>
        </w:tc>
        <w:tc>
          <w:tcPr>
            <w:tcW w:w="1560" w:type="dxa"/>
            <w:shd w:val="clear" w:color="auto" w:fill="FFFFFF"/>
          </w:tcPr>
          <w:p w:rsidR="00406099" w:rsidRPr="00487B46" w:rsidRDefault="00406099" w:rsidP="00C62E8F">
            <w:pPr>
              <w:jc w:val="center"/>
              <w:rPr>
                <w:b/>
                <w:bCs/>
                <w:sz w:val="22"/>
                <w:szCs w:val="22"/>
              </w:rPr>
            </w:pPr>
            <w:r w:rsidRPr="00487B46">
              <w:rPr>
                <w:b/>
                <w:bCs/>
                <w:sz w:val="22"/>
                <w:szCs w:val="22"/>
              </w:rPr>
              <w:t>388 784,8</w:t>
            </w:r>
          </w:p>
        </w:tc>
        <w:tc>
          <w:tcPr>
            <w:tcW w:w="1701" w:type="dxa"/>
            <w:shd w:val="clear" w:color="auto" w:fill="FFFFFF"/>
          </w:tcPr>
          <w:p w:rsidR="00406099" w:rsidRPr="00487B46" w:rsidRDefault="00406099" w:rsidP="00C62E8F">
            <w:pPr>
              <w:jc w:val="center"/>
              <w:rPr>
                <w:b/>
                <w:bCs/>
                <w:sz w:val="22"/>
                <w:szCs w:val="22"/>
              </w:rPr>
            </w:pPr>
            <w:r w:rsidRPr="00487B46">
              <w:rPr>
                <w:b/>
                <w:bCs/>
                <w:sz w:val="22"/>
                <w:szCs w:val="22"/>
              </w:rPr>
              <w:t>437 980</w:t>
            </w:r>
          </w:p>
        </w:tc>
      </w:tr>
      <w:tr w:rsidR="00406099" w:rsidRPr="00487B46" w:rsidTr="00C62E8F">
        <w:trPr>
          <w:trHeight w:val="210"/>
        </w:trPr>
        <w:tc>
          <w:tcPr>
            <w:tcW w:w="3136" w:type="dxa"/>
            <w:shd w:val="clear" w:color="auto" w:fill="FFFFFF"/>
          </w:tcPr>
          <w:p w:rsidR="00406099" w:rsidRPr="00487B46" w:rsidRDefault="00406099" w:rsidP="00C62E8F">
            <w:pPr>
              <w:jc w:val="both"/>
              <w:rPr>
                <w:bCs/>
                <w:i/>
                <w:sz w:val="22"/>
                <w:szCs w:val="22"/>
              </w:rPr>
            </w:pPr>
            <w:r w:rsidRPr="00487B46">
              <w:rPr>
                <w:bCs/>
                <w:i/>
                <w:sz w:val="22"/>
                <w:szCs w:val="22"/>
              </w:rPr>
              <w:t>налоговые и неналоговые доходы из них:</w:t>
            </w:r>
          </w:p>
        </w:tc>
        <w:tc>
          <w:tcPr>
            <w:tcW w:w="1559" w:type="dxa"/>
            <w:shd w:val="clear" w:color="auto" w:fill="FFFFFF"/>
          </w:tcPr>
          <w:p w:rsidR="00406099" w:rsidRPr="00487B46" w:rsidRDefault="00406099" w:rsidP="00C62E8F">
            <w:pPr>
              <w:jc w:val="center"/>
              <w:rPr>
                <w:bCs/>
                <w:i/>
                <w:sz w:val="22"/>
                <w:szCs w:val="22"/>
              </w:rPr>
            </w:pPr>
            <w:r w:rsidRPr="00487B46">
              <w:rPr>
                <w:bCs/>
                <w:i/>
                <w:sz w:val="22"/>
                <w:szCs w:val="22"/>
              </w:rPr>
              <w:t>106 964,5</w:t>
            </w:r>
          </w:p>
        </w:tc>
        <w:tc>
          <w:tcPr>
            <w:tcW w:w="1559" w:type="dxa"/>
            <w:shd w:val="clear" w:color="auto" w:fill="FFFFFF"/>
          </w:tcPr>
          <w:p w:rsidR="00406099" w:rsidRPr="00487B46" w:rsidRDefault="00406099" w:rsidP="00C62E8F">
            <w:pPr>
              <w:jc w:val="center"/>
              <w:rPr>
                <w:bCs/>
                <w:i/>
                <w:sz w:val="22"/>
                <w:szCs w:val="22"/>
              </w:rPr>
            </w:pPr>
            <w:r w:rsidRPr="00487B46">
              <w:rPr>
                <w:bCs/>
                <w:i/>
                <w:sz w:val="22"/>
                <w:szCs w:val="22"/>
              </w:rPr>
              <w:t>132 048,0</w:t>
            </w:r>
          </w:p>
        </w:tc>
        <w:tc>
          <w:tcPr>
            <w:tcW w:w="1560" w:type="dxa"/>
            <w:shd w:val="clear" w:color="auto" w:fill="FFFFFF"/>
          </w:tcPr>
          <w:p w:rsidR="00406099" w:rsidRPr="00487B46" w:rsidRDefault="00406099" w:rsidP="00C62E8F">
            <w:pPr>
              <w:jc w:val="center"/>
              <w:rPr>
                <w:bCs/>
                <w:i/>
                <w:sz w:val="22"/>
                <w:szCs w:val="22"/>
              </w:rPr>
            </w:pPr>
            <w:r w:rsidRPr="00487B46">
              <w:rPr>
                <w:bCs/>
                <w:i/>
                <w:sz w:val="22"/>
                <w:szCs w:val="22"/>
              </w:rPr>
              <w:t>137 615,0</w:t>
            </w:r>
          </w:p>
        </w:tc>
        <w:tc>
          <w:tcPr>
            <w:tcW w:w="1701" w:type="dxa"/>
            <w:shd w:val="clear" w:color="auto" w:fill="FFFFFF"/>
          </w:tcPr>
          <w:p w:rsidR="00406099" w:rsidRPr="00487B46" w:rsidRDefault="00406099" w:rsidP="00C62E8F">
            <w:pPr>
              <w:jc w:val="center"/>
              <w:rPr>
                <w:bCs/>
                <w:i/>
                <w:sz w:val="22"/>
                <w:szCs w:val="22"/>
              </w:rPr>
            </w:pPr>
            <w:r w:rsidRPr="00487B46">
              <w:rPr>
                <w:bCs/>
                <w:i/>
                <w:sz w:val="22"/>
                <w:szCs w:val="22"/>
              </w:rPr>
              <w:t>150 049,3</w:t>
            </w:r>
          </w:p>
        </w:tc>
      </w:tr>
      <w:tr w:rsidR="00406099" w:rsidRPr="00487B46" w:rsidTr="00C62E8F">
        <w:trPr>
          <w:trHeight w:val="197"/>
        </w:trPr>
        <w:tc>
          <w:tcPr>
            <w:tcW w:w="3136" w:type="dxa"/>
            <w:shd w:val="clear" w:color="auto" w:fill="FFFFFF"/>
          </w:tcPr>
          <w:p w:rsidR="00406099" w:rsidRPr="00487B46" w:rsidRDefault="00406099" w:rsidP="00C62E8F">
            <w:pPr>
              <w:jc w:val="both"/>
              <w:rPr>
                <w:bCs/>
                <w:sz w:val="22"/>
                <w:szCs w:val="22"/>
              </w:rPr>
            </w:pPr>
            <w:r w:rsidRPr="00487B46">
              <w:rPr>
                <w:bCs/>
                <w:sz w:val="22"/>
                <w:szCs w:val="22"/>
              </w:rPr>
              <w:t>налоговые доходы</w:t>
            </w: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99 194,6</w:t>
            </w: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119 555,2</w:t>
            </w:r>
          </w:p>
        </w:tc>
        <w:tc>
          <w:tcPr>
            <w:tcW w:w="1560" w:type="dxa"/>
            <w:shd w:val="clear" w:color="auto" w:fill="FFFFFF"/>
          </w:tcPr>
          <w:p w:rsidR="00406099" w:rsidRPr="00487B46" w:rsidRDefault="00406099" w:rsidP="00C62E8F">
            <w:pPr>
              <w:jc w:val="center"/>
              <w:rPr>
                <w:bCs/>
                <w:sz w:val="22"/>
                <w:szCs w:val="22"/>
              </w:rPr>
            </w:pPr>
            <w:r w:rsidRPr="00487B46">
              <w:rPr>
                <w:bCs/>
                <w:sz w:val="22"/>
                <w:szCs w:val="22"/>
              </w:rPr>
              <w:t>115 460,7</w:t>
            </w:r>
          </w:p>
        </w:tc>
        <w:tc>
          <w:tcPr>
            <w:tcW w:w="1701" w:type="dxa"/>
            <w:shd w:val="clear" w:color="auto" w:fill="FFFFFF"/>
          </w:tcPr>
          <w:p w:rsidR="00406099" w:rsidRPr="00487B46" w:rsidRDefault="00406099" w:rsidP="00C62E8F">
            <w:pPr>
              <w:jc w:val="center"/>
              <w:rPr>
                <w:bCs/>
                <w:sz w:val="22"/>
                <w:szCs w:val="22"/>
              </w:rPr>
            </w:pPr>
            <w:r w:rsidRPr="00487B46">
              <w:rPr>
                <w:bCs/>
                <w:sz w:val="22"/>
                <w:szCs w:val="22"/>
              </w:rPr>
              <w:t>128 155,2</w:t>
            </w:r>
          </w:p>
        </w:tc>
      </w:tr>
      <w:tr w:rsidR="00406099" w:rsidRPr="00487B46" w:rsidTr="00C62E8F">
        <w:trPr>
          <w:trHeight w:val="210"/>
        </w:trPr>
        <w:tc>
          <w:tcPr>
            <w:tcW w:w="3136" w:type="dxa"/>
            <w:shd w:val="clear" w:color="auto" w:fill="FFFFFF"/>
          </w:tcPr>
          <w:p w:rsidR="00406099" w:rsidRPr="00487B46" w:rsidRDefault="00406099" w:rsidP="00C62E8F">
            <w:pPr>
              <w:jc w:val="both"/>
              <w:rPr>
                <w:bCs/>
                <w:sz w:val="22"/>
                <w:szCs w:val="22"/>
              </w:rPr>
            </w:pPr>
            <w:r w:rsidRPr="00487B46">
              <w:rPr>
                <w:bCs/>
                <w:sz w:val="22"/>
                <w:szCs w:val="22"/>
              </w:rPr>
              <w:t>неналоговые доходы</w:t>
            </w: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7 769,9</w:t>
            </w: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12 492,8</w:t>
            </w:r>
          </w:p>
        </w:tc>
        <w:tc>
          <w:tcPr>
            <w:tcW w:w="1560" w:type="dxa"/>
            <w:shd w:val="clear" w:color="auto" w:fill="FFFFFF"/>
          </w:tcPr>
          <w:p w:rsidR="00406099" w:rsidRPr="00487B46" w:rsidRDefault="00406099" w:rsidP="00C62E8F">
            <w:pPr>
              <w:jc w:val="center"/>
              <w:rPr>
                <w:bCs/>
                <w:sz w:val="22"/>
                <w:szCs w:val="22"/>
              </w:rPr>
            </w:pPr>
            <w:r w:rsidRPr="00487B46">
              <w:rPr>
                <w:bCs/>
                <w:sz w:val="22"/>
                <w:szCs w:val="22"/>
              </w:rPr>
              <w:t>22 154,3</w:t>
            </w:r>
          </w:p>
        </w:tc>
        <w:tc>
          <w:tcPr>
            <w:tcW w:w="1701" w:type="dxa"/>
            <w:shd w:val="clear" w:color="auto" w:fill="FFFFFF"/>
          </w:tcPr>
          <w:p w:rsidR="00406099" w:rsidRPr="00487B46" w:rsidRDefault="00406099" w:rsidP="00C62E8F">
            <w:pPr>
              <w:jc w:val="center"/>
              <w:rPr>
                <w:bCs/>
                <w:sz w:val="22"/>
                <w:szCs w:val="22"/>
              </w:rPr>
            </w:pPr>
            <w:r w:rsidRPr="00487B46">
              <w:rPr>
                <w:bCs/>
                <w:sz w:val="22"/>
                <w:szCs w:val="22"/>
              </w:rPr>
              <w:t>21 894,1</w:t>
            </w:r>
          </w:p>
        </w:tc>
      </w:tr>
      <w:tr w:rsidR="00406099" w:rsidRPr="00487B46" w:rsidTr="00C62E8F">
        <w:trPr>
          <w:trHeight w:val="210"/>
        </w:trPr>
        <w:tc>
          <w:tcPr>
            <w:tcW w:w="3136" w:type="dxa"/>
            <w:shd w:val="clear" w:color="auto" w:fill="FFFFFF"/>
          </w:tcPr>
          <w:p w:rsidR="00406099" w:rsidRPr="00487B46" w:rsidRDefault="00406099" w:rsidP="00C62E8F">
            <w:pPr>
              <w:jc w:val="both"/>
              <w:rPr>
                <w:bCs/>
                <w:i/>
                <w:sz w:val="22"/>
                <w:szCs w:val="22"/>
              </w:rPr>
            </w:pPr>
            <w:r w:rsidRPr="00487B46">
              <w:rPr>
                <w:bCs/>
                <w:i/>
                <w:sz w:val="22"/>
                <w:szCs w:val="22"/>
              </w:rPr>
              <w:t>безвозмездные поступления:</w:t>
            </w:r>
          </w:p>
        </w:tc>
        <w:tc>
          <w:tcPr>
            <w:tcW w:w="1559" w:type="dxa"/>
            <w:shd w:val="clear" w:color="auto" w:fill="FFFFFF"/>
          </w:tcPr>
          <w:p w:rsidR="00406099" w:rsidRPr="00487B46" w:rsidRDefault="00406099" w:rsidP="00C62E8F">
            <w:pPr>
              <w:jc w:val="center"/>
              <w:rPr>
                <w:bCs/>
                <w:i/>
                <w:sz w:val="22"/>
                <w:szCs w:val="22"/>
              </w:rPr>
            </w:pPr>
            <w:r w:rsidRPr="00487B46">
              <w:rPr>
                <w:bCs/>
                <w:i/>
                <w:sz w:val="22"/>
                <w:szCs w:val="22"/>
              </w:rPr>
              <w:t>290 584,5</w:t>
            </w:r>
          </w:p>
        </w:tc>
        <w:tc>
          <w:tcPr>
            <w:tcW w:w="1559" w:type="dxa"/>
            <w:shd w:val="clear" w:color="auto" w:fill="FFFFFF"/>
          </w:tcPr>
          <w:p w:rsidR="00406099" w:rsidRPr="00487B46" w:rsidRDefault="00406099" w:rsidP="00C62E8F">
            <w:pPr>
              <w:jc w:val="center"/>
              <w:rPr>
                <w:bCs/>
                <w:i/>
                <w:sz w:val="22"/>
                <w:szCs w:val="22"/>
              </w:rPr>
            </w:pPr>
            <w:r w:rsidRPr="00487B46">
              <w:rPr>
                <w:bCs/>
                <w:i/>
                <w:sz w:val="22"/>
                <w:szCs w:val="22"/>
              </w:rPr>
              <w:t>268 456,5</w:t>
            </w:r>
          </w:p>
        </w:tc>
        <w:tc>
          <w:tcPr>
            <w:tcW w:w="1560" w:type="dxa"/>
            <w:shd w:val="clear" w:color="auto" w:fill="FFFFFF"/>
          </w:tcPr>
          <w:p w:rsidR="00406099" w:rsidRPr="00487B46" w:rsidRDefault="00406099" w:rsidP="00C62E8F">
            <w:pPr>
              <w:jc w:val="center"/>
              <w:rPr>
                <w:bCs/>
                <w:i/>
                <w:sz w:val="22"/>
                <w:szCs w:val="22"/>
              </w:rPr>
            </w:pPr>
            <w:r w:rsidRPr="00487B46">
              <w:rPr>
                <w:bCs/>
                <w:i/>
                <w:sz w:val="22"/>
                <w:szCs w:val="22"/>
              </w:rPr>
              <w:t>251 169,8</w:t>
            </w:r>
          </w:p>
        </w:tc>
        <w:tc>
          <w:tcPr>
            <w:tcW w:w="1701" w:type="dxa"/>
            <w:shd w:val="clear" w:color="auto" w:fill="FFFFFF"/>
          </w:tcPr>
          <w:p w:rsidR="00406099" w:rsidRPr="00487B46" w:rsidRDefault="00406099" w:rsidP="00C62E8F">
            <w:pPr>
              <w:jc w:val="center"/>
              <w:rPr>
                <w:bCs/>
                <w:i/>
                <w:sz w:val="22"/>
                <w:szCs w:val="22"/>
              </w:rPr>
            </w:pPr>
            <w:r w:rsidRPr="00487B46">
              <w:rPr>
                <w:bCs/>
                <w:i/>
                <w:sz w:val="22"/>
                <w:szCs w:val="22"/>
              </w:rPr>
              <w:t>287 930,7</w:t>
            </w:r>
          </w:p>
        </w:tc>
      </w:tr>
      <w:tr w:rsidR="00406099" w:rsidRPr="00487B46" w:rsidTr="00C62E8F">
        <w:trPr>
          <w:trHeight w:val="210"/>
        </w:trPr>
        <w:tc>
          <w:tcPr>
            <w:tcW w:w="3136" w:type="dxa"/>
            <w:shd w:val="clear" w:color="auto" w:fill="FFFFFF"/>
          </w:tcPr>
          <w:p w:rsidR="00406099" w:rsidRPr="00487B46" w:rsidRDefault="00406099" w:rsidP="00C62E8F">
            <w:pPr>
              <w:jc w:val="both"/>
              <w:rPr>
                <w:bCs/>
                <w:sz w:val="22"/>
                <w:szCs w:val="22"/>
              </w:rPr>
            </w:pPr>
            <w:r w:rsidRPr="00487B46">
              <w:rPr>
                <w:bCs/>
                <w:sz w:val="22"/>
                <w:szCs w:val="22"/>
              </w:rPr>
              <w:t>дотации</w:t>
            </w: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68 074,0</w:t>
            </w: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36 353,8</w:t>
            </w:r>
          </w:p>
        </w:tc>
        <w:tc>
          <w:tcPr>
            <w:tcW w:w="1560" w:type="dxa"/>
            <w:shd w:val="clear" w:color="auto" w:fill="FFFFFF"/>
          </w:tcPr>
          <w:p w:rsidR="00406099" w:rsidRPr="00487B46" w:rsidRDefault="00406099" w:rsidP="00C62E8F">
            <w:pPr>
              <w:jc w:val="center"/>
              <w:rPr>
                <w:bCs/>
                <w:sz w:val="22"/>
                <w:szCs w:val="22"/>
              </w:rPr>
            </w:pPr>
            <w:r w:rsidRPr="00487B46">
              <w:rPr>
                <w:bCs/>
                <w:sz w:val="22"/>
                <w:szCs w:val="22"/>
              </w:rPr>
              <w:t>16 988,5</w:t>
            </w:r>
          </w:p>
        </w:tc>
        <w:tc>
          <w:tcPr>
            <w:tcW w:w="1701" w:type="dxa"/>
            <w:shd w:val="clear" w:color="auto" w:fill="FFFFFF"/>
          </w:tcPr>
          <w:p w:rsidR="00406099" w:rsidRPr="00487B46" w:rsidRDefault="00406099" w:rsidP="00C62E8F">
            <w:pPr>
              <w:jc w:val="center"/>
              <w:rPr>
                <w:bCs/>
                <w:sz w:val="22"/>
                <w:szCs w:val="22"/>
              </w:rPr>
            </w:pPr>
            <w:r w:rsidRPr="00487B46">
              <w:rPr>
                <w:bCs/>
                <w:sz w:val="22"/>
                <w:szCs w:val="22"/>
              </w:rPr>
              <w:t>74 970,6</w:t>
            </w:r>
          </w:p>
        </w:tc>
      </w:tr>
      <w:tr w:rsidR="00406099" w:rsidRPr="00487B46" w:rsidTr="00C62E8F">
        <w:trPr>
          <w:trHeight w:val="210"/>
        </w:trPr>
        <w:tc>
          <w:tcPr>
            <w:tcW w:w="3136" w:type="dxa"/>
            <w:shd w:val="clear" w:color="auto" w:fill="FFFFFF"/>
          </w:tcPr>
          <w:p w:rsidR="00406099" w:rsidRPr="00487B46" w:rsidRDefault="00406099" w:rsidP="00C62E8F">
            <w:pPr>
              <w:jc w:val="both"/>
              <w:rPr>
                <w:bCs/>
                <w:sz w:val="22"/>
                <w:szCs w:val="22"/>
              </w:rPr>
            </w:pPr>
            <w:r w:rsidRPr="00487B46">
              <w:rPr>
                <w:bCs/>
                <w:sz w:val="22"/>
                <w:szCs w:val="22"/>
              </w:rPr>
              <w:t>субсидии</w:t>
            </w: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21 918,4</w:t>
            </w: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24 110,4</w:t>
            </w:r>
          </w:p>
        </w:tc>
        <w:tc>
          <w:tcPr>
            <w:tcW w:w="1560" w:type="dxa"/>
            <w:shd w:val="clear" w:color="auto" w:fill="FFFFFF"/>
          </w:tcPr>
          <w:p w:rsidR="00406099" w:rsidRPr="00487B46" w:rsidRDefault="00406099" w:rsidP="00C62E8F">
            <w:pPr>
              <w:jc w:val="center"/>
              <w:rPr>
                <w:bCs/>
                <w:sz w:val="22"/>
                <w:szCs w:val="22"/>
              </w:rPr>
            </w:pPr>
            <w:r w:rsidRPr="00487B46">
              <w:rPr>
                <w:bCs/>
                <w:sz w:val="22"/>
                <w:szCs w:val="22"/>
              </w:rPr>
              <w:t>16 978,9</w:t>
            </w:r>
          </w:p>
        </w:tc>
        <w:tc>
          <w:tcPr>
            <w:tcW w:w="1701" w:type="dxa"/>
            <w:shd w:val="clear" w:color="auto" w:fill="FFFFFF"/>
          </w:tcPr>
          <w:p w:rsidR="00406099" w:rsidRPr="00487B46" w:rsidRDefault="00406099" w:rsidP="00C62E8F">
            <w:pPr>
              <w:jc w:val="center"/>
              <w:rPr>
                <w:bCs/>
                <w:sz w:val="22"/>
                <w:szCs w:val="22"/>
              </w:rPr>
            </w:pPr>
            <w:r w:rsidRPr="00487B46">
              <w:rPr>
                <w:bCs/>
                <w:sz w:val="22"/>
                <w:szCs w:val="22"/>
              </w:rPr>
              <w:t>14 468,2</w:t>
            </w:r>
          </w:p>
        </w:tc>
      </w:tr>
      <w:tr w:rsidR="00406099" w:rsidRPr="00487B46" w:rsidTr="00C62E8F">
        <w:trPr>
          <w:trHeight w:val="210"/>
        </w:trPr>
        <w:tc>
          <w:tcPr>
            <w:tcW w:w="3136" w:type="dxa"/>
            <w:shd w:val="clear" w:color="auto" w:fill="FFFFFF"/>
          </w:tcPr>
          <w:p w:rsidR="00406099" w:rsidRPr="00487B46" w:rsidRDefault="00406099" w:rsidP="00C62E8F">
            <w:pPr>
              <w:jc w:val="both"/>
              <w:rPr>
                <w:bCs/>
                <w:sz w:val="22"/>
                <w:szCs w:val="22"/>
              </w:rPr>
            </w:pPr>
            <w:r w:rsidRPr="00487B46">
              <w:rPr>
                <w:bCs/>
                <w:sz w:val="22"/>
                <w:szCs w:val="22"/>
              </w:rPr>
              <w:t>субвенции</w:t>
            </w: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181 999,5</w:t>
            </w: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192 864,1</w:t>
            </w:r>
          </w:p>
        </w:tc>
        <w:tc>
          <w:tcPr>
            <w:tcW w:w="1560" w:type="dxa"/>
            <w:shd w:val="clear" w:color="auto" w:fill="FFFFFF"/>
          </w:tcPr>
          <w:p w:rsidR="00406099" w:rsidRPr="00487B46" w:rsidRDefault="00406099" w:rsidP="00C62E8F">
            <w:pPr>
              <w:jc w:val="center"/>
              <w:rPr>
                <w:bCs/>
                <w:sz w:val="22"/>
                <w:szCs w:val="22"/>
              </w:rPr>
            </w:pPr>
            <w:r w:rsidRPr="00487B46">
              <w:rPr>
                <w:bCs/>
                <w:sz w:val="22"/>
                <w:szCs w:val="22"/>
              </w:rPr>
              <w:t>204 839,2</w:t>
            </w:r>
          </w:p>
        </w:tc>
        <w:tc>
          <w:tcPr>
            <w:tcW w:w="1701" w:type="dxa"/>
            <w:shd w:val="clear" w:color="auto" w:fill="FFFFFF"/>
          </w:tcPr>
          <w:p w:rsidR="00406099" w:rsidRPr="00487B46" w:rsidRDefault="00406099" w:rsidP="00C62E8F">
            <w:pPr>
              <w:jc w:val="center"/>
              <w:rPr>
                <w:bCs/>
                <w:sz w:val="22"/>
                <w:szCs w:val="22"/>
              </w:rPr>
            </w:pPr>
            <w:r w:rsidRPr="00487B46">
              <w:rPr>
                <w:bCs/>
                <w:sz w:val="22"/>
                <w:szCs w:val="22"/>
              </w:rPr>
              <w:t>193 357,7</w:t>
            </w:r>
          </w:p>
        </w:tc>
      </w:tr>
      <w:tr w:rsidR="00406099" w:rsidRPr="00487B46" w:rsidTr="00C62E8F">
        <w:trPr>
          <w:trHeight w:val="210"/>
        </w:trPr>
        <w:tc>
          <w:tcPr>
            <w:tcW w:w="3136" w:type="dxa"/>
            <w:shd w:val="clear" w:color="auto" w:fill="FFFFFF"/>
          </w:tcPr>
          <w:p w:rsidR="00406099" w:rsidRPr="00487B46" w:rsidRDefault="00406099" w:rsidP="00C62E8F">
            <w:pPr>
              <w:jc w:val="both"/>
              <w:rPr>
                <w:bCs/>
                <w:sz w:val="22"/>
                <w:szCs w:val="22"/>
              </w:rPr>
            </w:pPr>
            <w:r w:rsidRPr="00487B46">
              <w:rPr>
                <w:bCs/>
                <w:sz w:val="22"/>
                <w:szCs w:val="22"/>
              </w:rPr>
              <w:t>иные межбюджетные трансферты</w:t>
            </w: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18 592,6</w:t>
            </w: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13 779,5</w:t>
            </w:r>
          </w:p>
        </w:tc>
        <w:tc>
          <w:tcPr>
            <w:tcW w:w="1560" w:type="dxa"/>
            <w:shd w:val="clear" w:color="auto" w:fill="FFFFFF"/>
          </w:tcPr>
          <w:p w:rsidR="00406099" w:rsidRPr="00487B46" w:rsidRDefault="00406099" w:rsidP="00C62E8F">
            <w:pPr>
              <w:jc w:val="center"/>
              <w:rPr>
                <w:bCs/>
                <w:sz w:val="22"/>
                <w:szCs w:val="22"/>
              </w:rPr>
            </w:pPr>
            <w:r w:rsidRPr="00487B46">
              <w:rPr>
                <w:bCs/>
                <w:sz w:val="22"/>
                <w:szCs w:val="22"/>
              </w:rPr>
              <w:t>9 590,7</w:t>
            </w:r>
          </w:p>
        </w:tc>
        <w:tc>
          <w:tcPr>
            <w:tcW w:w="1701" w:type="dxa"/>
            <w:shd w:val="clear" w:color="auto" w:fill="FFFFFF"/>
          </w:tcPr>
          <w:p w:rsidR="00406099" w:rsidRPr="00487B46" w:rsidRDefault="00406099" w:rsidP="00C62E8F">
            <w:pPr>
              <w:jc w:val="center"/>
              <w:rPr>
                <w:bCs/>
                <w:sz w:val="22"/>
                <w:szCs w:val="22"/>
              </w:rPr>
            </w:pPr>
            <w:r w:rsidRPr="00487B46">
              <w:rPr>
                <w:bCs/>
                <w:sz w:val="22"/>
                <w:szCs w:val="22"/>
              </w:rPr>
              <w:t>6 672,7</w:t>
            </w:r>
          </w:p>
        </w:tc>
      </w:tr>
      <w:tr w:rsidR="00406099" w:rsidRPr="00487B46" w:rsidTr="00C62E8F">
        <w:trPr>
          <w:trHeight w:val="210"/>
        </w:trPr>
        <w:tc>
          <w:tcPr>
            <w:tcW w:w="3136" w:type="dxa"/>
            <w:shd w:val="clear" w:color="auto" w:fill="FFFFFF"/>
          </w:tcPr>
          <w:p w:rsidR="00406099" w:rsidRPr="00487B46" w:rsidRDefault="00406099" w:rsidP="00C62E8F">
            <w:pPr>
              <w:jc w:val="both"/>
              <w:rPr>
                <w:bCs/>
                <w:sz w:val="22"/>
                <w:szCs w:val="22"/>
              </w:rPr>
            </w:pPr>
            <w:r w:rsidRPr="00487B46">
              <w:rPr>
                <w:bCs/>
                <w:sz w:val="22"/>
                <w:szCs w:val="22"/>
              </w:rPr>
              <w:t>Прочие безвозмездные поступления</w:t>
            </w:r>
          </w:p>
        </w:tc>
        <w:tc>
          <w:tcPr>
            <w:tcW w:w="1559" w:type="dxa"/>
            <w:shd w:val="clear" w:color="auto" w:fill="FFFFFF"/>
          </w:tcPr>
          <w:p w:rsidR="00406099" w:rsidRPr="00487B46" w:rsidRDefault="00406099" w:rsidP="00C62E8F">
            <w:pPr>
              <w:jc w:val="center"/>
              <w:rPr>
                <w:bCs/>
                <w:sz w:val="22"/>
                <w:szCs w:val="22"/>
              </w:rPr>
            </w:pP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1 758,7</w:t>
            </w:r>
          </w:p>
        </w:tc>
        <w:tc>
          <w:tcPr>
            <w:tcW w:w="1560" w:type="dxa"/>
            <w:shd w:val="clear" w:color="auto" w:fill="FFFFFF"/>
          </w:tcPr>
          <w:p w:rsidR="00406099" w:rsidRPr="00487B46" w:rsidRDefault="00406099" w:rsidP="00C62E8F">
            <w:pPr>
              <w:jc w:val="center"/>
              <w:rPr>
                <w:bCs/>
                <w:sz w:val="22"/>
                <w:szCs w:val="22"/>
              </w:rPr>
            </w:pPr>
            <w:r w:rsidRPr="00487B46">
              <w:rPr>
                <w:bCs/>
                <w:sz w:val="22"/>
                <w:szCs w:val="22"/>
              </w:rPr>
              <w:t>2 777,6</w:t>
            </w:r>
          </w:p>
        </w:tc>
        <w:tc>
          <w:tcPr>
            <w:tcW w:w="1701" w:type="dxa"/>
            <w:shd w:val="clear" w:color="auto" w:fill="FFFFFF"/>
          </w:tcPr>
          <w:p w:rsidR="00406099" w:rsidRPr="00487B46" w:rsidRDefault="00406099" w:rsidP="00C62E8F">
            <w:pPr>
              <w:jc w:val="center"/>
              <w:rPr>
                <w:bCs/>
                <w:sz w:val="22"/>
                <w:szCs w:val="22"/>
              </w:rPr>
            </w:pPr>
            <w:r w:rsidRPr="00487B46">
              <w:rPr>
                <w:bCs/>
                <w:sz w:val="22"/>
                <w:szCs w:val="22"/>
              </w:rPr>
              <w:t>-158,1</w:t>
            </w:r>
          </w:p>
        </w:tc>
      </w:tr>
      <w:tr w:rsidR="00406099" w:rsidRPr="00487B46" w:rsidTr="00C62E8F">
        <w:trPr>
          <w:trHeight w:val="210"/>
        </w:trPr>
        <w:tc>
          <w:tcPr>
            <w:tcW w:w="3136" w:type="dxa"/>
            <w:shd w:val="clear" w:color="auto" w:fill="FFFFFF"/>
          </w:tcPr>
          <w:p w:rsidR="00406099" w:rsidRPr="00487B46" w:rsidRDefault="00406099" w:rsidP="00C62E8F">
            <w:pPr>
              <w:jc w:val="both"/>
              <w:rPr>
                <w:bCs/>
                <w:sz w:val="22"/>
                <w:szCs w:val="22"/>
              </w:rPr>
            </w:pPr>
            <w:r w:rsidRPr="00487B46">
              <w:rPr>
                <w:bCs/>
                <w:sz w:val="22"/>
                <w:szCs w:val="22"/>
              </w:rPr>
              <w:t>Доходы от возврата остатков</w:t>
            </w:r>
          </w:p>
        </w:tc>
        <w:tc>
          <w:tcPr>
            <w:tcW w:w="1559" w:type="dxa"/>
            <w:shd w:val="clear" w:color="auto" w:fill="FFFFFF"/>
          </w:tcPr>
          <w:p w:rsidR="00406099" w:rsidRPr="00487B46" w:rsidRDefault="00406099" w:rsidP="00C62E8F">
            <w:pPr>
              <w:jc w:val="center"/>
              <w:rPr>
                <w:bCs/>
                <w:sz w:val="22"/>
                <w:szCs w:val="22"/>
              </w:rPr>
            </w:pP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16,3</w:t>
            </w:r>
          </w:p>
        </w:tc>
        <w:tc>
          <w:tcPr>
            <w:tcW w:w="1560" w:type="dxa"/>
            <w:shd w:val="clear" w:color="auto" w:fill="FFFFFF"/>
          </w:tcPr>
          <w:p w:rsidR="00406099" w:rsidRPr="00487B46" w:rsidRDefault="00406099" w:rsidP="00C62E8F">
            <w:pPr>
              <w:jc w:val="center"/>
              <w:rPr>
                <w:bCs/>
                <w:sz w:val="22"/>
                <w:szCs w:val="22"/>
              </w:rPr>
            </w:pPr>
          </w:p>
        </w:tc>
        <w:tc>
          <w:tcPr>
            <w:tcW w:w="1701" w:type="dxa"/>
            <w:shd w:val="clear" w:color="auto" w:fill="FFFFFF"/>
          </w:tcPr>
          <w:p w:rsidR="00406099" w:rsidRPr="00487B46" w:rsidRDefault="00406099" w:rsidP="00C62E8F">
            <w:pPr>
              <w:jc w:val="center"/>
              <w:rPr>
                <w:bCs/>
                <w:sz w:val="22"/>
                <w:szCs w:val="22"/>
              </w:rPr>
            </w:pPr>
          </w:p>
        </w:tc>
      </w:tr>
      <w:tr w:rsidR="00406099" w:rsidRPr="00487B46" w:rsidTr="00C62E8F">
        <w:trPr>
          <w:trHeight w:val="210"/>
        </w:trPr>
        <w:tc>
          <w:tcPr>
            <w:tcW w:w="3136" w:type="dxa"/>
            <w:shd w:val="clear" w:color="auto" w:fill="FFFFFF"/>
          </w:tcPr>
          <w:p w:rsidR="00406099" w:rsidRPr="00487B46" w:rsidRDefault="00406099" w:rsidP="00C62E8F">
            <w:pPr>
              <w:jc w:val="both"/>
              <w:rPr>
                <w:bCs/>
                <w:sz w:val="22"/>
                <w:szCs w:val="22"/>
              </w:rPr>
            </w:pPr>
            <w:r w:rsidRPr="00487B46">
              <w:rPr>
                <w:bCs/>
                <w:sz w:val="22"/>
                <w:szCs w:val="22"/>
              </w:rPr>
              <w:t>Возврат остатков субсидий, субвенций и иных межбюджетных трансфертов</w:t>
            </w:r>
          </w:p>
        </w:tc>
        <w:tc>
          <w:tcPr>
            <w:tcW w:w="1559" w:type="dxa"/>
            <w:shd w:val="clear" w:color="auto" w:fill="FFFFFF"/>
          </w:tcPr>
          <w:p w:rsidR="00406099" w:rsidRPr="00487B46" w:rsidRDefault="00406099" w:rsidP="00C62E8F">
            <w:pPr>
              <w:jc w:val="center"/>
              <w:rPr>
                <w:bCs/>
                <w:sz w:val="22"/>
                <w:szCs w:val="22"/>
              </w:rPr>
            </w:pPr>
          </w:p>
        </w:tc>
        <w:tc>
          <w:tcPr>
            <w:tcW w:w="1559" w:type="dxa"/>
            <w:shd w:val="clear" w:color="auto" w:fill="FFFFFF"/>
          </w:tcPr>
          <w:p w:rsidR="00406099" w:rsidRPr="00487B46" w:rsidRDefault="00406099" w:rsidP="00C62E8F">
            <w:pPr>
              <w:jc w:val="center"/>
              <w:rPr>
                <w:bCs/>
                <w:sz w:val="22"/>
                <w:szCs w:val="22"/>
              </w:rPr>
            </w:pPr>
            <w:r w:rsidRPr="00487B46">
              <w:rPr>
                <w:bCs/>
                <w:sz w:val="22"/>
                <w:szCs w:val="22"/>
              </w:rPr>
              <w:t>-426,5</w:t>
            </w:r>
          </w:p>
        </w:tc>
        <w:tc>
          <w:tcPr>
            <w:tcW w:w="1560" w:type="dxa"/>
            <w:shd w:val="clear" w:color="auto" w:fill="FFFFFF"/>
          </w:tcPr>
          <w:p w:rsidR="00406099" w:rsidRPr="00487B46" w:rsidRDefault="00406099" w:rsidP="00C62E8F">
            <w:pPr>
              <w:jc w:val="center"/>
              <w:rPr>
                <w:bCs/>
                <w:sz w:val="22"/>
                <w:szCs w:val="22"/>
              </w:rPr>
            </w:pPr>
            <w:r w:rsidRPr="00487B46">
              <w:rPr>
                <w:bCs/>
                <w:sz w:val="22"/>
                <w:szCs w:val="22"/>
              </w:rPr>
              <w:t>-5,2</w:t>
            </w:r>
          </w:p>
        </w:tc>
        <w:tc>
          <w:tcPr>
            <w:tcW w:w="1701" w:type="dxa"/>
            <w:shd w:val="clear" w:color="auto" w:fill="FFFFFF"/>
          </w:tcPr>
          <w:p w:rsidR="00406099" w:rsidRPr="00487B46" w:rsidRDefault="00406099" w:rsidP="00C62E8F">
            <w:pPr>
              <w:jc w:val="center"/>
              <w:rPr>
                <w:bCs/>
                <w:sz w:val="22"/>
                <w:szCs w:val="22"/>
              </w:rPr>
            </w:pPr>
            <w:r w:rsidRPr="00487B46">
              <w:rPr>
                <w:bCs/>
                <w:sz w:val="22"/>
                <w:szCs w:val="22"/>
              </w:rPr>
              <w:t>-1380,5</w:t>
            </w:r>
          </w:p>
        </w:tc>
      </w:tr>
    </w:tbl>
    <w:p w:rsidR="00406099" w:rsidRPr="00487B46" w:rsidRDefault="00406099" w:rsidP="00406099">
      <w:pPr>
        <w:pStyle w:val="afff9"/>
        <w:jc w:val="both"/>
        <w:rPr>
          <w:bCs/>
          <w:color w:val="auto"/>
          <w:szCs w:val="28"/>
        </w:rPr>
      </w:pPr>
    </w:p>
    <w:p w:rsidR="00406099" w:rsidRPr="00487B46" w:rsidRDefault="00406099" w:rsidP="00406099">
      <w:pPr>
        <w:pStyle w:val="afff9"/>
        <w:ind w:left="0" w:firstLine="709"/>
        <w:jc w:val="both"/>
        <w:rPr>
          <w:rFonts w:ascii="Times New Roman" w:hAnsi="Times New Roman"/>
          <w:bCs/>
          <w:color w:val="auto"/>
        </w:rPr>
      </w:pPr>
      <w:r w:rsidRPr="00487B46">
        <w:rPr>
          <w:rFonts w:ascii="Times New Roman" w:hAnsi="Times New Roman"/>
          <w:bCs/>
          <w:color w:val="auto"/>
        </w:rPr>
        <w:t>За 2017 год поступления налоговых и неналоговых доходов сложились за счет налоговых доходов 85,4% (налог на доходы физических лиц – 73,2%) и неналоговых доходов – 14,6% (арендная плата за земельные участки, собственность на которые не разграничена – 9,1%).</w:t>
      </w:r>
    </w:p>
    <w:p w:rsidR="00406099" w:rsidRPr="00487B46" w:rsidRDefault="00406099" w:rsidP="00406099">
      <w:pPr>
        <w:pStyle w:val="afff9"/>
        <w:ind w:left="0" w:firstLine="709"/>
        <w:jc w:val="both"/>
        <w:rPr>
          <w:rFonts w:ascii="Times New Roman" w:hAnsi="Times New Roman"/>
          <w:color w:val="auto"/>
          <w:spacing w:val="4"/>
        </w:rPr>
      </w:pPr>
      <w:r w:rsidRPr="00487B46">
        <w:rPr>
          <w:rFonts w:ascii="Times New Roman" w:hAnsi="Times New Roman"/>
          <w:color w:val="auto"/>
          <w:spacing w:val="4"/>
        </w:rPr>
        <w:t>Структура безвозмездных поступлений по их видам представлена на диаграмме.</w:t>
      </w:r>
    </w:p>
    <w:p w:rsidR="00406099" w:rsidRPr="00487B46" w:rsidRDefault="00901D24" w:rsidP="00406099">
      <w:pPr>
        <w:pStyle w:val="af6"/>
        <w:spacing w:after="0"/>
        <w:ind w:left="720"/>
        <w:jc w:val="center"/>
        <w:rPr>
          <w:sz w:val="24"/>
        </w:rPr>
      </w:pPr>
      <w:r>
        <w:rPr>
          <w:noProof/>
          <w:sz w:val="24"/>
        </w:rPr>
        <w:drawing>
          <wp:inline distT="0" distB="0" distL="0" distR="0">
            <wp:extent cx="4410075" cy="2770505"/>
            <wp:effectExtent l="0" t="0" r="0" b="0"/>
            <wp:docPr id="35" name="Рисунок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406099" w:rsidRPr="00487B46" w:rsidRDefault="00F336B7" w:rsidP="00406099">
      <w:pPr>
        <w:pStyle w:val="Default"/>
        <w:keepNext/>
        <w:ind w:left="720"/>
        <w:jc w:val="center"/>
        <w:rPr>
          <w:color w:val="auto"/>
        </w:rPr>
      </w:pPr>
      <w:r>
        <w:rPr>
          <w:color w:val="auto"/>
        </w:rPr>
        <w:t>Рисунок 35</w:t>
      </w:r>
      <w:r w:rsidR="00406099" w:rsidRPr="00487B46">
        <w:rPr>
          <w:color w:val="auto"/>
        </w:rPr>
        <w:t xml:space="preserve"> - Динамика доходов бюджета района, тыс. руб.</w:t>
      </w:r>
    </w:p>
    <w:p w:rsidR="00406099" w:rsidRPr="00487B46" w:rsidRDefault="00406099" w:rsidP="00406099">
      <w:pPr>
        <w:ind w:left="357" w:firstLine="709"/>
        <w:jc w:val="both"/>
      </w:pPr>
    </w:p>
    <w:p w:rsidR="00406099" w:rsidRPr="00487B46" w:rsidRDefault="00406099" w:rsidP="00245256">
      <w:pPr>
        <w:ind w:firstLine="709"/>
        <w:jc w:val="both"/>
      </w:pPr>
      <w:r w:rsidRPr="00487B46">
        <w:t xml:space="preserve">В структуре безвозмездных поступлений наибольший удельный вес занимают субвенции бюджетам муниципальных образований 193 357,7 тыс.  рублей или 66,8%, дотации бюджетам муниципальных образований составили 74 970,6 тыс. рублей, что </w:t>
      </w:r>
      <w:r w:rsidRPr="00487B46">
        <w:lastRenderedPageBreak/>
        <w:t xml:space="preserve">составляет 25,9% от общего объема безвозмездных поступлений, субсидии бюджетам муниципальных образований в сумме 14 468,2 тыс. рублей, что составляет 5,0% от общего объема безвозмездных поступлений, иные межбюджетные трансферты составили 6 672,7 тыс. рублей, что составляет 2,3%, прочие безвозмездные поступления в сумме -158,1 тыс. рублей и  возврат остатков -1 380,5 тыс. рублей. </w:t>
      </w:r>
    </w:p>
    <w:p w:rsidR="00406099" w:rsidRPr="00487B46" w:rsidRDefault="00406099" w:rsidP="00245256">
      <w:pPr>
        <w:pStyle w:val="Default"/>
        <w:keepNext/>
        <w:ind w:firstLine="720"/>
        <w:jc w:val="both"/>
        <w:rPr>
          <w:color w:val="auto"/>
        </w:rPr>
      </w:pPr>
      <w:r w:rsidRPr="00487B46">
        <w:rPr>
          <w:b/>
          <w:bCs/>
          <w:color w:val="auto"/>
        </w:rPr>
        <w:t xml:space="preserve">Расходы бюджета </w:t>
      </w:r>
      <w:r w:rsidRPr="00487B46">
        <w:rPr>
          <w:color w:val="auto"/>
        </w:rPr>
        <w:t xml:space="preserve">– выплачиваемые из бюджета денежные средства, за исключением средств, являющихся источниками финансирования дефицита бюджета. Динамика расходов бюджета района по </w:t>
      </w:r>
      <w:r w:rsidR="00F336B7">
        <w:rPr>
          <w:color w:val="auto"/>
        </w:rPr>
        <w:t>годам представлена на рисунке 36</w:t>
      </w:r>
      <w:r w:rsidRPr="00487B46">
        <w:rPr>
          <w:color w:val="auto"/>
        </w:rPr>
        <w:t>.</w:t>
      </w:r>
    </w:p>
    <w:p w:rsidR="00406099" w:rsidRPr="00487B46" w:rsidRDefault="00901D24" w:rsidP="00406099">
      <w:pPr>
        <w:pStyle w:val="Default"/>
        <w:keepNext/>
        <w:ind w:left="360"/>
        <w:jc w:val="both"/>
        <w:rPr>
          <w:color w:val="auto"/>
        </w:rPr>
      </w:pPr>
      <w:r w:rsidRPr="00487B46">
        <w:rPr>
          <w:noProof/>
          <w:color w:val="auto"/>
          <w:lang w:eastAsia="ru-RU"/>
        </w:rPr>
        <w:drawing>
          <wp:inline distT="0" distB="0" distL="0" distR="0">
            <wp:extent cx="5619750" cy="2857500"/>
            <wp:effectExtent l="0" t="0" r="0" b="0"/>
            <wp:docPr id="36" name="Объект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406099" w:rsidRPr="00487B46" w:rsidRDefault="00406099" w:rsidP="00406099">
      <w:pPr>
        <w:ind w:left="360"/>
        <w:jc w:val="center"/>
        <w:rPr>
          <w:rFonts w:eastAsia="Times New Roman"/>
        </w:rPr>
      </w:pPr>
      <w:r w:rsidRPr="00487B46">
        <w:rPr>
          <w:rFonts w:eastAsia="Times New Roman"/>
        </w:rPr>
        <w:t>Рисунок 3</w:t>
      </w:r>
      <w:r w:rsidR="00F336B7">
        <w:rPr>
          <w:rFonts w:eastAsia="Times New Roman"/>
        </w:rPr>
        <w:t>6</w:t>
      </w:r>
      <w:r w:rsidRPr="00487B46">
        <w:rPr>
          <w:rFonts w:eastAsia="Times New Roman"/>
        </w:rPr>
        <w:t xml:space="preserve"> - </w:t>
      </w:r>
      <w:r w:rsidRPr="00487B46">
        <w:t>Динамика расходов бюджета района</w:t>
      </w:r>
      <w:r w:rsidRPr="00487B46">
        <w:rPr>
          <w:rFonts w:eastAsia="Times New Roman"/>
        </w:rPr>
        <w:t>, тыс. руб.</w:t>
      </w:r>
    </w:p>
    <w:p w:rsidR="00406099" w:rsidRPr="00487B46" w:rsidRDefault="00406099" w:rsidP="00406099">
      <w:pPr>
        <w:pStyle w:val="Default"/>
        <w:keepNext/>
        <w:ind w:firstLine="709"/>
        <w:jc w:val="both"/>
        <w:rPr>
          <w:color w:val="auto"/>
        </w:rPr>
      </w:pPr>
      <w:r w:rsidRPr="00487B46">
        <w:rPr>
          <w:color w:val="auto"/>
        </w:rPr>
        <w:t>Сведения об исполнении расходов бюджета района по разделам классификации ра</w:t>
      </w:r>
      <w:r w:rsidR="006A578C">
        <w:rPr>
          <w:color w:val="auto"/>
        </w:rPr>
        <w:t>сходов представлены в таблице 21</w:t>
      </w:r>
      <w:r w:rsidRPr="00487B46">
        <w:rPr>
          <w:color w:val="auto"/>
        </w:rPr>
        <w:t>.</w:t>
      </w:r>
    </w:p>
    <w:p w:rsidR="00AD533D" w:rsidRDefault="00AD533D" w:rsidP="00406099">
      <w:pPr>
        <w:pStyle w:val="afff9"/>
        <w:autoSpaceDE w:val="0"/>
        <w:autoSpaceDN w:val="0"/>
        <w:adjustRightInd w:val="0"/>
        <w:ind w:left="0" w:firstLine="709"/>
        <w:jc w:val="both"/>
        <w:rPr>
          <w:rFonts w:ascii="Times New Roman" w:hAnsi="Times New Roman"/>
          <w:color w:val="auto"/>
        </w:rPr>
      </w:pPr>
    </w:p>
    <w:p w:rsidR="00406099" w:rsidRPr="00487B46" w:rsidRDefault="006A578C" w:rsidP="00406099">
      <w:pPr>
        <w:pStyle w:val="afff9"/>
        <w:autoSpaceDE w:val="0"/>
        <w:autoSpaceDN w:val="0"/>
        <w:adjustRightInd w:val="0"/>
        <w:ind w:left="0" w:firstLine="709"/>
        <w:jc w:val="both"/>
        <w:rPr>
          <w:rFonts w:ascii="Times New Roman" w:hAnsi="Times New Roman"/>
          <w:color w:val="auto"/>
        </w:rPr>
      </w:pPr>
      <w:r>
        <w:rPr>
          <w:rFonts w:ascii="Times New Roman" w:hAnsi="Times New Roman"/>
          <w:color w:val="auto"/>
        </w:rPr>
        <w:t>Таблица 21</w:t>
      </w:r>
      <w:r w:rsidR="00406099" w:rsidRPr="00487B46">
        <w:rPr>
          <w:rFonts w:ascii="Times New Roman" w:hAnsi="Times New Roman"/>
          <w:color w:val="auto"/>
        </w:rPr>
        <w:t xml:space="preserve">  - Динамика исполнения доходной части бюджета района за 2014-2017 годы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22"/>
        <w:gridCol w:w="1435"/>
        <w:gridCol w:w="1597"/>
        <w:gridCol w:w="1742"/>
        <w:gridCol w:w="1775"/>
      </w:tblGrid>
      <w:tr w:rsidR="00406099" w:rsidRPr="00487B46" w:rsidTr="00C62E8F">
        <w:trPr>
          <w:trHeight w:val="299"/>
        </w:trPr>
        <w:tc>
          <w:tcPr>
            <w:tcW w:w="3022" w:type="dxa"/>
            <w:vMerge w:val="restart"/>
            <w:shd w:val="clear" w:color="auto" w:fill="auto"/>
          </w:tcPr>
          <w:p w:rsidR="00406099" w:rsidRPr="00487B46" w:rsidRDefault="00406099" w:rsidP="00C62E8F">
            <w:pPr>
              <w:tabs>
                <w:tab w:val="left" w:pos="2955"/>
              </w:tabs>
              <w:jc w:val="center"/>
              <w:rPr>
                <w:rFonts w:eastAsia="ヒラギノ角ゴ Pro W3"/>
                <w:b/>
                <w:bCs/>
              </w:rPr>
            </w:pPr>
            <w:r w:rsidRPr="00487B46">
              <w:rPr>
                <w:rFonts w:eastAsia="ヒラギノ角ゴ Pro W3"/>
                <w:b/>
                <w:bCs/>
              </w:rPr>
              <w:t>Наименование</w:t>
            </w:r>
          </w:p>
          <w:p w:rsidR="00406099" w:rsidRPr="00487B46" w:rsidRDefault="00406099" w:rsidP="00C62E8F">
            <w:pPr>
              <w:tabs>
                <w:tab w:val="left" w:pos="2955"/>
              </w:tabs>
              <w:jc w:val="center"/>
              <w:rPr>
                <w:rFonts w:eastAsia="ヒラギノ角ゴ Pro W3"/>
                <w:b/>
                <w:bCs/>
              </w:rPr>
            </w:pPr>
            <w:r w:rsidRPr="00487B46">
              <w:rPr>
                <w:rFonts w:eastAsia="ヒラギノ角ゴ Pro W3"/>
                <w:b/>
                <w:bCs/>
              </w:rPr>
              <w:t>разделов</w:t>
            </w:r>
          </w:p>
        </w:tc>
        <w:tc>
          <w:tcPr>
            <w:tcW w:w="6549" w:type="dxa"/>
            <w:gridSpan w:val="4"/>
            <w:shd w:val="clear" w:color="auto" w:fill="auto"/>
          </w:tcPr>
          <w:p w:rsidR="00406099" w:rsidRPr="00487B46" w:rsidRDefault="00406099" w:rsidP="00C62E8F">
            <w:pPr>
              <w:tabs>
                <w:tab w:val="left" w:pos="2955"/>
              </w:tabs>
              <w:jc w:val="center"/>
              <w:rPr>
                <w:rFonts w:eastAsia="ヒラギノ角ゴ Pro W3"/>
                <w:b/>
                <w:bCs/>
              </w:rPr>
            </w:pPr>
            <w:r w:rsidRPr="00487B46">
              <w:rPr>
                <w:rFonts w:eastAsia="ヒラギノ角ゴ Pro W3"/>
                <w:b/>
                <w:bCs/>
              </w:rPr>
              <w:t>Исполнено, тыс. рублей</w:t>
            </w:r>
          </w:p>
        </w:tc>
      </w:tr>
      <w:tr w:rsidR="00406099" w:rsidRPr="00487B46" w:rsidTr="00C62E8F">
        <w:trPr>
          <w:trHeight w:val="471"/>
        </w:trPr>
        <w:tc>
          <w:tcPr>
            <w:tcW w:w="3022" w:type="dxa"/>
            <w:vMerge/>
            <w:tcBorders>
              <w:bottom w:val="single" w:sz="4" w:space="0" w:color="000000"/>
            </w:tcBorders>
            <w:shd w:val="clear" w:color="auto" w:fill="auto"/>
          </w:tcPr>
          <w:p w:rsidR="00406099" w:rsidRPr="00487B46" w:rsidRDefault="00406099" w:rsidP="00C62E8F">
            <w:pPr>
              <w:tabs>
                <w:tab w:val="left" w:pos="2955"/>
              </w:tabs>
              <w:jc w:val="both"/>
              <w:rPr>
                <w:rFonts w:eastAsia="ヒラギノ角ゴ Pro W3"/>
                <w:b/>
                <w:bCs/>
              </w:rPr>
            </w:pPr>
          </w:p>
        </w:tc>
        <w:tc>
          <w:tcPr>
            <w:tcW w:w="1435" w:type="dxa"/>
            <w:tcBorders>
              <w:bottom w:val="single" w:sz="4" w:space="0" w:color="000000"/>
            </w:tcBorders>
            <w:shd w:val="clear" w:color="auto" w:fill="auto"/>
          </w:tcPr>
          <w:p w:rsidR="00406099" w:rsidRPr="00487B46" w:rsidRDefault="00406099" w:rsidP="00C62E8F">
            <w:pPr>
              <w:tabs>
                <w:tab w:val="left" w:pos="2955"/>
              </w:tabs>
              <w:jc w:val="both"/>
              <w:rPr>
                <w:rFonts w:eastAsia="ヒラギノ角ゴ Pro W3"/>
                <w:b/>
                <w:bCs/>
              </w:rPr>
            </w:pPr>
            <w:r w:rsidRPr="00487B46">
              <w:rPr>
                <w:rFonts w:eastAsia="ヒラギノ角ゴ Pro W3"/>
                <w:b/>
                <w:bCs/>
              </w:rPr>
              <w:t xml:space="preserve"> 2014 год</w:t>
            </w:r>
          </w:p>
        </w:tc>
        <w:tc>
          <w:tcPr>
            <w:tcW w:w="1597" w:type="dxa"/>
            <w:tcBorders>
              <w:bottom w:val="single" w:sz="4" w:space="0" w:color="000000"/>
            </w:tcBorders>
            <w:shd w:val="clear" w:color="auto" w:fill="auto"/>
          </w:tcPr>
          <w:p w:rsidR="00406099" w:rsidRPr="00487B46" w:rsidRDefault="00406099" w:rsidP="00C62E8F">
            <w:pPr>
              <w:tabs>
                <w:tab w:val="left" w:pos="2955"/>
              </w:tabs>
              <w:jc w:val="both"/>
              <w:rPr>
                <w:rFonts w:eastAsia="ヒラギノ角ゴ Pro W3"/>
                <w:b/>
                <w:bCs/>
              </w:rPr>
            </w:pPr>
            <w:r w:rsidRPr="00487B46">
              <w:rPr>
                <w:rFonts w:eastAsia="ヒラギノ角ゴ Pro W3"/>
                <w:b/>
                <w:bCs/>
              </w:rPr>
              <w:t xml:space="preserve"> 2015 год</w:t>
            </w:r>
          </w:p>
        </w:tc>
        <w:tc>
          <w:tcPr>
            <w:tcW w:w="1742" w:type="dxa"/>
            <w:tcBorders>
              <w:bottom w:val="single" w:sz="4" w:space="0" w:color="000000"/>
            </w:tcBorders>
            <w:shd w:val="clear" w:color="auto" w:fill="auto"/>
          </w:tcPr>
          <w:p w:rsidR="00406099" w:rsidRPr="00487B46" w:rsidRDefault="00406099" w:rsidP="00C62E8F">
            <w:pPr>
              <w:tabs>
                <w:tab w:val="left" w:pos="2955"/>
              </w:tabs>
              <w:jc w:val="both"/>
              <w:rPr>
                <w:rFonts w:eastAsia="ヒラギノ角ゴ Pro W3"/>
                <w:b/>
                <w:bCs/>
              </w:rPr>
            </w:pPr>
            <w:r w:rsidRPr="00487B46">
              <w:rPr>
                <w:rFonts w:eastAsia="ヒラギノ角ゴ Pro W3"/>
                <w:b/>
                <w:bCs/>
              </w:rPr>
              <w:t>2016 год</w:t>
            </w:r>
          </w:p>
        </w:tc>
        <w:tc>
          <w:tcPr>
            <w:tcW w:w="1775" w:type="dxa"/>
            <w:tcBorders>
              <w:bottom w:val="single" w:sz="4" w:space="0" w:color="000000"/>
            </w:tcBorders>
            <w:shd w:val="clear" w:color="auto" w:fill="auto"/>
          </w:tcPr>
          <w:p w:rsidR="00406099" w:rsidRPr="00487B46" w:rsidRDefault="00406099" w:rsidP="00C62E8F">
            <w:pPr>
              <w:tabs>
                <w:tab w:val="left" w:pos="2955"/>
              </w:tabs>
              <w:jc w:val="both"/>
              <w:rPr>
                <w:rFonts w:eastAsia="ヒラギノ角ゴ Pro W3"/>
                <w:b/>
                <w:bCs/>
              </w:rPr>
            </w:pPr>
            <w:r w:rsidRPr="00487B46">
              <w:rPr>
                <w:rFonts w:eastAsia="ヒラギノ角ゴ Pro W3"/>
                <w:b/>
                <w:bCs/>
              </w:rPr>
              <w:t>2017 год</w:t>
            </w:r>
          </w:p>
        </w:tc>
      </w:tr>
      <w:tr w:rsidR="00406099" w:rsidRPr="00487B46" w:rsidTr="00C62E8F">
        <w:trPr>
          <w:trHeight w:val="615"/>
        </w:trPr>
        <w:tc>
          <w:tcPr>
            <w:tcW w:w="3022" w:type="dxa"/>
            <w:shd w:val="clear" w:color="auto" w:fill="auto"/>
          </w:tcPr>
          <w:p w:rsidR="00406099" w:rsidRPr="00487B46" w:rsidRDefault="00406099" w:rsidP="00C62E8F">
            <w:pPr>
              <w:tabs>
                <w:tab w:val="left" w:pos="2955"/>
              </w:tabs>
              <w:rPr>
                <w:rFonts w:eastAsia="ヒラギノ角ゴ Pro W3"/>
              </w:rPr>
            </w:pPr>
            <w:r w:rsidRPr="00487B46">
              <w:rPr>
                <w:rFonts w:eastAsia="ヒラギノ角ゴ Pro W3"/>
              </w:rPr>
              <w:t>Общегосударственные вопросы</w:t>
            </w:r>
          </w:p>
        </w:tc>
        <w:tc>
          <w:tcPr>
            <w:tcW w:w="143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33 177</w:t>
            </w:r>
          </w:p>
        </w:tc>
        <w:tc>
          <w:tcPr>
            <w:tcW w:w="1597"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38 150</w:t>
            </w:r>
          </w:p>
        </w:tc>
        <w:tc>
          <w:tcPr>
            <w:tcW w:w="1742"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36 584</w:t>
            </w:r>
          </w:p>
        </w:tc>
        <w:tc>
          <w:tcPr>
            <w:tcW w:w="177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48 530</w:t>
            </w:r>
          </w:p>
        </w:tc>
      </w:tr>
      <w:tr w:rsidR="00406099" w:rsidRPr="00487B46" w:rsidTr="00C62E8F">
        <w:trPr>
          <w:trHeight w:val="402"/>
        </w:trPr>
        <w:tc>
          <w:tcPr>
            <w:tcW w:w="3022" w:type="dxa"/>
            <w:shd w:val="clear" w:color="auto" w:fill="auto"/>
          </w:tcPr>
          <w:p w:rsidR="00406099" w:rsidRPr="00487B46" w:rsidRDefault="00406099" w:rsidP="00C62E8F">
            <w:pPr>
              <w:tabs>
                <w:tab w:val="left" w:pos="2955"/>
              </w:tabs>
              <w:rPr>
                <w:rFonts w:eastAsia="ヒラギノ角ゴ Pro W3"/>
              </w:rPr>
            </w:pPr>
            <w:r w:rsidRPr="00487B46">
              <w:rPr>
                <w:rFonts w:eastAsia="ヒラギノ角ゴ Pro W3"/>
              </w:rPr>
              <w:t>Национальная оборона</w:t>
            </w:r>
          </w:p>
        </w:tc>
        <w:tc>
          <w:tcPr>
            <w:tcW w:w="143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446</w:t>
            </w:r>
          </w:p>
        </w:tc>
        <w:tc>
          <w:tcPr>
            <w:tcW w:w="1597"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490</w:t>
            </w:r>
          </w:p>
        </w:tc>
        <w:tc>
          <w:tcPr>
            <w:tcW w:w="1742"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513</w:t>
            </w:r>
          </w:p>
        </w:tc>
        <w:tc>
          <w:tcPr>
            <w:tcW w:w="177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504</w:t>
            </w:r>
          </w:p>
        </w:tc>
      </w:tr>
      <w:tr w:rsidR="00406099" w:rsidRPr="00487B46" w:rsidTr="00C62E8F">
        <w:trPr>
          <w:trHeight w:val="855"/>
        </w:trPr>
        <w:tc>
          <w:tcPr>
            <w:tcW w:w="3022" w:type="dxa"/>
            <w:shd w:val="clear" w:color="auto" w:fill="auto"/>
          </w:tcPr>
          <w:p w:rsidR="00406099" w:rsidRPr="00487B46" w:rsidRDefault="00406099" w:rsidP="00C62E8F">
            <w:pPr>
              <w:tabs>
                <w:tab w:val="left" w:pos="2955"/>
              </w:tabs>
              <w:rPr>
                <w:rFonts w:eastAsia="ヒラギノ角ゴ Pro W3"/>
              </w:rPr>
            </w:pPr>
            <w:r w:rsidRPr="00487B46">
              <w:rPr>
                <w:rFonts w:eastAsia="ヒラギノ角ゴ Pro W3"/>
              </w:rPr>
              <w:t>Национальная безопасность и правоохранительная деятельность</w:t>
            </w:r>
          </w:p>
        </w:tc>
        <w:tc>
          <w:tcPr>
            <w:tcW w:w="143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1 485</w:t>
            </w:r>
          </w:p>
        </w:tc>
        <w:tc>
          <w:tcPr>
            <w:tcW w:w="1597"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1 920</w:t>
            </w:r>
          </w:p>
        </w:tc>
        <w:tc>
          <w:tcPr>
            <w:tcW w:w="1742"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1 990</w:t>
            </w:r>
          </w:p>
        </w:tc>
        <w:tc>
          <w:tcPr>
            <w:tcW w:w="177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2 063</w:t>
            </w:r>
          </w:p>
        </w:tc>
      </w:tr>
      <w:tr w:rsidR="00406099" w:rsidRPr="00487B46" w:rsidTr="00C62E8F">
        <w:trPr>
          <w:trHeight w:val="402"/>
        </w:trPr>
        <w:tc>
          <w:tcPr>
            <w:tcW w:w="3022" w:type="dxa"/>
            <w:shd w:val="clear" w:color="auto" w:fill="auto"/>
          </w:tcPr>
          <w:p w:rsidR="00406099" w:rsidRPr="00487B46" w:rsidRDefault="00406099" w:rsidP="00C62E8F">
            <w:pPr>
              <w:tabs>
                <w:tab w:val="left" w:pos="2955"/>
              </w:tabs>
              <w:rPr>
                <w:rFonts w:eastAsia="ヒラギノ角ゴ Pro W3"/>
              </w:rPr>
            </w:pPr>
            <w:r w:rsidRPr="00487B46">
              <w:rPr>
                <w:rFonts w:eastAsia="ヒラギノ角ゴ Pro W3"/>
              </w:rPr>
              <w:t>Национальная экономика</w:t>
            </w:r>
          </w:p>
        </w:tc>
        <w:tc>
          <w:tcPr>
            <w:tcW w:w="143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7 598</w:t>
            </w:r>
          </w:p>
        </w:tc>
        <w:tc>
          <w:tcPr>
            <w:tcW w:w="1597"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18 607</w:t>
            </w:r>
          </w:p>
        </w:tc>
        <w:tc>
          <w:tcPr>
            <w:tcW w:w="1742"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10 627</w:t>
            </w:r>
          </w:p>
        </w:tc>
        <w:tc>
          <w:tcPr>
            <w:tcW w:w="177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10 325</w:t>
            </w:r>
          </w:p>
        </w:tc>
      </w:tr>
      <w:tr w:rsidR="00406099" w:rsidRPr="00487B46" w:rsidTr="00C62E8F">
        <w:trPr>
          <w:trHeight w:val="615"/>
        </w:trPr>
        <w:tc>
          <w:tcPr>
            <w:tcW w:w="3022" w:type="dxa"/>
            <w:shd w:val="clear" w:color="auto" w:fill="auto"/>
          </w:tcPr>
          <w:p w:rsidR="00406099" w:rsidRPr="00487B46" w:rsidRDefault="00406099" w:rsidP="00C62E8F">
            <w:pPr>
              <w:tabs>
                <w:tab w:val="left" w:pos="2955"/>
              </w:tabs>
              <w:rPr>
                <w:rFonts w:eastAsia="ヒラギノ角ゴ Pro W3"/>
              </w:rPr>
            </w:pPr>
            <w:r w:rsidRPr="00487B46">
              <w:rPr>
                <w:rFonts w:eastAsia="ヒラギノ角ゴ Pro W3"/>
              </w:rPr>
              <w:t>Жилищно-коммунальное хозяйство</w:t>
            </w:r>
          </w:p>
        </w:tc>
        <w:tc>
          <w:tcPr>
            <w:tcW w:w="143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25 103</w:t>
            </w:r>
          </w:p>
        </w:tc>
        <w:tc>
          <w:tcPr>
            <w:tcW w:w="1597"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3 815</w:t>
            </w:r>
          </w:p>
        </w:tc>
        <w:tc>
          <w:tcPr>
            <w:tcW w:w="1742"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12 662</w:t>
            </w:r>
          </w:p>
        </w:tc>
        <w:tc>
          <w:tcPr>
            <w:tcW w:w="177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9 572</w:t>
            </w:r>
          </w:p>
        </w:tc>
      </w:tr>
      <w:tr w:rsidR="00406099" w:rsidRPr="00487B46" w:rsidTr="00C62E8F">
        <w:trPr>
          <w:trHeight w:val="402"/>
        </w:trPr>
        <w:tc>
          <w:tcPr>
            <w:tcW w:w="3022" w:type="dxa"/>
            <w:shd w:val="clear" w:color="auto" w:fill="auto"/>
          </w:tcPr>
          <w:p w:rsidR="00406099" w:rsidRPr="00487B46" w:rsidRDefault="00406099" w:rsidP="00C62E8F">
            <w:pPr>
              <w:tabs>
                <w:tab w:val="left" w:pos="2955"/>
              </w:tabs>
              <w:rPr>
                <w:rFonts w:eastAsia="ヒラギノ角ゴ Pro W3"/>
              </w:rPr>
            </w:pPr>
            <w:r w:rsidRPr="00487B46">
              <w:rPr>
                <w:rFonts w:eastAsia="ヒラギノ角ゴ Pro W3"/>
              </w:rPr>
              <w:t>Образование</w:t>
            </w:r>
          </w:p>
        </w:tc>
        <w:tc>
          <w:tcPr>
            <w:tcW w:w="143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262 169</w:t>
            </w:r>
          </w:p>
        </w:tc>
        <w:tc>
          <w:tcPr>
            <w:tcW w:w="1597"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261 890</w:t>
            </w:r>
          </w:p>
        </w:tc>
        <w:tc>
          <w:tcPr>
            <w:tcW w:w="1742"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260 540</w:t>
            </w:r>
          </w:p>
        </w:tc>
        <w:tc>
          <w:tcPr>
            <w:tcW w:w="177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291 804</w:t>
            </w:r>
          </w:p>
        </w:tc>
      </w:tr>
      <w:tr w:rsidR="00406099" w:rsidRPr="00487B46" w:rsidTr="00C62E8F">
        <w:trPr>
          <w:trHeight w:val="402"/>
        </w:trPr>
        <w:tc>
          <w:tcPr>
            <w:tcW w:w="3022" w:type="dxa"/>
            <w:shd w:val="clear" w:color="auto" w:fill="auto"/>
          </w:tcPr>
          <w:p w:rsidR="00406099" w:rsidRPr="00487B46" w:rsidRDefault="00406099" w:rsidP="00C62E8F">
            <w:pPr>
              <w:tabs>
                <w:tab w:val="left" w:pos="2955"/>
              </w:tabs>
              <w:rPr>
                <w:rFonts w:eastAsia="ヒラギノ角ゴ Pro W3"/>
              </w:rPr>
            </w:pPr>
            <w:r w:rsidRPr="00487B46">
              <w:rPr>
                <w:rFonts w:eastAsia="ヒラギノ角ゴ Pro W3"/>
              </w:rPr>
              <w:t>Культура, кинематография</w:t>
            </w:r>
          </w:p>
        </w:tc>
        <w:tc>
          <w:tcPr>
            <w:tcW w:w="143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24 572</w:t>
            </w:r>
          </w:p>
        </w:tc>
        <w:tc>
          <w:tcPr>
            <w:tcW w:w="1597"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33 118</w:t>
            </w:r>
          </w:p>
        </w:tc>
        <w:tc>
          <w:tcPr>
            <w:tcW w:w="1742"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27 441</w:t>
            </w:r>
          </w:p>
        </w:tc>
        <w:tc>
          <w:tcPr>
            <w:tcW w:w="177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35 461</w:t>
            </w:r>
          </w:p>
        </w:tc>
      </w:tr>
      <w:tr w:rsidR="00406099" w:rsidRPr="00487B46" w:rsidTr="00C62E8F">
        <w:trPr>
          <w:trHeight w:val="402"/>
        </w:trPr>
        <w:tc>
          <w:tcPr>
            <w:tcW w:w="3022" w:type="dxa"/>
            <w:shd w:val="clear" w:color="auto" w:fill="auto"/>
          </w:tcPr>
          <w:p w:rsidR="00406099" w:rsidRPr="00487B46" w:rsidRDefault="00406099" w:rsidP="00C62E8F">
            <w:pPr>
              <w:tabs>
                <w:tab w:val="left" w:pos="2955"/>
              </w:tabs>
              <w:rPr>
                <w:rFonts w:eastAsia="ヒラギノ角ゴ Pro W3"/>
              </w:rPr>
            </w:pPr>
            <w:r w:rsidRPr="00487B46">
              <w:rPr>
                <w:rFonts w:eastAsia="ヒラギノ角ゴ Pro W3"/>
              </w:rPr>
              <w:t>Социальная политика</w:t>
            </w:r>
          </w:p>
        </w:tc>
        <w:tc>
          <w:tcPr>
            <w:tcW w:w="143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25 201</w:t>
            </w:r>
          </w:p>
        </w:tc>
        <w:tc>
          <w:tcPr>
            <w:tcW w:w="1597"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30 053</w:t>
            </w:r>
          </w:p>
        </w:tc>
        <w:tc>
          <w:tcPr>
            <w:tcW w:w="1742"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25 396</w:t>
            </w:r>
          </w:p>
        </w:tc>
        <w:tc>
          <w:tcPr>
            <w:tcW w:w="177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31 010</w:t>
            </w:r>
          </w:p>
        </w:tc>
      </w:tr>
      <w:tr w:rsidR="00406099" w:rsidRPr="00487B46" w:rsidTr="00C62E8F">
        <w:trPr>
          <w:trHeight w:val="615"/>
        </w:trPr>
        <w:tc>
          <w:tcPr>
            <w:tcW w:w="3022" w:type="dxa"/>
            <w:shd w:val="clear" w:color="auto" w:fill="auto"/>
          </w:tcPr>
          <w:p w:rsidR="00406099" w:rsidRPr="00487B46" w:rsidRDefault="00406099" w:rsidP="00C62E8F">
            <w:pPr>
              <w:tabs>
                <w:tab w:val="left" w:pos="2955"/>
              </w:tabs>
              <w:rPr>
                <w:rFonts w:eastAsia="ヒラギノ角ゴ Pro W3"/>
              </w:rPr>
            </w:pPr>
            <w:r w:rsidRPr="00487B46">
              <w:rPr>
                <w:rFonts w:eastAsia="ヒラギノ角ゴ Pro W3"/>
              </w:rPr>
              <w:t>Физическая культура и спорт</w:t>
            </w:r>
          </w:p>
        </w:tc>
        <w:tc>
          <w:tcPr>
            <w:tcW w:w="143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3 113</w:t>
            </w:r>
          </w:p>
        </w:tc>
        <w:tc>
          <w:tcPr>
            <w:tcW w:w="1597"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2 305</w:t>
            </w:r>
          </w:p>
        </w:tc>
        <w:tc>
          <w:tcPr>
            <w:tcW w:w="1742"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586</w:t>
            </w:r>
          </w:p>
        </w:tc>
        <w:tc>
          <w:tcPr>
            <w:tcW w:w="177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87</w:t>
            </w:r>
          </w:p>
        </w:tc>
      </w:tr>
      <w:tr w:rsidR="00406099" w:rsidRPr="00487B46" w:rsidTr="00C62E8F">
        <w:trPr>
          <w:trHeight w:val="990"/>
        </w:trPr>
        <w:tc>
          <w:tcPr>
            <w:tcW w:w="3022" w:type="dxa"/>
            <w:shd w:val="clear" w:color="auto" w:fill="auto"/>
          </w:tcPr>
          <w:p w:rsidR="00406099" w:rsidRPr="00487B46" w:rsidRDefault="00406099" w:rsidP="00C62E8F">
            <w:pPr>
              <w:tabs>
                <w:tab w:val="left" w:pos="2955"/>
              </w:tabs>
              <w:rPr>
                <w:rFonts w:eastAsia="ヒラギノ角ゴ Pro W3"/>
              </w:rPr>
            </w:pPr>
            <w:r w:rsidRPr="00487B46">
              <w:rPr>
                <w:rFonts w:eastAsia="ヒラギノ角ゴ Pro W3"/>
              </w:rPr>
              <w:lastRenderedPageBreak/>
              <w:t>Межбюджетные трансферты общего характера бюджетам бюджетной системы РФ</w:t>
            </w:r>
          </w:p>
        </w:tc>
        <w:tc>
          <w:tcPr>
            <w:tcW w:w="143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13 816</w:t>
            </w:r>
          </w:p>
        </w:tc>
        <w:tc>
          <w:tcPr>
            <w:tcW w:w="1597"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11 867</w:t>
            </w:r>
          </w:p>
        </w:tc>
        <w:tc>
          <w:tcPr>
            <w:tcW w:w="1742"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11 222</w:t>
            </w:r>
          </w:p>
        </w:tc>
        <w:tc>
          <w:tcPr>
            <w:tcW w:w="1775" w:type="dxa"/>
            <w:shd w:val="clear" w:color="auto" w:fill="auto"/>
            <w:noWrap/>
            <w:vAlign w:val="center"/>
          </w:tcPr>
          <w:p w:rsidR="00406099" w:rsidRPr="00487B46" w:rsidRDefault="00406099" w:rsidP="00C62E8F">
            <w:pPr>
              <w:tabs>
                <w:tab w:val="left" w:pos="2955"/>
              </w:tabs>
              <w:jc w:val="center"/>
              <w:rPr>
                <w:rFonts w:eastAsia="ヒラギノ角ゴ Pro W3"/>
              </w:rPr>
            </w:pPr>
            <w:r w:rsidRPr="00487B46">
              <w:rPr>
                <w:rFonts w:eastAsia="ヒラギノ角ゴ Pro W3"/>
              </w:rPr>
              <w:t>9 531</w:t>
            </w:r>
          </w:p>
        </w:tc>
      </w:tr>
      <w:tr w:rsidR="00406099" w:rsidRPr="00487B46" w:rsidTr="00C62E8F">
        <w:trPr>
          <w:trHeight w:val="402"/>
        </w:trPr>
        <w:tc>
          <w:tcPr>
            <w:tcW w:w="3022" w:type="dxa"/>
            <w:shd w:val="clear" w:color="auto" w:fill="auto"/>
            <w:noWrap/>
            <w:vAlign w:val="center"/>
          </w:tcPr>
          <w:p w:rsidR="00406099" w:rsidRPr="00487B46" w:rsidRDefault="00406099" w:rsidP="00C62E8F">
            <w:pPr>
              <w:tabs>
                <w:tab w:val="left" w:pos="2955"/>
              </w:tabs>
              <w:rPr>
                <w:rFonts w:eastAsia="ヒラギノ角ゴ Pro W3"/>
                <w:b/>
                <w:bCs/>
              </w:rPr>
            </w:pPr>
            <w:r w:rsidRPr="00487B46">
              <w:rPr>
                <w:rFonts w:eastAsia="ヒラギノ角ゴ Pro W3"/>
                <w:b/>
                <w:bCs/>
              </w:rPr>
              <w:t>Итого расходов</w:t>
            </w:r>
          </w:p>
        </w:tc>
        <w:tc>
          <w:tcPr>
            <w:tcW w:w="1435" w:type="dxa"/>
            <w:shd w:val="clear" w:color="auto" w:fill="auto"/>
            <w:noWrap/>
            <w:vAlign w:val="center"/>
          </w:tcPr>
          <w:p w:rsidR="00406099" w:rsidRPr="00487B46" w:rsidRDefault="00406099" w:rsidP="00C62E8F">
            <w:pPr>
              <w:tabs>
                <w:tab w:val="left" w:pos="2955"/>
              </w:tabs>
              <w:jc w:val="center"/>
              <w:rPr>
                <w:rFonts w:eastAsia="ヒラギノ角ゴ Pro W3"/>
                <w:b/>
                <w:bCs/>
              </w:rPr>
            </w:pPr>
            <w:r w:rsidRPr="00487B46">
              <w:rPr>
                <w:rFonts w:eastAsia="ヒラギノ角ゴ Pro W3"/>
                <w:b/>
                <w:bCs/>
              </w:rPr>
              <w:t>396 680</w:t>
            </w:r>
          </w:p>
        </w:tc>
        <w:tc>
          <w:tcPr>
            <w:tcW w:w="1597" w:type="dxa"/>
            <w:shd w:val="clear" w:color="auto" w:fill="auto"/>
            <w:noWrap/>
            <w:vAlign w:val="center"/>
          </w:tcPr>
          <w:p w:rsidR="00406099" w:rsidRPr="00487B46" w:rsidRDefault="00406099" w:rsidP="00C62E8F">
            <w:pPr>
              <w:tabs>
                <w:tab w:val="left" w:pos="2955"/>
              </w:tabs>
              <w:jc w:val="center"/>
              <w:rPr>
                <w:rFonts w:eastAsia="ヒラギノ角ゴ Pro W3"/>
                <w:b/>
                <w:bCs/>
              </w:rPr>
            </w:pPr>
            <w:r w:rsidRPr="00487B46">
              <w:rPr>
                <w:rFonts w:eastAsia="ヒラギノ角ゴ Pro W3"/>
                <w:b/>
                <w:bCs/>
              </w:rPr>
              <w:t>402 215</w:t>
            </w:r>
          </w:p>
        </w:tc>
        <w:tc>
          <w:tcPr>
            <w:tcW w:w="1742" w:type="dxa"/>
            <w:shd w:val="clear" w:color="auto" w:fill="auto"/>
            <w:noWrap/>
            <w:vAlign w:val="center"/>
          </w:tcPr>
          <w:p w:rsidR="00406099" w:rsidRPr="00487B46" w:rsidRDefault="00406099" w:rsidP="00C62E8F">
            <w:pPr>
              <w:tabs>
                <w:tab w:val="left" w:pos="2955"/>
              </w:tabs>
              <w:jc w:val="center"/>
              <w:rPr>
                <w:rFonts w:eastAsia="ヒラギノ角ゴ Pro W3"/>
                <w:b/>
                <w:bCs/>
              </w:rPr>
            </w:pPr>
            <w:r w:rsidRPr="00487B46">
              <w:rPr>
                <w:rFonts w:eastAsia="ヒラギノ角ゴ Pro W3"/>
                <w:b/>
                <w:bCs/>
              </w:rPr>
              <w:t>387 561</w:t>
            </w:r>
          </w:p>
        </w:tc>
        <w:tc>
          <w:tcPr>
            <w:tcW w:w="1775" w:type="dxa"/>
            <w:shd w:val="clear" w:color="auto" w:fill="auto"/>
            <w:noWrap/>
            <w:vAlign w:val="center"/>
          </w:tcPr>
          <w:p w:rsidR="00406099" w:rsidRPr="00487B46" w:rsidRDefault="00406099" w:rsidP="00C62E8F">
            <w:pPr>
              <w:tabs>
                <w:tab w:val="left" w:pos="2955"/>
              </w:tabs>
              <w:jc w:val="center"/>
              <w:rPr>
                <w:rFonts w:eastAsia="ヒラギノ角ゴ Pro W3"/>
                <w:b/>
                <w:bCs/>
              </w:rPr>
            </w:pPr>
            <w:r w:rsidRPr="00487B46">
              <w:rPr>
                <w:rFonts w:eastAsia="ヒラギノ角ゴ Pro W3"/>
                <w:b/>
                <w:bCs/>
              </w:rPr>
              <w:t>438 887</w:t>
            </w:r>
          </w:p>
        </w:tc>
      </w:tr>
    </w:tbl>
    <w:p w:rsidR="00406099" w:rsidRPr="00487B46" w:rsidRDefault="00406099" w:rsidP="00406099">
      <w:pPr>
        <w:ind w:firstLine="709"/>
        <w:jc w:val="both"/>
        <w:rPr>
          <w:rFonts w:eastAsia="Times New Roman"/>
        </w:rPr>
      </w:pPr>
      <w:r w:rsidRPr="00487B46">
        <w:rPr>
          <w:rFonts w:eastAsia="Times New Roman"/>
        </w:rPr>
        <w:t>Основную долю в расходах бюджета на 2017 год занимают «социальные расходы» (образование, культура, социальная политика, физическая культура и спорт) на сумму 358 362 тыс.</w:t>
      </w:r>
      <w:r w:rsidR="00D777E5">
        <w:rPr>
          <w:rFonts w:eastAsia="Times New Roman"/>
        </w:rPr>
        <w:t xml:space="preserve"> </w:t>
      </w:r>
      <w:r w:rsidRPr="00487B46">
        <w:rPr>
          <w:rFonts w:eastAsia="Times New Roman"/>
        </w:rPr>
        <w:t xml:space="preserve">рублей, что составляет 81,7% от общего объема бюджета района. </w:t>
      </w:r>
    </w:p>
    <w:p w:rsidR="00406099" w:rsidRPr="00487B46" w:rsidRDefault="00406099" w:rsidP="00406099">
      <w:pPr>
        <w:pStyle w:val="afff9"/>
        <w:ind w:left="0" w:firstLine="709"/>
        <w:jc w:val="both"/>
        <w:rPr>
          <w:rFonts w:ascii="Times New Roman" w:eastAsia="Times New Roman" w:hAnsi="Times New Roman"/>
          <w:color w:val="auto"/>
        </w:rPr>
      </w:pPr>
      <w:r w:rsidRPr="00487B46">
        <w:rPr>
          <w:rFonts w:ascii="Times New Roman" w:eastAsia="Times New Roman" w:hAnsi="Times New Roman"/>
          <w:color w:val="auto"/>
        </w:rPr>
        <w:t>Среди отраслей «социального блока», наибольший удельный вес принадлежит отрасли «Образование». Общие расходы на образование в 2017 году составили 291 804 тыс.</w:t>
      </w:r>
      <w:r w:rsidR="00D777E5">
        <w:rPr>
          <w:rFonts w:ascii="Times New Roman" w:eastAsia="Times New Roman" w:hAnsi="Times New Roman"/>
          <w:color w:val="auto"/>
        </w:rPr>
        <w:t xml:space="preserve"> </w:t>
      </w:r>
      <w:r w:rsidRPr="00487B46">
        <w:rPr>
          <w:rFonts w:ascii="Times New Roman" w:eastAsia="Times New Roman" w:hAnsi="Times New Roman"/>
          <w:color w:val="auto"/>
        </w:rPr>
        <w:t>рублей (66,5% от общего объема расходов).</w:t>
      </w:r>
    </w:p>
    <w:p w:rsidR="00406099" w:rsidRPr="00487B46" w:rsidRDefault="00901D24" w:rsidP="00406099">
      <w:pPr>
        <w:spacing w:before="120" w:line="276" w:lineRule="auto"/>
        <w:ind w:left="360"/>
        <w:jc w:val="center"/>
        <w:outlineLvl w:val="0"/>
        <w:rPr>
          <w:rFonts w:eastAsia="Times New Roman"/>
          <w:i/>
          <w:szCs w:val="28"/>
        </w:rPr>
      </w:pPr>
      <w:r>
        <w:rPr>
          <w:noProof/>
          <w:sz w:val="10"/>
        </w:rPr>
        <w:drawing>
          <wp:inline distT="0" distB="0" distL="0" distR="0">
            <wp:extent cx="4876800" cy="2266950"/>
            <wp:effectExtent l="0" t="0" r="0" b="0"/>
            <wp:docPr id="37" name="Рисунок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378" t="-4163" r="-2090" b="-24728"/>
                    <a:stretch>
                      <a:fillRect/>
                    </a:stretch>
                  </pic:blipFill>
                  <pic:spPr bwMode="auto">
                    <a:xfrm>
                      <a:off x="0" y="0"/>
                      <a:ext cx="4876800" cy="2266950"/>
                    </a:xfrm>
                    <a:prstGeom prst="rect">
                      <a:avLst/>
                    </a:prstGeom>
                    <a:noFill/>
                    <a:ln>
                      <a:noFill/>
                    </a:ln>
                  </pic:spPr>
                </pic:pic>
              </a:graphicData>
            </a:graphic>
          </wp:inline>
        </w:drawing>
      </w:r>
    </w:p>
    <w:p w:rsidR="00406099" w:rsidRPr="00487B46" w:rsidRDefault="00406099" w:rsidP="00AD533D">
      <w:pPr>
        <w:spacing w:line="276" w:lineRule="auto"/>
        <w:ind w:firstLine="709"/>
        <w:jc w:val="both"/>
        <w:rPr>
          <w:rFonts w:eastAsia="Times New Roman"/>
        </w:rPr>
      </w:pPr>
      <w:r w:rsidRPr="00487B46">
        <w:rPr>
          <w:rFonts w:eastAsia="Times New Roman"/>
          <w:i/>
          <w:szCs w:val="28"/>
        </w:rPr>
        <w:t xml:space="preserve"> </w:t>
      </w:r>
      <w:r w:rsidR="00F336B7">
        <w:rPr>
          <w:rFonts w:eastAsia="Times New Roman"/>
        </w:rPr>
        <w:t>Рисунок 37</w:t>
      </w:r>
      <w:r w:rsidRPr="00487B46">
        <w:rPr>
          <w:rFonts w:eastAsia="Times New Roman"/>
        </w:rPr>
        <w:t xml:space="preserve"> - Структура расходов бюджета района по отраслям (социальный блок) в 2017 году</w:t>
      </w:r>
    </w:p>
    <w:p w:rsidR="00AD533D" w:rsidRDefault="00901D24" w:rsidP="00AD533D">
      <w:pPr>
        <w:ind w:firstLine="709"/>
        <w:jc w:val="both"/>
        <w:outlineLvl w:val="0"/>
        <w:rPr>
          <w:rFonts w:eastAsia="Times New Roman"/>
        </w:rPr>
      </w:pPr>
      <w:r>
        <w:rPr>
          <w:noProof/>
        </w:rPr>
        <w:drawing>
          <wp:inline distT="0" distB="0" distL="0" distR="0">
            <wp:extent cx="4972050" cy="2981325"/>
            <wp:effectExtent l="0" t="0" r="0" b="0"/>
            <wp:docPr id="38" name="Рисунок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46" t="-5000" r="-2068" b="-20457"/>
                    <a:stretch>
                      <a:fillRect/>
                    </a:stretch>
                  </pic:blipFill>
                  <pic:spPr bwMode="auto">
                    <a:xfrm>
                      <a:off x="0" y="0"/>
                      <a:ext cx="4972050" cy="2981325"/>
                    </a:xfrm>
                    <a:prstGeom prst="rect">
                      <a:avLst/>
                    </a:prstGeom>
                    <a:noFill/>
                    <a:ln>
                      <a:noFill/>
                    </a:ln>
                  </pic:spPr>
                </pic:pic>
              </a:graphicData>
            </a:graphic>
          </wp:inline>
        </w:drawing>
      </w:r>
      <w:r w:rsidR="00CD3352">
        <w:rPr>
          <w:rFonts w:eastAsia="Times New Roman"/>
        </w:rPr>
        <w:t xml:space="preserve"> </w:t>
      </w:r>
    </w:p>
    <w:p w:rsidR="00406099" w:rsidRPr="00487B46" w:rsidRDefault="00F336B7" w:rsidP="00AD533D">
      <w:pPr>
        <w:ind w:firstLine="709"/>
        <w:jc w:val="both"/>
        <w:outlineLvl w:val="0"/>
        <w:rPr>
          <w:rFonts w:eastAsia="Times New Roman"/>
        </w:rPr>
      </w:pPr>
      <w:r>
        <w:rPr>
          <w:rFonts w:eastAsia="Times New Roman"/>
        </w:rPr>
        <w:t>Рисунок 38</w:t>
      </w:r>
      <w:r w:rsidR="00406099" w:rsidRPr="00487B46">
        <w:rPr>
          <w:rFonts w:eastAsia="Times New Roman"/>
        </w:rPr>
        <w:t xml:space="preserve"> - Структура расходов бюджета района по отраслям (другие отрасли) в 2017 году</w:t>
      </w:r>
    </w:p>
    <w:p w:rsidR="00BC46A5" w:rsidRDefault="00406099" w:rsidP="00BC46A5">
      <w:pPr>
        <w:pStyle w:val="Default"/>
        <w:keepNext/>
        <w:ind w:firstLine="709"/>
        <w:jc w:val="both"/>
        <w:rPr>
          <w:color w:val="auto"/>
        </w:rPr>
      </w:pPr>
      <w:r w:rsidRPr="00487B46">
        <w:rPr>
          <w:b/>
          <w:color w:val="auto"/>
        </w:rPr>
        <w:t>В целом подводя итог</w:t>
      </w:r>
      <w:r w:rsidRPr="00487B46">
        <w:rPr>
          <w:color w:val="auto"/>
        </w:rPr>
        <w:t xml:space="preserve"> результатам анализа макроэкономических и бюджетных параметров, можно отметить:</w:t>
      </w:r>
    </w:p>
    <w:p w:rsidR="00BC46A5" w:rsidRDefault="00BC46A5" w:rsidP="00BC46A5">
      <w:pPr>
        <w:pStyle w:val="Default"/>
        <w:keepNext/>
        <w:ind w:firstLine="709"/>
        <w:jc w:val="both"/>
        <w:rPr>
          <w:color w:val="auto"/>
        </w:rPr>
      </w:pPr>
      <w:r>
        <w:rPr>
          <w:color w:val="auto"/>
        </w:rPr>
        <w:t xml:space="preserve">- </w:t>
      </w:r>
      <w:r w:rsidR="00406099" w:rsidRPr="00487B46">
        <w:rPr>
          <w:color w:val="auto"/>
        </w:rPr>
        <w:t xml:space="preserve">с одной стороны, устойчивый и достоверный рост как в фактическом, так и прогнозируемом периоде важнейших макроэкономических показателей, в частности покупательской способности заработной платы, величины прожиточного минимума, а </w:t>
      </w:r>
      <w:r w:rsidR="00406099" w:rsidRPr="00487B46">
        <w:rPr>
          <w:color w:val="auto"/>
        </w:rPr>
        <w:lastRenderedPageBreak/>
        <w:t>также сокращение уровня зарегистрированной безработицы вплоть до значения близкого к нулевому;</w:t>
      </w:r>
    </w:p>
    <w:p w:rsidR="00406099" w:rsidRPr="00487B46" w:rsidRDefault="00BC46A5" w:rsidP="00BC46A5">
      <w:pPr>
        <w:pStyle w:val="Default"/>
        <w:keepNext/>
        <w:ind w:firstLine="709"/>
        <w:jc w:val="both"/>
        <w:rPr>
          <w:color w:val="auto"/>
        </w:rPr>
      </w:pPr>
      <w:r>
        <w:rPr>
          <w:color w:val="auto"/>
        </w:rPr>
        <w:t xml:space="preserve">- </w:t>
      </w:r>
      <w:r w:rsidR="00406099" w:rsidRPr="00487B46">
        <w:rPr>
          <w:color w:val="auto"/>
        </w:rPr>
        <w:t>с другой стороны, несмотря на положительные тенденции многих бюджетных показателей, наличие проблем недофинансирования отдельных ключевых аспектов общественной жизни исследуемого Карачевского муниципального района.</w:t>
      </w:r>
    </w:p>
    <w:p w:rsidR="00245256" w:rsidRPr="00487B46" w:rsidRDefault="00245256" w:rsidP="00406099">
      <w:pPr>
        <w:autoSpaceDE w:val="0"/>
        <w:autoSpaceDN w:val="0"/>
        <w:adjustRightInd w:val="0"/>
        <w:ind w:firstLine="540"/>
        <w:jc w:val="both"/>
        <w:rPr>
          <w:b/>
        </w:rPr>
      </w:pPr>
    </w:p>
    <w:p w:rsidR="00D172B1" w:rsidRPr="00487B46" w:rsidRDefault="00D172B1" w:rsidP="00245256">
      <w:pPr>
        <w:autoSpaceDE w:val="0"/>
        <w:autoSpaceDN w:val="0"/>
        <w:adjustRightInd w:val="0"/>
        <w:ind w:firstLine="709"/>
        <w:jc w:val="both"/>
        <w:rPr>
          <w:b/>
        </w:rPr>
      </w:pPr>
      <w:r w:rsidRPr="00487B46">
        <w:rPr>
          <w:b/>
        </w:rPr>
        <w:t>1.1.5 Анализ отраслевой структуры экономики</w:t>
      </w:r>
    </w:p>
    <w:p w:rsidR="00C46D50" w:rsidRPr="00487B46" w:rsidRDefault="00C46D50" w:rsidP="00245256">
      <w:pPr>
        <w:autoSpaceDE w:val="0"/>
        <w:autoSpaceDN w:val="0"/>
        <w:adjustRightInd w:val="0"/>
        <w:ind w:firstLine="709"/>
        <w:jc w:val="both"/>
        <w:rPr>
          <w:b/>
        </w:rPr>
      </w:pPr>
    </w:p>
    <w:p w:rsidR="00245256" w:rsidRPr="00487B46" w:rsidRDefault="00245256" w:rsidP="00245256">
      <w:pPr>
        <w:ind w:firstLine="709"/>
        <w:jc w:val="both"/>
        <w:rPr>
          <w:lang w:eastAsia="en-US"/>
        </w:rPr>
      </w:pPr>
      <w:r w:rsidRPr="00487B46">
        <w:rPr>
          <w:lang w:eastAsia="en-US"/>
        </w:rPr>
        <w:t>В  общей структуре  экономики  всей Брянской  области в целом повышена  доля  сельского хозяйства, а также сектора услуг, на которые приходится 55,5% ВРП, на промышленность приходится 22,2% ВРП.</w:t>
      </w:r>
    </w:p>
    <w:p w:rsidR="00245256" w:rsidRPr="00487B46" w:rsidRDefault="00245256" w:rsidP="00245256">
      <w:pPr>
        <w:ind w:firstLine="709"/>
        <w:jc w:val="both"/>
        <w:rPr>
          <w:lang w:eastAsia="en-US"/>
        </w:rPr>
      </w:pPr>
      <w:r w:rsidRPr="00487B46">
        <w:rPr>
          <w:lang w:eastAsia="en-US"/>
        </w:rPr>
        <w:t xml:space="preserve">Производство  в  основном  концентрируется  в  больших  городах  (Брянск,  </w:t>
      </w:r>
      <w:proofErr w:type="spellStart"/>
      <w:r w:rsidRPr="00487B46">
        <w:rPr>
          <w:lang w:eastAsia="en-US"/>
        </w:rPr>
        <w:t>Клинцы</w:t>
      </w:r>
      <w:proofErr w:type="spellEnd"/>
      <w:r w:rsidRPr="00487B46">
        <w:rPr>
          <w:lang w:eastAsia="en-US"/>
        </w:rPr>
        <w:t xml:space="preserve">,  Карачев,  Новозыбков,  Дятьково,  Трубчевск),  которые  рассматриваются  как  опорные  точки  осуществления  инновационной  политики,  развития  деловой  инфраструктуры,  подготовки  кадров,  создания  базовых  центров  внедрения  научных достижений в производство. </w:t>
      </w:r>
    </w:p>
    <w:p w:rsidR="00D172B1" w:rsidRPr="00487B46" w:rsidRDefault="00901D24" w:rsidP="00245256">
      <w:pPr>
        <w:jc w:val="center"/>
        <w:rPr>
          <w:rFonts w:eastAsia="ヒラギノ角ゴ Pro W3"/>
          <w:sz w:val="26"/>
          <w:szCs w:val="26"/>
          <w:lang w:eastAsia="en-US"/>
        </w:rPr>
      </w:pPr>
      <w:r>
        <w:rPr>
          <w:rFonts w:eastAsia="Times New Roman"/>
          <w:noProof/>
          <w:sz w:val="22"/>
          <w:szCs w:val="26"/>
        </w:rPr>
        <w:drawing>
          <wp:inline distT="0" distB="0" distL="0" distR="0">
            <wp:extent cx="5248275" cy="5629275"/>
            <wp:effectExtent l="0" t="0" r="9525" b="9525"/>
            <wp:docPr id="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8275" cy="5629275"/>
                    </a:xfrm>
                    <a:prstGeom prst="rect">
                      <a:avLst/>
                    </a:prstGeom>
                    <a:noFill/>
                    <a:ln>
                      <a:noFill/>
                    </a:ln>
                  </pic:spPr>
                </pic:pic>
              </a:graphicData>
            </a:graphic>
          </wp:inline>
        </w:drawing>
      </w:r>
    </w:p>
    <w:p w:rsidR="00C46D50" w:rsidRPr="00487B46" w:rsidRDefault="00C46D50" w:rsidP="00C02250">
      <w:pPr>
        <w:rPr>
          <w:sz w:val="20"/>
          <w:szCs w:val="20"/>
          <w:lang w:eastAsia="en-US"/>
        </w:rPr>
      </w:pPr>
      <w:r w:rsidRPr="00487B46">
        <w:rPr>
          <w:sz w:val="20"/>
          <w:szCs w:val="20"/>
          <w:lang w:eastAsia="en-US"/>
        </w:rPr>
        <w:t xml:space="preserve">Источник: разработано Центром стратегий регионального развития </w:t>
      </w:r>
      <w:proofErr w:type="spellStart"/>
      <w:r w:rsidRPr="00487B46">
        <w:rPr>
          <w:sz w:val="20"/>
          <w:szCs w:val="20"/>
          <w:lang w:eastAsia="en-US"/>
        </w:rPr>
        <w:t>ИПЭИ</w:t>
      </w:r>
      <w:proofErr w:type="spellEnd"/>
      <w:r w:rsidRPr="00487B46">
        <w:rPr>
          <w:sz w:val="20"/>
          <w:szCs w:val="20"/>
          <w:lang w:eastAsia="en-US"/>
        </w:rPr>
        <w:t xml:space="preserve"> </w:t>
      </w:r>
      <w:proofErr w:type="spellStart"/>
      <w:r w:rsidRPr="00487B46">
        <w:rPr>
          <w:sz w:val="20"/>
          <w:szCs w:val="20"/>
          <w:lang w:eastAsia="en-US"/>
        </w:rPr>
        <w:t>РАНХиГС</w:t>
      </w:r>
      <w:proofErr w:type="spellEnd"/>
    </w:p>
    <w:p w:rsidR="00D172B1" w:rsidRPr="00487B46" w:rsidRDefault="00D172B1" w:rsidP="00C02250">
      <w:pPr>
        <w:ind w:firstLine="709"/>
        <w:jc w:val="both"/>
        <w:rPr>
          <w:rFonts w:eastAsia="ヒラギノ角ゴ Pro W3"/>
          <w:lang w:eastAsia="en-US"/>
        </w:rPr>
      </w:pPr>
      <w:r w:rsidRPr="00487B46">
        <w:rPr>
          <w:rFonts w:eastAsia="ヒラギノ角ゴ Pro W3"/>
          <w:lang w:eastAsia="en-US"/>
        </w:rPr>
        <w:t xml:space="preserve">Рисунок </w:t>
      </w:r>
      <w:r w:rsidR="00F336B7">
        <w:rPr>
          <w:rFonts w:eastAsia="ヒラギノ角ゴ Pro W3"/>
          <w:lang w:eastAsia="en-US"/>
        </w:rPr>
        <w:t>39</w:t>
      </w:r>
      <w:r w:rsidR="00EB6069" w:rsidRPr="00487B46">
        <w:rPr>
          <w:rFonts w:eastAsia="ヒラギノ角ゴ Pro W3"/>
          <w:lang w:eastAsia="en-US"/>
        </w:rPr>
        <w:t xml:space="preserve"> </w:t>
      </w:r>
      <w:r w:rsidRPr="00487B46">
        <w:rPr>
          <w:rFonts w:eastAsia="ヒラギノ角ゴ Pro W3"/>
          <w:lang w:eastAsia="en-US"/>
        </w:rPr>
        <w:t xml:space="preserve">-  Схема расположения населенных пунктов Брянской области </w:t>
      </w:r>
    </w:p>
    <w:p w:rsidR="00C46D50" w:rsidRPr="00487B46" w:rsidRDefault="00C46D50" w:rsidP="00C02250">
      <w:pPr>
        <w:ind w:firstLine="709"/>
        <w:jc w:val="both"/>
        <w:rPr>
          <w:rFonts w:eastAsia="ヒラギノ角ゴ Pro W3"/>
          <w:lang w:eastAsia="en-US"/>
        </w:rPr>
      </w:pPr>
    </w:p>
    <w:p w:rsidR="00CD3352" w:rsidRPr="00487B46" w:rsidRDefault="00D172B1" w:rsidP="00CD3352">
      <w:pPr>
        <w:ind w:firstLine="709"/>
        <w:jc w:val="both"/>
        <w:rPr>
          <w:lang w:eastAsia="en-US"/>
        </w:rPr>
      </w:pPr>
      <w:r w:rsidRPr="00487B46">
        <w:rPr>
          <w:rFonts w:eastAsia="Times New Roman"/>
          <w:lang w:eastAsia="en-US"/>
        </w:rPr>
        <w:lastRenderedPageBreak/>
        <w:t>По отраслевой структуре Карачевский район является аграрно-индустриальным районом: каждый третий занятый в экономике работает на промышленном предприятии.</w:t>
      </w:r>
      <w:r w:rsidR="00CD3352">
        <w:rPr>
          <w:rFonts w:eastAsia="Times New Roman"/>
          <w:lang w:eastAsia="en-US"/>
        </w:rPr>
        <w:t xml:space="preserve"> </w:t>
      </w:r>
      <w:r w:rsidR="00CD3352" w:rsidRPr="00487B46">
        <w:rPr>
          <w:lang w:eastAsia="en-US"/>
        </w:rPr>
        <w:t>Уровень развития промышленности на территории района один из самых высоких в области.</w:t>
      </w:r>
    </w:p>
    <w:p w:rsidR="00D172B1" w:rsidRPr="00487B46" w:rsidRDefault="00D172B1" w:rsidP="00C02250">
      <w:pPr>
        <w:ind w:firstLine="708"/>
        <w:jc w:val="both"/>
        <w:rPr>
          <w:rFonts w:eastAsia="Times New Roman"/>
          <w:lang w:eastAsia="en-US"/>
        </w:rPr>
      </w:pPr>
      <w:r w:rsidRPr="00487B46">
        <w:rPr>
          <w:rFonts w:eastAsia="Times New Roman"/>
          <w:lang w:eastAsia="en-US"/>
        </w:rPr>
        <w:t>Доле обрабатывающих производств в структуре оборота по всем видам экономической деятельности принадлежит 28,9 %, сектор</w:t>
      </w:r>
      <w:r w:rsidR="00C46D50" w:rsidRPr="00487B46">
        <w:rPr>
          <w:rFonts w:eastAsia="Times New Roman"/>
          <w:lang w:eastAsia="en-US"/>
        </w:rPr>
        <w:t>у торговли и сферы услуг - 44,5 </w:t>
      </w:r>
      <w:r w:rsidRPr="00487B46">
        <w:rPr>
          <w:rFonts w:eastAsia="Times New Roman"/>
          <w:lang w:eastAsia="en-US"/>
        </w:rPr>
        <w:t>% общего объема оборота. Доля сельского и лесного хозяйства также значительна и составляет 22,2 %. Производство и распределение электроэнергии, газа и воды в общем обороте составляет 4,4 %.</w:t>
      </w:r>
    </w:p>
    <w:p w:rsidR="00E257E4" w:rsidRPr="00487B46" w:rsidRDefault="00E257E4" w:rsidP="00C02250">
      <w:pPr>
        <w:ind w:firstLine="708"/>
        <w:jc w:val="both"/>
        <w:rPr>
          <w:rFonts w:eastAsia="Times New Roman"/>
          <w:lang w:eastAsia="en-US"/>
        </w:rPr>
      </w:pPr>
      <w:proofErr w:type="spellStart"/>
      <w:r w:rsidRPr="00487B46">
        <w:rPr>
          <w:rFonts w:eastAsia="Times New Roman"/>
          <w:lang w:eastAsia="en-US"/>
        </w:rPr>
        <w:t>Монопрофильность</w:t>
      </w:r>
      <w:proofErr w:type="spellEnd"/>
      <w:r w:rsidRPr="00487B46">
        <w:rPr>
          <w:rFonts w:eastAsia="Times New Roman"/>
          <w:lang w:eastAsia="en-US"/>
        </w:rPr>
        <w:t xml:space="preserve"> города Карачев  несет повышенные риски возникновения ситуации высвобождения большого количества работников с градообразующего предприятия в случае изменения экономической конъюнктуры АО «Карачевский завод «</w:t>
      </w:r>
      <w:proofErr w:type="spellStart"/>
      <w:r w:rsidRPr="00487B46">
        <w:rPr>
          <w:rFonts w:eastAsia="Times New Roman"/>
          <w:lang w:eastAsia="en-US"/>
        </w:rPr>
        <w:t>Электродеталь</w:t>
      </w:r>
      <w:proofErr w:type="spellEnd"/>
      <w:r w:rsidRPr="00487B46">
        <w:rPr>
          <w:rFonts w:eastAsia="Times New Roman"/>
          <w:lang w:eastAsia="en-US"/>
        </w:rPr>
        <w:t>», поскольку среднесписочная численность работников градообразующей организации составляет 20,0% от среднесписочной численности работников организаций осуществляющих деятельность на территории моногорода.</w:t>
      </w:r>
    </w:p>
    <w:p w:rsidR="00D172B1" w:rsidRPr="00487B46" w:rsidRDefault="00D172B1" w:rsidP="00C02250">
      <w:pPr>
        <w:ind w:firstLine="708"/>
        <w:jc w:val="both"/>
        <w:rPr>
          <w:rFonts w:eastAsia="Times New Roman"/>
          <w:lang w:eastAsia="en-US"/>
        </w:rPr>
      </w:pPr>
      <w:r w:rsidRPr="00487B46">
        <w:rPr>
          <w:rFonts w:eastAsia="Times New Roman"/>
          <w:lang w:eastAsia="en-US"/>
        </w:rPr>
        <w:t xml:space="preserve">Оборот отгруженных товаров собственного производства, выполненных работ и услуг собственными силами по всем видам экономической деятельности на 1 января 2018 года составил в денежном выражении </w:t>
      </w:r>
      <w:r w:rsidR="001F59FC" w:rsidRPr="00487B46">
        <w:rPr>
          <w:rFonts w:eastAsia="Times New Roman"/>
          <w:lang w:eastAsia="en-US"/>
        </w:rPr>
        <w:t>110</w:t>
      </w:r>
      <w:r w:rsidRPr="00487B46">
        <w:rPr>
          <w:rFonts w:eastAsia="Times New Roman"/>
          <w:lang w:eastAsia="en-US"/>
        </w:rPr>
        <w:t xml:space="preserve"> % к уровню 2016 года.</w:t>
      </w:r>
    </w:p>
    <w:p w:rsidR="00D070AD" w:rsidRPr="00487B46" w:rsidRDefault="00901D24" w:rsidP="00D070AD">
      <w:pPr>
        <w:jc w:val="both"/>
        <w:rPr>
          <w:rFonts w:eastAsia="Times New Roman"/>
          <w:lang w:eastAsia="en-US"/>
        </w:rPr>
      </w:pPr>
      <w:r>
        <w:rPr>
          <w:rFonts w:eastAsia="Times New Roman"/>
          <w:noProof/>
        </w:rPr>
        <w:drawing>
          <wp:inline distT="0" distB="0" distL="0" distR="0">
            <wp:extent cx="5881370" cy="2746375"/>
            <wp:effectExtent l="0" t="0" r="5080" b="15875"/>
            <wp:docPr id="40" name="Рисунок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D172B1" w:rsidRPr="00487B46" w:rsidRDefault="00D172B1" w:rsidP="00C02250">
      <w:pPr>
        <w:jc w:val="both"/>
        <w:rPr>
          <w:lang w:eastAsia="en-US"/>
        </w:rPr>
      </w:pPr>
    </w:p>
    <w:p w:rsidR="00D172B1" w:rsidRPr="00487B46" w:rsidRDefault="00D172B1" w:rsidP="00C02250">
      <w:pPr>
        <w:jc w:val="both"/>
        <w:rPr>
          <w:rFonts w:eastAsia="ヒラギノ角ゴ Pro W3"/>
          <w:sz w:val="18"/>
          <w:szCs w:val="22"/>
          <w:lang w:eastAsia="en-US"/>
        </w:rPr>
      </w:pPr>
      <w:r w:rsidRPr="00487B46">
        <w:rPr>
          <w:rFonts w:eastAsia="ヒラギノ角ゴ Pro W3"/>
          <w:sz w:val="18"/>
          <w:szCs w:val="22"/>
          <w:lang w:eastAsia="en-US"/>
        </w:rPr>
        <w:t xml:space="preserve">Источник: составлено на основе Региональной базы статистических данных муниципальных образований, </w:t>
      </w:r>
      <w:hyperlink r:id="rId54" w:history="1">
        <w:r w:rsidRPr="00487B46">
          <w:rPr>
            <w:rFonts w:eastAsia="ヒラギノ角ゴ Pro W3"/>
            <w:sz w:val="18"/>
            <w:szCs w:val="22"/>
            <w:lang w:val="en-US" w:eastAsia="en-US"/>
          </w:rPr>
          <w:t>http</w:t>
        </w:r>
        <w:r w:rsidRPr="00487B46">
          <w:rPr>
            <w:rFonts w:eastAsia="ヒラギノ角ゴ Pro W3"/>
            <w:sz w:val="18"/>
            <w:szCs w:val="22"/>
            <w:lang w:eastAsia="en-US"/>
          </w:rPr>
          <w:t>://</w:t>
        </w:r>
        <w:r w:rsidRPr="00487B46">
          <w:rPr>
            <w:rFonts w:eastAsia="ヒラギノ角ゴ Pro W3"/>
            <w:sz w:val="18"/>
            <w:szCs w:val="22"/>
            <w:lang w:val="en-US" w:eastAsia="en-US"/>
          </w:rPr>
          <w:t>www</w:t>
        </w:r>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gks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ru</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dbscripts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15/</w:t>
        </w:r>
        <w:proofErr w:type="spellStart"/>
        <w:r w:rsidRPr="00487B46">
          <w:rPr>
            <w:rFonts w:eastAsia="ヒラギノ角ゴ Pro W3"/>
            <w:sz w:val="18"/>
            <w:szCs w:val="22"/>
            <w:lang w:val="en-US" w:eastAsia="en-US"/>
          </w:rPr>
          <w:t>DBInet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cgi</w:t>
        </w:r>
        <w:proofErr w:type="spellEnd"/>
      </w:hyperlink>
    </w:p>
    <w:p w:rsidR="00C46D50" w:rsidRPr="00487B46" w:rsidRDefault="00F336B7" w:rsidP="00C02250">
      <w:pPr>
        <w:ind w:firstLine="709"/>
        <w:contextualSpacing/>
        <w:jc w:val="both"/>
        <w:rPr>
          <w:rFonts w:eastAsia="ヒラギノ角ゴ Pro W3"/>
          <w:sz w:val="22"/>
          <w:szCs w:val="22"/>
          <w:lang w:eastAsia="en-US"/>
        </w:rPr>
      </w:pPr>
      <w:r>
        <w:rPr>
          <w:rFonts w:eastAsia="ヒラギノ角ゴ Pro W3"/>
          <w:lang w:eastAsia="en-US"/>
        </w:rPr>
        <w:t>Рисунок 40</w:t>
      </w:r>
      <w:r w:rsidR="00C46D50" w:rsidRPr="00487B46">
        <w:rPr>
          <w:rFonts w:eastAsia="ヒラギノ角ゴ Pro W3"/>
          <w:lang w:eastAsia="en-US"/>
        </w:rPr>
        <w:t xml:space="preserve"> -</w:t>
      </w:r>
      <w:r w:rsidR="00C46D50" w:rsidRPr="00487B46">
        <w:rPr>
          <w:rFonts w:eastAsia="ヒラギノ角ゴ Pro W3"/>
          <w:sz w:val="22"/>
          <w:szCs w:val="22"/>
          <w:lang w:eastAsia="en-US"/>
        </w:rPr>
        <w:t xml:space="preserve"> Оборот </w:t>
      </w:r>
      <w:r w:rsidR="00246F8F" w:rsidRPr="00487B46">
        <w:rPr>
          <w:rFonts w:eastAsia="ヒラギノ角ゴ Pro W3"/>
          <w:sz w:val="22"/>
          <w:szCs w:val="22"/>
          <w:lang w:eastAsia="en-US"/>
        </w:rPr>
        <w:t xml:space="preserve">производства товаров, работ и услуг </w:t>
      </w:r>
      <w:r w:rsidR="00C46D50" w:rsidRPr="00487B46">
        <w:rPr>
          <w:rFonts w:eastAsia="ヒラギノ角ゴ Pro W3"/>
          <w:sz w:val="22"/>
          <w:szCs w:val="22"/>
          <w:lang w:eastAsia="en-US"/>
        </w:rPr>
        <w:t xml:space="preserve"> по </w:t>
      </w:r>
      <w:r w:rsidR="00246F8F" w:rsidRPr="00487B46">
        <w:rPr>
          <w:rFonts w:eastAsia="ヒラギノ角ゴ Pro W3"/>
          <w:sz w:val="22"/>
          <w:szCs w:val="22"/>
          <w:lang w:eastAsia="en-US"/>
        </w:rPr>
        <w:t xml:space="preserve">всем </w:t>
      </w:r>
      <w:r w:rsidR="00C46D50" w:rsidRPr="00487B46">
        <w:rPr>
          <w:rFonts w:eastAsia="ヒラギノ角ゴ Pro W3"/>
          <w:sz w:val="22"/>
          <w:szCs w:val="22"/>
          <w:lang w:eastAsia="en-US"/>
        </w:rPr>
        <w:t xml:space="preserve">видам экономической деятельности </w:t>
      </w:r>
      <w:r w:rsidR="00C46D50" w:rsidRPr="00487B46">
        <w:rPr>
          <w:rFonts w:eastAsia="ヒラギノ角ゴ Pro W3"/>
          <w:lang w:eastAsia="en-US"/>
        </w:rPr>
        <w:t xml:space="preserve">в </w:t>
      </w:r>
      <w:proofErr w:type="spellStart"/>
      <w:r w:rsidR="00C46D50" w:rsidRPr="00487B46">
        <w:rPr>
          <w:rFonts w:eastAsia="ヒラギノ角ゴ Pro W3"/>
          <w:lang w:eastAsia="en-US"/>
        </w:rPr>
        <w:t>Карачевском</w:t>
      </w:r>
      <w:proofErr w:type="spellEnd"/>
      <w:r w:rsidR="00C46D50" w:rsidRPr="00487B46">
        <w:rPr>
          <w:rFonts w:eastAsia="ヒラギノ角ゴ Pro W3"/>
          <w:lang w:eastAsia="en-US"/>
        </w:rPr>
        <w:t xml:space="preserve"> муниципальном  районе,</w:t>
      </w:r>
      <w:r w:rsidR="00C46D50" w:rsidRPr="00487B46">
        <w:rPr>
          <w:rFonts w:eastAsia="ヒラギノ角ゴ Pro W3"/>
          <w:sz w:val="22"/>
          <w:szCs w:val="22"/>
          <w:lang w:eastAsia="en-US"/>
        </w:rPr>
        <w:t xml:space="preserve"> </w:t>
      </w:r>
      <w:r w:rsidR="00246F8F" w:rsidRPr="00487B46">
        <w:rPr>
          <w:rFonts w:eastAsia="ヒラギノ角ゴ Pro W3"/>
          <w:sz w:val="22"/>
          <w:szCs w:val="22"/>
          <w:lang w:eastAsia="en-US"/>
        </w:rPr>
        <w:t>млн.</w:t>
      </w:r>
      <w:r w:rsidR="00C46D50" w:rsidRPr="00487B46">
        <w:rPr>
          <w:rFonts w:eastAsia="ヒラギノ角ゴ Pro W3"/>
          <w:sz w:val="22"/>
          <w:szCs w:val="22"/>
          <w:lang w:eastAsia="en-US"/>
        </w:rPr>
        <w:t xml:space="preserve"> рублей</w:t>
      </w:r>
    </w:p>
    <w:p w:rsidR="00D172B1" w:rsidRPr="00487B46" w:rsidRDefault="00D172B1" w:rsidP="00C02250">
      <w:pPr>
        <w:jc w:val="both"/>
        <w:rPr>
          <w:rFonts w:eastAsia="ヒラギノ角ゴ Pro W3"/>
          <w:sz w:val="18"/>
          <w:szCs w:val="22"/>
          <w:lang w:eastAsia="en-US"/>
        </w:rPr>
      </w:pPr>
    </w:p>
    <w:p w:rsidR="00D172B1" w:rsidRDefault="00D172B1" w:rsidP="00C02250">
      <w:pPr>
        <w:ind w:firstLine="709"/>
        <w:jc w:val="both"/>
        <w:rPr>
          <w:lang w:eastAsia="en-US"/>
        </w:rPr>
      </w:pPr>
      <w:r w:rsidRPr="00487B46">
        <w:rPr>
          <w:lang w:eastAsia="en-US"/>
        </w:rPr>
        <w:t xml:space="preserve">На обрабатывающих предприятиях занято 2398 человек, численность к уровню 2016 года уменьшилась на 92 человека. Численность работающих на заводе АО </w:t>
      </w:r>
      <w:r w:rsidR="009C2FA3" w:rsidRPr="00487B46">
        <w:rPr>
          <w:lang w:eastAsia="en-US"/>
        </w:rPr>
        <w:t>«</w:t>
      </w:r>
      <w:proofErr w:type="spellStart"/>
      <w:r w:rsidRPr="00487B46">
        <w:rPr>
          <w:lang w:eastAsia="en-US"/>
        </w:rPr>
        <w:t>Электродеталь</w:t>
      </w:r>
      <w:proofErr w:type="spellEnd"/>
      <w:r w:rsidR="009C2FA3" w:rsidRPr="00487B46">
        <w:rPr>
          <w:lang w:eastAsia="en-US"/>
        </w:rPr>
        <w:t>»</w:t>
      </w:r>
      <w:r w:rsidRPr="00487B46">
        <w:rPr>
          <w:lang w:eastAsia="en-US"/>
        </w:rPr>
        <w:t xml:space="preserve"> (1336 человек – 93,% к прошлому году), АО </w:t>
      </w:r>
      <w:r w:rsidR="009C2FA3" w:rsidRPr="00487B46">
        <w:rPr>
          <w:lang w:eastAsia="en-US"/>
        </w:rPr>
        <w:t>«</w:t>
      </w:r>
      <w:proofErr w:type="spellStart"/>
      <w:r w:rsidRPr="00487B46">
        <w:rPr>
          <w:lang w:eastAsia="en-US"/>
        </w:rPr>
        <w:t>Метаклэй</w:t>
      </w:r>
      <w:proofErr w:type="spellEnd"/>
      <w:r w:rsidR="009C2FA3" w:rsidRPr="00487B46">
        <w:rPr>
          <w:lang w:eastAsia="en-US"/>
        </w:rPr>
        <w:t>»</w:t>
      </w:r>
      <w:r w:rsidRPr="00487B46">
        <w:rPr>
          <w:lang w:eastAsia="en-US"/>
        </w:rPr>
        <w:t xml:space="preserve"> (271 человек – 82% </w:t>
      </w:r>
      <w:r w:rsidR="00485E19" w:rsidRPr="00487B46">
        <w:rPr>
          <w:lang w:eastAsia="en-US"/>
        </w:rPr>
        <w:t>–</w:t>
      </w:r>
      <w:r w:rsidR="00485E19">
        <w:rPr>
          <w:lang w:eastAsia="en-US"/>
        </w:rPr>
        <w:t xml:space="preserve"> </w:t>
      </w:r>
      <w:r w:rsidRPr="00487B46">
        <w:rPr>
          <w:lang w:eastAsia="en-US"/>
        </w:rPr>
        <w:t>к прошлому году), </w:t>
      </w:r>
      <w:proofErr w:type="spellStart"/>
      <w:r w:rsidRPr="00487B46">
        <w:rPr>
          <w:lang w:eastAsia="en-US"/>
        </w:rPr>
        <w:t>ОАО</w:t>
      </w:r>
      <w:proofErr w:type="spellEnd"/>
      <w:r w:rsidRPr="00487B46">
        <w:rPr>
          <w:lang w:eastAsia="en-US"/>
        </w:rPr>
        <w:t xml:space="preserve"> </w:t>
      </w:r>
      <w:r w:rsidR="009C2FA3" w:rsidRPr="00487B46">
        <w:rPr>
          <w:lang w:eastAsia="en-US"/>
        </w:rPr>
        <w:t>«</w:t>
      </w:r>
      <w:r w:rsidRPr="00487B46">
        <w:rPr>
          <w:lang w:eastAsia="en-US"/>
        </w:rPr>
        <w:t>Силуэт</w:t>
      </w:r>
      <w:r w:rsidR="009C2FA3" w:rsidRPr="00487B46">
        <w:rPr>
          <w:lang w:eastAsia="en-US"/>
        </w:rPr>
        <w:t>»</w:t>
      </w:r>
      <w:r w:rsidRPr="00487B46">
        <w:rPr>
          <w:lang w:eastAsia="en-US"/>
        </w:rPr>
        <w:t xml:space="preserve"> (608 человек – 112% к 2016 году),  ЗАО </w:t>
      </w:r>
      <w:r w:rsidR="009C2FA3" w:rsidRPr="00487B46">
        <w:rPr>
          <w:lang w:eastAsia="en-US"/>
        </w:rPr>
        <w:t>«</w:t>
      </w:r>
      <w:proofErr w:type="spellStart"/>
      <w:r w:rsidRPr="00487B46">
        <w:rPr>
          <w:lang w:eastAsia="en-US"/>
        </w:rPr>
        <w:t>Карачевмолпром</w:t>
      </w:r>
      <w:proofErr w:type="spellEnd"/>
      <w:r w:rsidR="009C2FA3" w:rsidRPr="00487B46">
        <w:rPr>
          <w:lang w:eastAsia="en-US"/>
        </w:rPr>
        <w:t>»</w:t>
      </w:r>
      <w:r w:rsidRPr="00487B46">
        <w:rPr>
          <w:lang w:eastAsia="en-US"/>
        </w:rPr>
        <w:t> (183</w:t>
      </w:r>
      <w:r w:rsidR="001E0505" w:rsidRPr="00487B46">
        <w:rPr>
          <w:lang w:eastAsia="en-US"/>
        </w:rPr>
        <w:t xml:space="preserve"> </w:t>
      </w:r>
      <w:r w:rsidRPr="00487B46">
        <w:rPr>
          <w:lang w:eastAsia="en-US"/>
        </w:rPr>
        <w:t>человек – 102% к 2016 году). </w:t>
      </w:r>
    </w:p>
    <w:p w:rsidR="00485E19" w:rsidRPr="00487B46" w:rsidRDefault="00485E19" w:rsidP="00485E19">
      <w:pPr>
        <w:ind w:firstLine="709"/>
        <w:jc w:val="both"/>
        <w:rPr>
          <w:lang w:eastAsia="en-US"/>
        </w:rPr>
      </w:pPr>
      <w:r w:rsidRPr="00487B46">
        <w:rPr>
          <w:lang w:eastAsia="en-US"/>
        </w:rPr>
        <w:t xml:space="preserve">Фонд оплаты труда промышленных предприятий за 2017 год составил 845,5 млн. рублей  - </w:t>
      </w:r>
      <w:proofErr w:type="spellStart"/>
      <w:r w:rsidRPr="00487B46">
        <w:rPr>
          <w:lang w:eastAsia="en-US"/>
        </w:rPr>
        <w:t>107,5%к</w:t>
      </w:r>
      <w:proofErr w:type="spellEnd"/>
      <w:r w:rsidRPr="00487B46">
        <w:rPr>
          <w:lang w:eastAsia="en-US"/>
        </w:rPr>
        <w:t xml:space="preserve"> уровню  2016 года. </w:t>
      </w:r>
    </w:p>
    <w:p w:rsidR="00485E19" w:rsidRPr="00487B46" w:rsidRDefault="00485E19" w:rsidP="00485E19">
      <w:pPr>
        <w:ind w:firstLine="709"/>
        <w:jc w:val="both"/>
        <w:rPr>
          <w:lang w:eastAsia="en-US"/>
        </w:rPr>
      </w:pPr>
      <w:r w:rsidRPr="00487B46">
        <w:rPr>
          <w:lang w:eastAsia="en-US"/>
        </w:rPr>
        <w:t>Среднемесячная заработная плата по промышленным предприятиям района: АО «</w:t>
      </w:r>
      <w:proofErr w:type="spellStart"/>
      <w:r w:rsidRPr="00487B46">
        <w:rPr>
          <w:lang w:eastAsia="en-US"/>
        </w:rPr>
        <w:t>Метаклэй</w:t>
      </w:r>
      <w:proofErr w:type="spellEnd"/>
      <w:r w:rsidRPr="00487B46">
        <w:rPr>
          <w:lang w:eastAsia="en-US"/>
        </w:rPr>
        <w:t xml:space="preserve">» среднемесячная зарплата – 38048,97 рублей уменьшилась – 94% к прошлому году, по АО </w:t>
      </w:r>
      <w:proofErr w:type="spellStart"/>
      <w:r w:rsidRPr="00487B46">
        <w:rPr>
          <w:lang w:eastAsia="en-US"/>
        </w:rPr>
        <w:t>Карачевскому</w:t>
      </w:r>
      <w:proofErr w:type="spellEnd"/>
      <w:r w:rsidRPr="00487B46">
        <w:rPr>
          <w:lang w:eastAsia="en-US"/>
        </w:rPr>
        <w:t xml:space="preserve"> заводу «</w:t>
      </w:r>
      <w:proofErr w:type="spellStart"/>
      <w:r w:rsidRPr="00487B46">
        <w:rPr>
          <w:lang w:eastAsia="en-US"/>
        </w:rPr>
        <w:t>Электродеталь</w:t>
      </w:r>
      <w:proofErr w:type="spellEnd"/>
      <w:r w:rsidRPr="00487B46">
        <w:rPr>
          <w:lang w:eastAsia="en-US"/>
        </w:rPr>
        <w:t xml:space="preserve">» средняя заработная плата увеличилась на 125% (34300 рублей), </w:t>
      </w:r>
      <w:proofErr w:type="spellStart"/>
      <w:r w:rsidRPr="00487B46">
        <w:rPr>
          <w:lang w:eastAsia="en-US"/>
        </w:rPr>
        <w:t>ОАО</w:t>
      </w:r>
      <w:proofErr w:type="spellEnd"/>
      <w:r w:rsidRPr="00487B46">
        <w:rPr>
          <w:lang w:eastAsia="en-US"/>
        </w:rPr>
        <w:t xml:space="preserve"> «Силуэт» — среднемесячная заработная плата – 20116, рублей возросла с периодом прошлого года — на 108%, ЗАО «</w:t>
      </w:r>
      <w:proofErr w:type="spellStart"/>
      <w:r w:rsidRPr="00487B46">
        <w:rPr>
          <w:lang w:eastAsia="en-US"/>
        </w:rPr>
        <w:t>Карачевмолпром</w:t>
      </w:r>
      <w:proofErr w:type="spellEnd"/>
      <w:r w:rsidRPr="00487B46">
        <w:rPr>
          <w:lang w:eastAsia="en-US"/>
        </w:rPr>
        <w:t>» – на 109% (11481,69 рублей).</w:t>
      </w:r>
    </w:p>
    <w:p w:rsidR="00485E19" w:rsidRPr="00487B46" w:rsidRDefault="00485E19" w:rsidP="00C02250">
      <w:pPr>
        <w:ind w:firstLine="709"/>
        <w:jc w:val="both"/>
        <w:rPr>
          <w:lang w:eastAsia="en-US"/>
        </w:rPr>
      </w:pPr>
    </w:p>
    <w:p w:rsidR="001E0505" w:rsidRPr="00487B46" w:rsidRDefault="00901D24" w:rsidP="001E0505">
      <w:pPr>
        <w:jc w:val="both"/>
        <w:rPr>
          <w:lang w:eastAsia="en-US"/>
        </w:rPr>
      </w:pPr>
      <w:r>
        <w:rPr>
          <w:noProof/>
        </w:rPr>
        <w:drawing>
          <wp:inline distT="0" distB="0" distL="0" distR="0">
            <wp:extent cx="5881370" cy="2746375"/>
            <wp:effectExtent l="0" t="0" r="5080" b="15875"/>
            <wp:docPr id="41" name="Рисунок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29254A" w:rsidRPr="00487B46" w:rsidRDefault="0029254A" w:rsidP="0029254A">
      <w:pPr>
        <w:jc w:val="both"/>
        <w:rPr>
          <w:rFonts w:eastAsia="ヒラギノ角ゴ Pro W3"/>
          <w:sz w:val="18"/>
          <w:szCs w:val="22"/>
          <w:lang w:eastAsia="en-US"/>
        </w:rPr>
      </w:pPr>
      <w:r w:rsidRPr="00487B46">
        <w:rPr>
          <w:rFonts w:eastAsia="ヒラギノ角ゴ Pro W3"/>
          <w:sz w:val="18"/>
          <w:szCs w:val="22"/>
          <w:lang w:eastAsia="en-US"/>
        </w:rPr>
        <w:t xml:space="preserve">Источник: составлено на основе Региональной базы статистических данных муниципальных образований, </w:t>
      </w:r>
      <w:hyperlink r:id="rId56" w:history="1">
        <w:r w:rsidRPr="00487B46">
          <w:rPr>
            <w:rFonts w:eastAsia="ヒラギノ角ゴ Pro W3"/>
            <w:sz w:val="18"/>
            <w:szCs w:val="22"/>
            <w:lang w:val="en-US" w:eastAsia="en-US"/>
          </w:rPr>
          <w:t>http</w:t>
        </w:r>
        <w:r w:rsidRPr="00487B46">
          <w:rPr>
            <w:rFonts w:eastAsia="ヒラギノ角ゴ Pro W3"/>
            <w:sz w:val="18"/>
            <w:szCs w:val="22"/>
            <w:lang w:eastAsia="en-US"/>
          </w:rPr>
          <w:t>://</w:t>
        </w:r>
        <w:r w:rsidRPr="00487B46">
          <w:rPr>
            <w:rFonts w:eastAsia="ヒラギノ角ゴ Pro W3"/>
            <w:sz w:val="18"/>
            <w:szCs w:val="22"/>
            <w:lang w:val="en-US" w:eastAsia="en-US"/>
          </w:rPr>
          <w:t>www</w:t>
        </w:r>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gks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ru</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dbscripts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15/</w:t>
        </w:r>
        <w:proofErr w:type="spellStart"/>
        <w:r w:rsidRPr="00487B46">
          <w:rPr>
            <w:rFonts w:eastAsia="ヒラギノ角ゴ Pro W3"/>
            <w:sz w:val="18"/>
            <w:szCs w:val="22"/>
            <w:lang w:val="en-US" w:eastAsia="en-US"/>
          </w:rPr>
          <w:t>DBInet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cgi</w:t>
        </w:r>
        <w:proofErr w:type="spellEnd"/>
      </w:hyperlink>
    </w:p>
    <w:p w:rsidR="00245256" w:rsidRPr="00487B46" w:rsidRDefault="00245256" w:rsidP="0029254A">
      <w:pPr>
        <w:ind w:firstLine="709"/>
        <w:contextualSpacing/>
        <w:jc w:val="both"/>
        <w:rPr>
          <w:rFonts w:eastAsia="ヒラギノ角ゴ Pro W3"/>
          <w:lang w:eastAsia="en-US"/>
        </w:rPr>
      </w:pPr>
    </w:p>
    <w:p w:rsidR="0029254A" w:rsidRPr="00487B46" w:rsidRDefault="00F336B7" w:rsidP="0029254A">
      <w:pPr>
        <w:ind w:firstLine="709"/>
        <w:contextualSpacing/>
        <w:jc w:val="both"/>
        <w:rPr>
          <w:rFonts w:eastAsia="ヒラギノ角ゴ Pro W3"/>
          <w:sz w:val="22"/>
          <w:szCs w:val="22"/>
          <w:lang w:eastAsia="en-US"/>
        </w:rPr>
      </w:pPr>
      <w:r>
        <w:rPr>
          <w:rFonts w:eastAsia="ヒラギノ角ゴ Pro W3"/>
          <w:lang w:eastAsia="en-US"/>
        </w:rPr>
        <w:t>Рисунок 41</w:t>
      </w:r>
      <w:r w:rsidR="0029254A" w:rsidRPr="00487B46">
        <w:rPr>
          <w:rFonts w:eastAsia="ヒラギノ角ゴ Pro W3"/>
          <w:lang w:eastAsia="en-US"/>
        </w:rPr>
        <w:t xml:space="preserve"> –</w:t>
      </w:r>
      <w:r w:rsidR="0029254A" w:rsidRPr="00487B46">
        <w:rPr>
          <w:rFonts w:eastAsia="ヒラギノ角ゴ Pro W3"/>
          <w:sz w:val="22"/>
          <w:szCs w:val="22"/>
          <w:lang w:eastAsia="en-US"/>
        </w:rPr>
        <w:t xml:space="preserve"> </w:t>
      </w:r>
      <w:r w:rsidR="00E222FE" w:rsidRPr="00487B46">
        <w:rPr>
          <w:rFonts w:eastAsia="ヒラギノ角ゴ Pro W3"/>
          <w:sz w:val="22"/>
          <w:szCs w:val="22"/>
          <w:lang w:eastAsia="en-US"/>
        </w:rPr>
        <w:t>Динамика численности</w:t>
      </w:r>
      <w:r w:rsidR="0029254A" w:rsidRPr="00487B46">
        <w:rPr>
          <w:rFonts w:eastAsia="ヒラギノ角ゴ Pro W3"/>
          <w:sz w:val="22"/>
          <w:szCs w:val="22"/>
          <w:lang w:eastAsia="en-US"/>
        </w:rPr>
        <w:t xml:space="preserve"> работающих на крупных и средних предприятиях </w:t>
      </w:r>
      <w:r w:rsidR="0029254A" w:rsidRPr="00487B46">
        <w:rPr>
          <w:rFonts w:eastAsia="ヒラギノ角ゴ Pro W3"/>
          <w:lang w:eastAsia="en-US"/>
        </w:rPr>
        <w:t xml:space="preserve">в </w:t>
      </w:r>
      <w:proofErr w:type="spellStart"/>
      <w:r w:rsidR="0029254A" w:rsidRPr="00487B46">
        <w:rPr>
          <w:rFonts w:eastAsia="ヒラギノ角ゴ Pro W3"/>
          <w:lang w:eastAsia="en-US"/>
        </w:rPr>
        <w:t>Карачевском</w:t>
      </w:r>
      <w:proofErr w:type="spellEnd"/>
      <w:r w:rsidR="0029254A" w:rsidRPr="00487B46">
        <w:rPr>
          <w:rFonts w:eastAsia="ヒラギノ角ゴ Pro W3"/>
          <w:lang w:eastAsia="en-US"/>
        </w:rPr>
        <w:t xml:space="preserve"> муниципальном  районе,</w:t>
      </w:r>
      <w:r w:rsidR="0029254A" w:rsidRPr="00487B46">
        <w:rPr>
          <w:rFonts w:eastAsia="ヒラギノ角ゴ Pro W3"/>
          <w:sz w:val="22"/>
          <w:szCs w:val="22"/>
          <w:lang w:eastAsia="en-US"/>
        </w:rPr>
        <w:t xml:space="preserve"> чел.</w:t>
      </w:r>
    </w:p>
    <w:p w:rsidR="00245256" w:rsidRPr="00487B46" w:rsidRDefault="00245256" w:rsidP="00C02250">
      <w:pPr>
        <w:ind w:firstLine="709"/>
        <w:jc w:val="both"/>
        <w:rPr>
          <w:lang w:eastAsia="en-US"/>
        </w:rPr>
      </w:pPr>
    </w:p>
    <w:p w:rsidR="00D172B1" w:rsidRPr="00487B46" w:rsidRDefault="00D172B1" w:rsidP="00C02250">
      <w:pPr>
        <w:ind w:firstLine="709"/>
        <w:jc w:val="both"/>
        <w:rPr>
          <w:sz w:val="28"/>
          <w:szCs w:val="28"/>
          <w:lang w:eastAsia="en-US"/>
        </w:rPr>
      </w:pPr>
      <w:r w:rsidRPr="00487B46">
        <w:rPr>
          <w:lang w:eastAsia="en-US"/>
        </w:rPr>
        <w:t>Аграрный сектор</w:t>
      </w:r>
      <w:r w:rsidRPr="00487B46">
        <w:rPr>
          <w:b/>
          <w:lang w:eastAsia="en-US"/>
        </w:rPr>
        <w:t xml:space="preserve"> </w:t>
      </w:r>
      <w:r w:rsidRPr="00487B46">
        <w:rPr>
          <w:lang w:eastAsia="en-US"/>
        </w:rPr>
        <w:t>экономики района также динамично развивается. Основным сельскохозяйственным направлением Карачевского района является молочно-мясное животноводство, а также производство зерна, картофеля, овощей.</w:t>
      </w:r>
      <w:r w:rsidRPr="00487B46">
        <w:rPr>
          <w:sz w:val="28"/>
          <w:szCs w:val="28"/>
          <w:lang w:eastAsia="en-US"/>
        </w:rPr>
        <w:t xml:space="preserve"> </w:t>
      </w:r>
    </w:p>
    <w:p w:rsidR="00D172B1" w:rsidRPr="00487B46" w:rsidRDefault="00D172B1" w:rsidP="00C02250">
      <w:pPr>
        <w:ind w:firstLine="709"/>
        <w:jc w:val="both"/>
        <w:rPr>
          <w:lang w:eastAsia="en-US"/>
        </w:rPr>
      </w:pPr>
      <w:r w:rsidRPr="00487B46">
        <w:rPr>
          <w:lang w:eastAsia="en-US"/>
        </w:rPr>
        <w:t>В 2017 году во всех категориях хозяйств произведено более 88 тыс. тонн зерна, что на 17,9 тыс. тонн больше, чем в прошлом году. Средняя урожайность зерновых культур составила 38 центнеров с гектара.</w:t>
      </w:r>
    </w:p>
    <w:p w:rsidR="00D172B1" w:rsidRPr="00487B46" w:rsidRDefault="00D172B1" w:rsidP="00C02250">
      <w:pPr>
        <w:ind w:firstLine="709"/>
        <w:jc w:val="both"/>
        <w:rPr>
          <w:lang w:eastAsia="en-US"/>
        </w:rPr>
      </w:pPr>
      <w:r w:rsidRPr="00487B46">
        <w:rPr>
          <w:lang w:eastAsia="en-US"/>
        </w:rPr>
        <w:t>Произведено картофеля более 31 тыс. тонн и овощей – 4,3 тыс. тонн, что соответственно составляет 108 и 100 процентов к уровню прошлого года.</w:t>
      </w:r>
    </w:p>
    <w:p w:rsidR="00D172B1" w:rsidRPr="00487B46" w:rsidRDefault="00D172B1" w:rsidP="00C02250">
      <w:pPr>
        <w:jc w:val="both"/>
        <w:rPr>
          <w:lang w:eastAsia="en-US"/>
        </w:rPr>
      </w:pPr>
      <w:proofErr w:type="spellStart"/>
      <w:r w:rsidRPr="00487B46">
        <w:rPr>
          <w:lang w:eastAsia="en-US"/>
        </w:rPr>
        <w:t>Сельхозтоваропроизводителями</w:t>
      </w:r>
      <w:proofErr w:type="spellEnd"/>
      <w:r w:rsidRPr="00487B46">
        <w:rPr>
          <w:lang w:eastAsia="en-US"/>
        </w:rPr>
        <w:t xml:space="preserve"> района в 2017 году введено в оборот почти </w:t>
      </w:r>
      <w:smartTag w:uri="urn:schemas-microsoft-com:office:smarttags" w:element="metricconverter">
        <w:smartTagPr>
          <w:attr w:name="ProductID" w:val="1800 га"/>
        </w:smartTagPr>
        <w:r w:rsidRPr="00487B46">
          <w:rPr>
            <w:lang w:eastAsia="en-US"/>
          </w:rPr>
          <w:t>1800 га</w:t>
        </w:r>
      </w:smartTag>
      <w:r w:rsidRPr="00487B46">
        <w:rPr>
          <w:lang w:eastAsia="en-US"/>
        </w:rPr>
        <w:t xml:space="preserve"> земель сельскохозяйственного назначения.</w:t>
      </w:r>
    </w:p>
    <w:p w:rsidR="00D172B1" w:rsidRPr="00487B46" w:rsidRDefault="00D172B1" w:rsidP="00C02250">
      <w:pPr>
        <w:ind w:firstLine="708"/>
        <w:jc w:val="both"/>
        <w:rPr>
          <w:rFonts w:eastAsia="Times New Roman"/>
          <w:lang w:eastAsia="en-US"/>
        </w:rPr>
      </w:pPr>
      <w:r w:rsidRPr="00487B46">
        <w:rPr>
          <w:rFonts w:eastAsia="Times New Roman"/>
          <w:lang w:eastAsia="en-US"/>
        </w:rPr>
        <w:t>Сельскохозяйственная продукция района реализуется в центральных  областях России. Молоко поставляется в Брянскую, Московскую области  и в г. Москву; зерно – в Брянскую, Московскую области и в города Москву, Воронеж, Липецк, Саратов; овощи – в Брянскую, Московскую область  и в города  Москву, Воронеж, Орел, Курск.</w:t>
      </w:r>
    </w:p>
    <w:p w:rsidR="008C52FF" w:rsidRPr="00487B46" w:rsidRDefault="008C52FF" w:rsidP="008C52FF">
      <w:pPr>
        <w:ind w:firstLine="709"/>
        <w:jc w:val="both"/>
        <w:rPr>
          <w:lang w:eastAsia="en-US"/>
        </w:rPr>
      </w:pPr>
      <w:r w:rsidRPr="00487B46">
        <w:rPr>
          <w:lang w:eastAsia="en-US"/>
        </w:rPr>
        <w:t>Валовой  сбор зерна  в  весе  после  доработки (в хозяйствах всех категорий) за период с 2005 п</w:t>
      </w:r>
      <w:r>
        <w:rPr>
          <w:lang w:eastAsia="en-US"/>
        </w:rPr>
        <w:t>о 2017 годы приведен в таблице 22</w:t>
      </w:r>
      <w:r w:rsidRPr="00487B46">
        <w:rPr>
          <w:lang w:eastAsia="en-US"/>
        </w:rPr>
        <w:t>.</w:t>
      </w:r>
    </w:p>
    <w:p w:rsidR="008C52FF" w:rsidRPr="00487B46" w:rsidRDefault="008C52FF" w:rsidP="008C52FF">
      <w:pPr>
        <w:ind w:firstLine="709"/>
        <w:jc w:val="both"/>
        <w:rPr>
          <w:lang w:eastAsia="en-US"/>
        </w:rPr>
      </w:pPr>
    </w:p>
    <w:p w:rsidR="008C52FF" w:rsidRPr="00487B46" w:rsidRDefault="008C52FF" w:rsidP="008C52FF">
      <w:pPr>
        <w:ind w:firstLine="709"/>
        <w:jc w:val="both"/>
        <w:rPr>
          <w:lang w:eastAsia="en-US"/>
        </w:rPr>
      </w:pPr>
      <w:r>
        <w:rPr>
          <w:lang w:eastAsia="en-US"/>
        </w:rPr>
        <w:t>Таблица  22</w:t>
      </w:r>
      <w:r w:rsidRPr="00487B46">
        <w:rPr>
          <w:lang w:eastAsia="en-US"/>
        </w:rPr>
        <w:t xml:space="preserve"> - Валовые  сборы сельскохозяйственных культур, </w:t>
      </w:r>
      <w:proofErr w:type="spellStart"/>
      <w:r w:rsidRPr="00487B46">
        <w:rPr>
          <w:lang w:eastAsia="en-US"/>
        </w:rPr>
        <w:t>ц</w:t>
      </w:r>
      <w:proofErr w:type="spellEnd"/>
      <w:r w:rsidRPr="00487B46">
        <w:rPr>
          <w:lang w:eastAsia="en-US"/>
        </w:rPr>
        <w:t xml:space="preserve"> (в хозяйствах всех категорий)</w:t>
      </w:r>
    </w:p>
    <w:tbl>
      <w:tblPr>
        <w:tblW w:w="9444" w:type="dxa"/>
        <w:tblInd w:w="108" w:type="dxa"/>
        <w:tblLook w:val="04A0"/>
      </w:tblPr>
      <w:tblGrid>
        <w:gridCol w:w="1213"/>
        <w:gridCol w:w="823"/>
        <w:gridCol w:w="823"/>
        <w:gridCol w:w="823"/>
        <w:gridCol w:w="823"/>
        <w:gridCol w:w="823"/>
        <w:gridCol w:w="823"/>
        <w:gridCol w:w="823"/>
        <w:gridCol w:w="823"/>
        <w:gridCol w:w="823"/>
        <w:gridCol w:w="824"/>
      </w:tblGrid>
      <w:tr w:rsidR="008C52FF" w:rsidRPr="00487B46" w:rsidTr="006231E3">
        <w:trPr>
          <w:trHeight w:val="497"/>
        </w:trPr>
        <w:tc>
          <w:tcPr>
            <w:tcW w:w="121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center"/>
              <w:rPr>
                <w:rFonts w:eastAsia="Times New Roman"/>
                <w:b/>
                <w:bCs/>
                <w:sz w:val="20"/>
                <w:szCs w:val="20"/>
              </w:rPr>
            </w:pPr>
            <w:r w:rsidRPr="00487B46">
              <w:rPr>
                <w:rFonts w:eastAsia="Times New Roman"/>
                <w:b/>
                <w:bCs/>
                <w:sz w:val="20"/>
                <w:szCs w:val="20"/>
              </w:rPr>
              <w:t>С/</w:t>
            </w:r>
            <w:proofErr w:type="spellStart"/>
            <w:r w:rsidRPr="00487B46">
              <w:rPr>
                <w:rFonts w:eastAsia="Times New Roman"/>
                <w:b/>
                <w:bCs/>
                <w:sz w:val="20"/>
                <w:szCs w:val="20"/>
              </w:rPr>
              <w:t>х</w:t>
            </w:r>
            <w:proofErr w:type="spellEnd"/>
            <w:r w:rsidRPr="00487B46">
              <w:rPr>
                <w:rFonts w:eastAsia="Times New Roman"/>
                <w:b/>
                <w:bCs/>
                <w:sz w:val="20"/>
                <w:szCs w:val="20"/>
              </w:rPr>
              <w:t xml:space="preserve"> культуры</w:t>
            </w:r>
          </w:p>
        </w:tc>
        <w:tc>
          <w:tcPr>
            <w:tcW w:w="82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center"/>
              <w:rPr>
                <w:rFonts w:eastAsia="Times New Roman"/>
                <w:b/>
                <w:bCs/>
                <w:sz w:val="20"/>
                <w:szCs w:val="20"/>
              </w:rPr>
            </w:pPr>
            <w:r w:rsidRPr="00487B46">
              <w:rPr>
                <w:rFonts w:eastAsia="Times New Roman"/>
                <w:b/>
                <w:bCs/>
                <w:sz w:val="20"/>
                <w:szCs w:val="20"/>
              </w:rPr>
              <w:t>2008</w:t>
            </w:r>
          </w:p>
        </w:tc>
        <w:tc>
          <w:tcPr>
            <w:tcW w:w="82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center"/>
              <w:rPr>
                <w:rFonts w:eastAsia="Times New Roman"/>
                <w:b/>
                <w:bCs/>
                <w:sz w:val="20"/>
                <w:szCs w:val="20"/>
              </w:rPr>
            </w:pPr>
            <w:r w:rsidRPr="00487B46">
              <w:rPr>
                <w:rFonts w:eastAsia="Times New Roman"/>
                <w:b/>
                <w:bCs/>
                <w:sz w:val="20"/>
                <w:szCs w:val="20"/>
              </w:rPr>
              <w:t>2009</w:t>
            </w:r>
          </w:p>
        </w:tc>
        <w:tc>
          <w:tcPr>
            <w:tcW w:w="82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center"/>
              <w:rPr>
                <w:rFonts w:eastAsia="Times New Roman"/>
                <w:b/>
                <w:bCs/>
                <w:sz w:val="20"/>
                <w:szCs w:val="20"/>
              </w:rPr>
            </w:pPr>
            <w:r w:rsidRPr="00487B46">
              <w:rPr>
                <w:rFonts w:eastAsia="Times New Roman"/>
                <w:b/>
                <w:bCs/>
                <w:sz w:val="20"/>
                <w:szCs w:val="20"/>
              </w:rPr>
              <w:t>2010</w:t>
            </w:r>
          </w:p>
        </w:tc>
        <w:tc>
          <w:tcPr>
            <w:tcW w:w="82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center"/>
              <w:rPr>
                <w:rFonts w:eastAsia="Times New Roman"/>
                <w:b/>
                <w:bCs/>
                <w:sz w:val="20"/>
                <w:szCs w:val="20"/>
              </w:rPr>
            </w:pPr>
            <w:r w:rsidRPr="00487B46">
              <w:rPr>
                <w:rFonts w:eastAsia="Times New Roman"/>
                <w:b/>
                <w:bCs/>
                <w:sz w:val="20"/>
                <w:szCs w:val="20"/>
              </w:rPr>
              <w:t>2011</w:t>
            </w:r>
          </w:p>
        </w:tc>
        <w:tc>
          <w:tcPr>
            <w:tcW w:w="82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center"/>
              <w:rPr>
                <w:rFonts w:eastAsia="Times New Roman"/>
                <w:b/>
                <w:bCs/>
                <w:sz w:val="20"/>
                <w:szCs w:val="20"/>
              </w:rPr>
            </w:pPr>
            <w:r w:rsidRPr="00487B46">
              <w:rPr>
                <w:rFonts w:eastAsia="Times New Roman"/>
                <w:b/>
                <w:bCs/>
                <w:sz w:val="20"/>
                <w:szCs w:val="20"/>
              </w:rPr>
              <w:t>2012</w:t>
            </w:r>
          </w:p>
        </w:tc>
        <w:tc>
          <w:tcPr>
            <w:tcW w:w="82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center"/>
              <w:rPr>
                <w:rFonts w:eastAsia="Times New Roman"/>
                <w:b/>
                <w:bCs/>
                <w:sz w:val="20"/>
                <w:szCs w:val="20"/>
              </w:rPr>
            </w:pPr>
            <w:r w:rsidRPr="00487B46">
              <w:rPr>
                <w:rFonts w:eastAsia="Times New Roman"/>
                <w:b/>
                <w:bCs/>
                <w:sz w:val="20"/>
                <w:szCs w:val="20"/>
              </w:rPr>
              <w:t>2013</w:t>
            </w:r>
          </w:p>
        </w:tc>
        <w:tc>
          <w:tcPr>
            <w:tcW w:w="82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center"/>
              <w:rPr>
                <w:rFonts w:eastAsia="Times New Roman"/>
                <w:b/>
                <w:bCs/>
                <w:sz w:val="20"/>
                <w:szCs w:val="20"/>
              </w:rPr>
            </w:pPr>
            <w:r w:rsidRPr="00487B46">
              <w:rPr>
                <w:rFonts w:eastAsia="Times New Roman"/>
                <w:b/>
                <w:bCs/>
                <w:sz w:val="20"/>
                <w:szCs w:val="20"/>
              </w:rPr>
              <w:t>2014</w:t>
            </w:r>
          </w:p>
        </w:tc>
        <w:tc>
          <w:tcPr>
            <w:tcW w:w="82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center"/>
              <w:rPr>
                <w:rFonts w:eastAsia="Times New Roman"/>
                <w:b/>
                <w:bCs/>
                <w:sz w:val="20"/>
                <w:szCs w:val="20"/>
              </w:rPr>
            </w:pPr>
            <w:r w:rsidRPr="00487B46">
              <w:rPr>
                <w:rFonts w:eastAsia="Times New Roman"/>
                <w:b/>
                <w:bCs/>
                <w:sz w:val="20"/>
                <w:szCs w:val="20"/>
              </w:rPr>
              <w:t>2015</w:t>
            </w:r>
          </w:p>
        </w:tc>
        <w:tc>
          <w:tcPr>
            <w:tcW w:w="82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center"/>
              <w:rPr>
                <w:rFonts w:eastAsia="Times New Roman"/>
                <w:b/>
                <w:bCs/>
                <w:sz w:val="20"/>
                <w:szCs w:val="20"/>
              </w:rPr>
            </w:pPr>
            <w:r w:rsidRPr="00487B46">
              <w:rPr>
                <w:rFonts w:eastAsia="Times New Roman"/>
                <w:b/>
                <w:bCs/>
                <w:sz w:val="20"/>
                <w:szCs w:val="20"/>
              </w:rPr>
              <w:t>2016</w:t>
            </w:r>
          </w:p>
        </w:tc>
        <w:tc>
          <w:tcPr>
            <w:tcW w:w="824"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center"/>
              <w:rPr>
                <w:rFonts w:eastAsia="Times New Roman"/>
                <w:b/>
                <w:bCs/>
                <w:sz w:val="20"/>
                <w:szCs w:val="20"/>
              </w:rPr>
            </w:pPr>
            <w:r w:rsidRPr="00487B46">
              <w:rPr>
                <w:rFonts w:eastAsia="Times New Roman"/>
                <w:b/>
                <w:bCs/>
                <w:sz w:val="20"/>
                <w:szCs w:val="20"/>
              </w:rPr>
              <w:t>2017</w:t>
            </w:r>
          </w:p>
        </w:tc>
      </w:tr>
      <w:tr w:rsidR="008C52FF" w:rsidRPr="00487B46" w:rsidTr="006231E3">
        <w:trPr>
          <w:trHeight w:val="497"/>
        </w:trPr>
        <w:tc>
          <w:tcPr>
            <w:tcW w:w="121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both"/>
              <w:rPr>
                <w:rFonts w:eastAsia="Times New Roman"/>
                <w:b/>
                <w:bCs/>
                <w:sz w:val="20"/>
                <w:szCs w:val="20"/>
              </w:rPr>
            </w:pPr>
            <w:r w:rsidRPr="00487B46">
              <w:rPr>
                <w:rFonts w:eastAsia="Times New Roman"/>
                <w:b/>
                <w:bCs/>
                <w:sz w:val="20"/>
                <w:szCs w:val="20"/>
              </w:rPr>
              <w:t> </w:t>
            </w:r>
          </w:p>
        </w:tc>
        <w:tc>
          <w:tcPr>
            <w:tcW w:w="8231"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center"/>
              <w:rPr>
                <w:rFonts w:eastAsia="Times New Roman"/>
                <w:b/>
                <w:sz w:val="20"/>
                <w:szCs w:val="20"/>
              </w:rPr>
            </w:pPr>
            <w:r w:rsidRPr="00487B46">
              <w:rPr>
                <w:rFonts w:eastAsia="Times New Roman"/>
                <w:b/>
                <w:sz w:val="20"/>
                <w:szCs w:val="20"/>
              </w:rPr>
              <w:t>Карачевский муниципальный район</w:t>
            </w:r>
          </w:p>
        </w:tc>
      </w:tr>
      <w:tr w:rsidR="008C52FF" w:rsidRPr="00487B46" w:rsidTr="006231E3">
        <w:trPr>
          <w:trHeight w:val="497"/>
        </w:trPr>
        <w:tc>
          <w:tcPr>
            <w:tcW w:w="121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both"/>
              <w:rPr>
                <w:rFonts w:eastAsia="Times New Roman"/>
                <w:i/>
                <w:iCs/>
                <w:sz w:val="20"/>
                <w:szCs w:val="20"/>
              </w:rPr>
            </w:pPr>
            <w:r w:rsidRPr="00487B46">
              <w:rPr>
                <w:rFonts w:eastAsia="Times New Roman"/>
                <w:i/>
                <w:iCs/>
                <w:sz w:val="20"/>
                <w:szCs w:val="20"/>
              </w:rPr>
              <w:t xml:space="preserve">Зерновые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288280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575070</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8C52FF" w:rsidRPr="00487B46" w:rsidRDefault="008C52FF" w:rsidP="006231E3">
            <w:pPr>
              <w:jc w:val="center"/>
              <w:rPr>
                <w:sz w:val="20"/>
                <w:szCs w:val="20"/>
              </w:rPr>
            </w:pPr>
          </w:p>
          <w:p w:rsidR="008C52FF" w:rsidRPr="00487B46" w:rsidRDefault="008C52FF" w:rsidP="006231E3">
            <w:pPr>
              <w:jc w:val="center"/>
              <w:rPr>
                <w:sz w:val="20"/>
                <w:szCs w:val="20"/>
              </w:rPr>
            </w:pPr>
            <w:r w:rsidRPr="00487B46">
              <w:rPr>
                <w:sz w:val="20"/>
                <w:szCs w:val="20"/>
              </w:rPr>
              <w:t>567620</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8C52FF" w:rsidRPr="00487B46" w:rsidRDefault="008C52FF" w:rsidP="006231E3">
            <w:pPr>
              <w:jc w:val="both"/>
              <w:rPr>
                <w:sz w:val="20"/>
                <w:szCs w:val="20"/>
              </w:rPr>
            </w:pPr>
          </w:p>
          <w:p w:rsidR="008C52FF" w:rsidRPr="00487B46" w:rsidRDefault="008C52FF" w:rsidP="006231E3">
            <w:pPr>
              <w:jc w:val="both"/>
              <w:rPr>
                <w:sz w:val="20"/>
                <w:szCs w:val="20"/>
              </w:rPr>
            </w:pPr>
            <w:r w:rsidRPr="00487B46">
              <w:rPr>
                <w:sz w:val="20"/>
                <w:szCs w:val="20"/>
              </w:rPr>
              <w:t>506700</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8C52FF" w:rsidRPr="00487B46" w:rsidRDefault="008C52FF" w:rsidP="006231E3">
            <w:pPr>
              <w:jc w:val="both"/>
              <w:rPr>
                <w:sz w:val="20"/>
                <w:szCs w:val="20"/>
              </w:rPr>
            </w:pPr>
          </w:p>
          <w:p w:rsidR="008C52FF" w:rsidRPr="00487B46" w:rsidRDefault="008C52FF" w:rsidP="006231E3">
            <w:pPr>
              <w:jc w:val="both"/>
              <w:rPr>
                <w:sz w:val="20"/>
                <w:szCs w:val="20"/>
              </w:rPr>
            </w:pPr>
            <w:r w:rsidRPr="00487B46">
              <w:rPr>
                <w:sz w:val="20"/>
                <w:szCs w:val="20"/>
              </w:rPr>
              <w:t>644990</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8C52FF" w:rsidRPr="00487B46" w:rsidRDefault="008C52FF" w:rsidP="006231E3">
            <w:pPr>
              <w:jc w:val="both"/>
              <w:rPr>
                <w:sz w:val="20"/>
                <w:szCs w:val="20"/>
              </w:rPr>
            </w:pPr>
          </w:p>
          <w:p w:rsidR="008C52FF" w:rsidRPr="00487B46" w:rsidRDefault="008C52FF" w:rsidP="006231E3">
            <w:pPr>
              <w:jc w:val="both"/>
              <w:rPr>
                <w:sz w:val="20"/>
                <w:szCs w:val="20"/>
              </w:rPr>
            </w:pPr>
            <w:r w:rsidRPr="00487B46">
              <w:rPr>
                <w:sz w:val="20"/>
                <w:szCs w:val="20"/>
              </w:rPr>
              <w:t>789790</w:t>
            </w:r>
          </w:p>
        </w:tc>
      </w:tr>
      <w:tr w:rsidR="008C52FF" w:rsidRPr="00487B46" w:rsidTr="006231E3">
        <w:trPr>
          <w:trHeight w:val="497"/>
        </w:trPr>
        <w:tc>
          <w:tcPr>
            <w:tcW w:w="121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both"/>
              <w:rPr>
                <w:rFonts w:eastAsia="Times New Roman"/>
                <w:i/>
                <w:iCs/>
                <w:sz w:val="20"/>
                <w:szCs w:val="20"/>
              </w:rPr>
            </w:pPr>
            <w:r w:rsidRPr="00487B46">
              <w:rPr>
                <w:rFonts w:eastAsia="Times New Roman"/>
                <w:i/>
                <w:iCs/>
                <w:sz w:val="20"/>
                <w:szCs w:val="20"/>
              </w:rPr>
              <w:t>Картофель</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225765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349806</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275479</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576807</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284470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258690</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8C52FF" w:rsidRPr="00487B46" w:rsidRDefault="008C52FF" w:rsidP="006231E3">
            <w:pPr>
              <w:jc w:val="center"/>
              <w:rPr>
                <w:sz w:val="20"/>
                <w:szCs w:val="20"/>
              </w:rPr>
            </w:pPr>
          </w:p>
          <w:p w:rsidR="008C52FF" w:rsidRPr="00487B46" w:rsidRDefault="008C52FF" w:rsidP="006231E3">
            <w:pPr>
              <w:jc w:val="center"/>
              <w:rPr>
                <w:sz w:val="20"/>
                <w:szCs w:val="20"/>
              </w:rPr>
            </w:pPr>
            <w:r w:rsidRPr="00487B46">
              <w:rPr>
                <w:sz w:val="20"/>
                <w:szCs w:val="20"/>
              </w:rPr>
              <w:t>289770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293580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287220</w:t>
            </w:r>
          </w:p>
        </w:tc>
        <w:tc>
          <w:tcPr>
            <w:tcW w:w="824"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311110</w:t>
            </w:r>
          </w:p>
        </w:tc>
      </w:tr>
      <w:tr w:rsidR="008C52FF" w:rsidRPr="00487B46" w:rsidTr="006231E3">
        <w:trPr>
          <w:trHeight w:val="497"/>
        </w:trPr>
        <w:tc>
          <w:tcPr>
            <w:tcW w:w="1213" w:type="dxa"/>
            <w:tcBorders>
              <w:top w:val="single" w:sz="4" w:space="0" w:color="auto"/>
              <w:left w:val="single" w:sz="4" w:space="0" w:color="auto"/>
              <w:bottom w:val="single" w:sz="4" w:space="0" w:color="auto"/>
              <w:right w:val="single" w:sz="4" w:space="0" w:color="auto"/>
            </w:tcBorders>
            <w:shd w:val="clear" w:color="000000" w:fill="D3D3D3"/>
            <w:vAlign w:val="bottom"/>
          </w:tcPr>
          <w:p w:rsidR="008C52FF" w:rsidRPr="00487B46" w:rsidRDefault="008C52FF" w:rsidP="006231E3">
            <w:pPr>
              <w:jc w:val="both"/>
              <w:rPr>
                <w:rFonts w:eastAsia="Times New Roman"/>
                <w:i/>
                <w:iCs/>
                <w:sz w:val="20"/>
                <w:szCs w:val="20"/>
              </w:rPr>
            </w:pPr>
            <w:r w:rsidRPr="00487B46">
              <w:rPr>
                <w:rFonts w:eastAsia="Times New Roman"/>
                <w:i/>
                <w:iCs/>
                <w:sz w:val="20"/>
                <w:szCs w:val="20"/>
              </w:rPr>
              <w:t xml:space="preserve">Овощи </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48442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57370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45172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48472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46590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47210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44820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44230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rFonts w:eastAsia="Times New Roman"/>
                <w:sz w:val="20"/>
                <w:szCs w:val="20"/>
              </w:rPr>
              <w:t>42650</w:t>
            </w:r>
          </w:p>
        </w:tc>
        <w:tc>
          <w:tcPr>
            <w:tcW w:w="824" w:type="dxa"/>
            <w:tcBorders>
              <w:top w:val="single" w:sz="4" w:space="0" w:color="auto"/>
              <w:left w:val="single" w:sz="4" w:space="0" w:color="auto"/>
              <w:bottom w:val="single" w:sz="4" w:space="0" w:color="auto"/>
              <w:right w:val="single" w:sz="4" w:space="0" w:color="auto"/>
            </w:tcBorders>
            <w:shd w:val="clear" w:color="auto" w:fill="auto"/>
            <w:vAlign w:val="bottom"/>
          </w:tcPr>
          <w:p w:rsidR="008C52FF" w:rsidRPr="00487B46" w:rsidRDefault="008C52FF" w:rsidP="006231E3">
            <w:pPr>
              <w:jc w:val="right"/>
              <w:rPr>
                <w:rFonts w:eastAsia="Times New Roman"/>
                <w:sz w:val="20"/>
                <w:szCs w:val="20"/>
              </w:rPr>
            </w:pPr>
            <w:r w:rsidRPr="00487B46">
              <w:rPr>
                <w:sz w:val="20"/>
                <w:szCs w:val="20"/>
              </w:rPr>
              <w:t>42570</w:t>
            </w:r>
            <w:r w:rsidRPr="00487B46">
              <w:rPr>
                <w:rFonts w:eastAsia="Times New Roman"/>
                <w:sz w:val="20"/>
                <w:szCs w:val="20"/>
              </w:rPr>
              <w:t> </w:t>
            </w:r>
          </w:p>
        </w:tc>
      </w:tr>
    </w:tbl>
    <w:p w:rsidR="008C52FF" w:rsidRPr="00487B46" w:rsidRDefault="008C52FF" w:rsidP="008C52FF">
      <w:pPr>
        <w:jc w:val="both"/>
        <w:rPr>
          <w:rFonts w:eastAsia="ヒラギノ角ゴ Pro W3"/>
          <w:sz w:val="18"/>
          <w:szCs w:val="22"/>
          <w:lang w:eastAsia="en-US"/>
        </w:rPr>
      </w:pPr>
      <w:r w:rsidRPr="00487B46">
        <w:rPr>
          <w:rFonts w:eastAsia="ヒラギノ角ゴ Pro W3"/>
          <w:sz w:val="18"/>
          <w:szCs w:val="22"/>
          <w:lang w:eastAsia="en-US"/>
        </w:rPr>
        <w:t xml:space="preserve">Источник: составлено на основе Региональной базы статистических данных муниципальных образований, </w:t>
      </w:r>
      <w:r w:rsidRPr="00487B46">
        <w:rPr>
          <w:rFonts w:eastAsia="ヒラギノ角ゴ Pro W3"/>
          <w:sz w:val="18"/>
          <w:szCs w:val="22"/>
          <w:lang w:val="en-US" w:eastAsia="en-US"/>
        </w:rPr>
        <w:t>http</w:t>
      </w:r>
      <w:r w:rsidRPr="00487B46">
        <w:rPr>
          <w:rFonts w:eastAsia="ヒラギノ角ゴ Pro W3"/>
          <w:sz w:val="18"/>
          <w:szCs w:val="22"/>
          <w:lang w:eastAsia="en-US"/>
        </w:rPr>
        <w:t>://</w:t>
      </w:r>
      <w:r w:rsidRPr="00487B46">
        <w:rPr>
          <w:rFonts w:eastAsia="ヒラギノ角ゴ Pro W3"/>
          <w:sz w:val="18"/>
          <w:szCs w:val="22"/>
          <w:lang w:val="en-US" w:eastAsia="en-US"/>
        </w:rPr>
        <w:t>www</w:t>
      </w:r>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gks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ru</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dbscripts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15/</w:t>
      </w:r>
      <w:proofErr w:type="spellStart"/>
      <w:r w:rsidRPr="00487B46">
        <w:rPr>
          <w:rFonts w:eastAsia="ヒラギノ角ゴ Pro W3"/>
          <w:sz w:val="18"/>
          <w:szCs w:val="22"/>
          <w:lang w:val="en-US" w:eastAsia="en-US"/>
        </w:rPr>
        <w:t>DBInet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cgi</w:t>
      </w:r>
      <w:proofErr w:type="spellEnd"/>
    </w:p>
    <w:p w:rsidR="00D172B1" w:rsidRPr="00487B46" w:rsidRDefault="00D172B1" w:rsidP="00C02250">
      <w:pPr>
        <w:jc w:val="both"/>
        <w:rPr>
          <w:lang w:eastAsia="en-US"/>
        </w:rPr>
      </w:pPr>
    </w:p>
    <w:p w:rsidR="00D172B1" w:rsidRPr="00487B46" w:rsidRDefault="00901D24" w:rsidP="00C02250">
      <w:pPr>
        <w:jc w:val="both"/>
        <w:rPr>
          <w:lang w:eastAsia="en-US"/>
        </w:rPr>
      </w:pPr>
      <w:r>
        <w:rPr>
          <w:noProof/>
        </w:rPr>
        <w:drawing>
          <wp:inline distT="0" distB="0" distL="0" distR="0">
            <wp:extent cx="5818505" cy="3166745"/>
            <wp:effectExtent l="0" t="0" r="10795" b="14605"/>
            <wp:docPr id="4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D172B1" w:rsidRPr="00487B46" w:rsidRDefault="00D172B1" w:rsidP="00C02250">
      <w:pPr>
        <w:ind w:firstLine="709"/>
        <w:jc w:val="both"/>
        <w:rPr>
          <w:lang w:eastAsia="en-US"/>
        </w:rPr>
      </w:pPr>
      <w:r w:rsidRPr="00487B46">
        <w:rPr>
          <w:lang w:eastAsia="en-US"/>
        </w:rPr>
        <w:t xml:space="preserve">Рисунок  </w:t>
      </w:r>
      <w:r w:rsidR="00F336B7">
        <w:rPr>
          <w:lang w:eastAsia="en-US"/>
        </w:rPr>
        <w:t>42</w:t>
      </w:r>
      <w:r w:rsidR="00EB6069" w:rsidRPr="00487B46">
        <w:rPr>
          <w:lang w:eastAsia="en-US"/>
        </w:rPr>
        <w:t xml:space="preserve"> </w:t>
      </w:r>
      <w:r w:rsidRPr="00487B46">
        <w:rPr>
          <w:lang w:eastAsia="en-US"/>
        </w:rPr>
        <w:t xml:space="preserve">- Индекс производства продукции сельского хозяйства в </w:t>
      </w:r>
      <w:proofErr w:type="spellStart"/>
      <w:r w:rsidRPr="00487B46">
        <w:rPr>
          <w:lang w:eastAsia="en-US"/>
        </w:rPr>
        <w:t>Карачевском</w:t>
      </w:r>
      <w:proofErr w:type="spellEnd"/>
      <w:r w:rsidRPr="00487B46">
        <w:rPr>
          <w:lang w:eastAsia="en-US"/>
        </w:rPr>
        <w:t xml:space="preserve"> муниципальном  районе, %.</w:t>
      </w:r>
    </w:p>
    <w:p w:rsidR="00D172B1" w:rsidRPr="00487B46" w:rsidRDefault="00D172B1" w:rsidP="00C02250">
      <w:pPr>
        <w:jc w:val="both"/>
        <w:rPr>
          <w:rFonts w:eastAsia="ヒラギノ角ゴ Pro W3"/>
          <w:sz w:val="18"/>
          <w:szCs w:val="22"/>
          <w:lang w:eastAsia="en-US"/>
        </w:rPr>
      </w:pPr>
      <w:r w:rsidRPr="00487B46">
        <w:rPr>
          <w:rFonts w:eastAsia="ヒラギノ角ゴ Pro W3"/>
          <w:sz w:val="18"/>
          <w:szCs w:val="22"/>
          <w:lang w:eastAsia="en-US"/>
        </w:rPr>
        <w:t xml:space="preserve">Источник: составлено на основе Региональной базы статистических данных муниципальных образований, </w:t>
      </w:r>
      <w:r w:rsidRPr="00487B46">
        <w:rPr>
          <w:rFonts w:eastAsia="ヒラギノ角ゴ Pro W3"/>
          <w:sz w:val="18"/>
          <w:szCs w:val="22"/>
          <w:lang w:val="en-US" w:eastAsia="en-US"/>
        </w:rPr>
        <w:t>http</w:t>
      </w:r>
      <w:r w:rsidRPr="00487B46">
        <w:rPr>
          <w:rFonts w:eastAsia="ヒラギノ角ゴ Pro W3"/>
          <w:sz w:val="18"/>
          <w:szCs w:val="22"/>
          <w:lang w:eastAsia="en-US"/>
        </w:rPr>
        <w:t>://</w:t>
      </w:r>
      <w:r w:rsidRPr="00487B46">
        <w:rPr>
          <w:rFonts w:eastAsia="ヒラギノ角ゴ Pro W3"/>
          <w:sz w:val="18"/>
          <w:szCs w:val="22"/>
          <w:lang w:val="en-US" w:eastAsia="en-US"/>
        </w:rPr>
        <w:t>www</w:t>
      </w:r>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gks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ru</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dbscripts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15/</w:t>
      </w:r>
      <w:proofErr w:type="spellStart"/>
      <w:r w:rsidRPr="00487B46">
        <w:rPr>
          <w:rFonts w:eastAsia="ヒラギノ角ゴ Pro W3"/>
          <w:sz w:val="18"/>
          <w:szCs w:val="22"/>
          <w:lang w:val="en-US" w:eastAsia="en-US"/>
        </w:rPr>
        <w:t>DBInet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cgi</w:t>
      </w:r>
      <w:proofErr w:type="spellEnd"/>
    </w:p>
    <w:p w:rsidR="00D172B1" w:rsidRPr="00487B46" w:rsidRDefault="00D172B1" w:rsidP="00C02250">
      <w:pPr>
        <w:ind w:firstLine="709"/>
        <w:jc w:val="both"/>
        <w:rPr>
          <w:lang w:eastAsia="en-US"/>
        </w:rPr>
      </w:pPr>
    </w:p>
    <w:p w:rsidR="00D172B1" w:rsidRPr="00487B46" w:rsidRDefault="00D172B1" w:rsidP="00C02250">
      <w:pPr>
        <w:ind w:firstLine="709"/>
        <w:jc w:val="both"/>
        <w:rPr>
          <w:lang w:eastAsia="en-US"/>
        </w:rPr>
      </w:pPr>
      <w:r w:rsidRPr="00487B46">
        <w:rPr>
          <w:lang w:eastAsia="en-US"/>
        </w:rPr>
        <w:t xml:space="preserve">В  растениеводстве  </w:t>
      </w:r>
      <w:r w:rsidR="004C6302" w:rsidRPr="00487B46">
        <w:rPr>
          <w:lang w:eastAsia="en-US"/>
        </w:rPr>
        <w:t xml:space="preserve">всей </w:t>
      </w:r>
      <w:r w:rsidRPr="00487B46">
        <w:rPr>
          <w:lang w:eastAsia="en-US"/>
        </w:rPr>
        <w:t xml:space="preserve">Брянской  области  важную  роль  играет  отрасль  картофелеводства,  уверенно  занимая  лидирующие  позиции  как  по  производству  картофеля (около 1,5 </w:t>
      </w:r>
      <w:proofErr w:type="spellStart"/>
      <w:r w:rsidRPr="00487B46">
        <w:rPr>
          <w:lang w:eastAsia="en-US"/>
        </w:rPr>
        <w:t>млн</w:t>
      </w:r>
      <w:proofErr w:type="spellEnd"/>
      <w:r w:rsidRPr="00487B46">
        <w:rPr>
          <w:lang w:eastAsia="en-US"/>
        </w:rPr>
        <w:t xml:space="preserve"> т или 4-5% в общих сборах картофеля по стране), так и  по посевным площадям этой культуры (25,5 тыс. га или 7,1% в общероссийских  площадях картофеля).</w:t>
      </w:r>
    </w:p>
    <w:p w:rsidR="00D172B1" w:rsidRPr="00487B46" w:rsidRDefault="004C6302" w:rsidP="004C6302">
      <w:pPr>
        <w:ind w:firstLine="709"/>
        <w:jc w:val="both"/>
        <w:rPr>
          <w:lang w:eastAsia="en-US"/>
        </w:rPr>
      </w:pPr>
      <w:r w:rsidRPr="00487B46">
        <w:rPr>
          <w:lang w:eastAsia="en-US"/>
        </w:rPr>
        <w:t>За анализируемый период</w:t>
      </w:r>
      <w:r w:rsidR="00D172B1" w:rsidRPr="00487B46">
        <w:rPr>
          <w:lang w:eastAsia="en-US"/>
        </w:rPr>
        <w:t xml:space="preserve"> объемы сбора </w:t>
      </w:r>
      <w:r w:rsidRPr="00487B46">
        <w:rPr>
          <w:lang w:eastAsia="en-US"/>
        </w:rPr>
        <w:t xml:space="preserve">зерна в </w:t>
      </w:r>
      <w:proofErr w:type="spellStart"/>
      <w:r w:rsidRPr="00487B46">
        <w:rPr>
          <w:lang w:eastAsia="en-US"/>
        </w:rPr>
        <w:t>Карачевском</w:t>
      </w:r>
      <w:proofErr w:type="spellEnd"/>
      <w:r w:rsidRPr="00487B46">
        <w:rPr>
          <w:lang w:eastAsia="en-US"/>
        </w:rPr>
        <w:t xml:space="preserve"> районе увеличились более, чем в 2,7 раза, </w:t>
      </w:r>
      <w:r w:rsidR="00D172B1" w:rsidRPr="00487B46">
        <w:rPr>
          <w:lang w:eastAsia="en-US"/>
        </w:rPr>
        <w:t xml:space="preserve">картофеля </w:t>
      </w:r>
      <w:r w:rsidRPr="00487B46">
        <w:rPr>
          <w:lang w:eastAsia="en-US"/>
        </w:rPr>
        <w:t>- на 37,8%</w:t>
      </w:r>
      <w:r w:rsidR="00D172B1" w:rsidRPr="00487B46">
        <w:rPr>
          <w:lang w:eastAsia="en-US"/>
        </w:rPr>
        <w:t>.</w:t>
      </w:r>
      <w:r w:rsidRPr="00487B46">
        <w:rPr>
          <w:lang w:eastAsia="en-US"/>
        </w:rPr>
        <w:t xml:space="preserve"> Производство</w:t>
      </w:r>
      <w:r w:rsidR="00D172B1" w:rsidRPr="00487B46">
        <w:rPr>
          <w:lang w:eastAsia="en-US"/>
        </w:rPr>
        <w:t xml:space="preserve"> овощей </w:t>
      </w:r>
      <w:r w:rsidRPr="00487B46">
        <w:rPr>
          <w:lang w:eastAsia="en-US"/>
        </w:rPr>
        <w:t>сократилось на 12%</w:t>
      </w:r>
      <w:r w:rsidR="00D172B1" w:rsidRPr="00487B46">
        <w:rPr>
          <w:lang w:eastAsia="en-US"/>
        </w:rPr>
        <w:t xml:space="preserve">. </w:t>
      </w:r>
    </w:p>
    <w:p w:rsidR="001B57B0" w:rsidRPr="00487B46" w:rsidRDefault="001B57B0" w:rsidP="001B57B0">
      <w:pPr>
        <w:ind w:firstLine="709"/>
        <w:jc w:val="both"/>
      </w:pPr>
      <w:r w:rsidRPr="00487B46">
        <w:t>Во всех категориях хозяйств по состоянию на 1 января 2018 года имеется 22308 голов крупного рогатого скота, что составляет 137% к уровню соответствующего периода прошлого года.</w:t>
      </w:r>
    </w:p>
    <w:p w:rsidR="006259A3" w:rsidRPr="00487B46" w:rsidRDefault="006259A3" w:rsidP="006259A3">
      <w:pPr>
        <w:ind w:firstLine="709"/>
        <w:jc w:val="both"/>
      </w:pPr>
      <w:r w:rsidRPr="00487B46">
        <w:t xml:space="preserve">На двух площадках ООО «Брянская мясная компания» содержатся более 17 тыс. голов крупного рогатого скота. Поголовье свиней составляет 34,5 тыс. голов, из них 32,8 тыс. голов </w:t>
      </w:r>
      <w:proofErr w:type="spellStart"/>
      <w:r w:rsidRPr="00487B46">
        <w:t>свинокомплекс</w:t>
      </w:r>
      <w:proofErr w:type="spellEnd"/>
      <w:r w:rsidRPr="00487B46">
        <w:t xml:space="preserve"> ООО «</w:t>
      </w:r>
      <w:proofErr w:type="spellStart"/>
      <w:r w:rsidRPr="00487B46">
        <w:t>БМПК</w:t>
      </w:r>
      <w:proofErr w:type="spellEnd"/>
      <w:r w:rsidRPr="00487B46">
        <w:t>». Имеется более 30 тыс. голов птицы в обособленном подразделении ЗАО «</w:t>
      </w:r>
      <w:proofErr w:type="spellStart"/>
      <w:r w:rsidRPr="00487B46">
        <w:t>Победа-Агро</w:t>
      </w:r>
      <w:proofErr w:type="spellEnd"/>
      <w:r w:rsidRPr="00487B46">
        <w:t xml:space="preserve">». </w:t>
      </w:r>
    </w:p>
    <w:p w:rsidR="006E50C6" w:rsidRPr="00487B46" w:rsidRDefault="006E50C6" w:rsidP="006E50C6">
      <w:pPr>
        <w:ind w:firstLine="709"/>
        <w:jc w:val="both"/>
      </w:pPr>
      <w:r w:rsidRPr="00487B46">
        <w:t>В хозяйствах района произведено 17903 тонны  молока, 9254 тонны мяса или 94 и 99% к уровню 2017 года. В среднем продуктивность на одну фуражную корову по сельхозпредприятиям и крестьянским (фермерским) хозяйствам в 2017 году составила 4980 кг.</w:t>
      </w:r>
    </w:p>
    <w:p w:rsidR="00D172B1" w:rsidRPr="00487B46" w:rsidRDefault="00D172B1" w:rsidP="00C02250">
      <w:pPr>
        <w:ind w:firstLine="709"/>
        <w:jc w:val="both"/>
        <w:rPr>
          <w:lang w:eastAsia="en-US"/>
        </w:rPr>
      </w:pPr>
      <w:r w:rsidRPr="00487B46">
        <w:rPr>
          <w:lang w:eastAsia="en-US"/>
        </w:rPr>
        <w:t>Динамика поголовья крупного рогатого скота по муниципальным образованиям Брянской области, 1990-2017 гг. приведена на рисунке</w:t>
      </w:r>
      <w:r w:rsidR="00F336B7">
        <w:rPr>
          <w:lang w:eastAsia="en-US"/>
        </w:rPr>
        <w:t xml:space="preserve"> 43</w:t>
      </w:r>
      <w:r w:rsidRPr="00487B46">
        <w:rPr>
          <w:lang w:eastAsia="en-US"/>
        </w:rPr>
        <w:t>.</w:t>
      </w:r>
    </w:p>
    <w:p w:rsidR="00D172B1" w:rsidRPr="00487B46" w:rsidRDefault="00901D24" w:rsidP="00C02250">
      <w:pPr>
        <w:ind w:left="-284" w:hanging="709"/>
        <w:jc w:val="both"/>
        <w:rPr>
          <w:b/>
          <w:sz w:val="26"/>
          <w:szCs w:val="22"/>
          <w:lang w:eastAsia="en-US"/>
        </w:rPr>
      </w:pPr>
      <w:r>
        <w:rPr>
          <w:b/>
          <w:noProof/>
          <w:sz w:val="26"/>
          <w:szCs w:val="22"/>
        </w:rPr>
        <w:lastRenderedPageBreak/>
        <w:drawing>
          <wp:inline distT="0" distB="0" distL="0" distR="0">
            <wp:extent cx="7391400" cy="3362325"/>
            <wp:effectExtent l="0" t="0" r="0" b="9525"/>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91400" cy="3362325"/>
                    </a:xfrm>
                    <a:prstGeom prst="rect">
                      <a:avLst/>
                    </a:prstGeom>
                    <a:noFill/>
                    <a:ln>
                      <a:noFill/>
                    </a:ln>
                  </pic:spPr>
                </pic:pic>
              </a:graphicData>
            </a:graphic>
          </wp:inline>
        </w:drawing>
      </w:r>
    </w:p>
    <w:p w:rsidR="00C46D50" w:rsidRPr="00487B46" w:rsidRDefault="00C46D50" w:rsidP="00C02250">
      <w:pPr>
        <w:ind w:firstLine="709"/>
        <w:jc w:val="both"/>
        <w:rPr>
          <w:i/>
          <w:sz w:val="20"/>
          <w:szCs w:val="20"/>
          <w:lang w:eastAsia="en-US"/>
        </w:rPr>
      </w:pPr>
      <w:r w:rsidRPr="00487B46">
        <w:rPr>
          <w:i/>
          <w:sz w:val="20"/>
          <w:szCs w:val="20"/>
          <w:lang w:eastAsia="en-US"/>
        </w:rPr>
        <w:t xml:space="preserve">Источник: официальные данные Федеральной службы государственной статистики. </w:t>
      </w:r>
      <w:proofErr w:type="spellStart"/>
      <w:r w:rsidRPr="00487B46">
        <w:rPr>
          <w:i/>
          <w:sz w:val="20"/>
          <w:szCs w:val="20"/>
          <w:lang w:eastAsia="en-US"/>
        </w:rPr>
        <w:t>www.gks.ru</w:t>
      </w:r>
      <w:proofErr w:type="spellEnd"/>
      <w:r w:rsidRPr="00487B46">
        <w:rPr>
          <w:i/>
          <w:sz w:val="20"/>
          <w:szCs w:val="20"/>
          <w:lang w:eastAsia="en-US"/>
        </w:rPr>
        <w:t>/ Городские округа и муниципальные районы Брянской области.  2017: Стат. сб./</w:t>
      </w:r>
      <w:proofErr w:type="spellStart"/>
      <w:r w:rsidRPr="00487B46">
        <w:rPr>
          <w:i/>
          <w:sz w:val="20"/>
          <w:szCs w:val="20"/>
          <w:lang w:eastAsia="en-US"/>
        </w:rPr>
        <w:t>Брянскстат</w:t>
      </w:r>
      <w:proofErr w:type="spellEnd"/>
      <w:r w:rsidRPr="00487B46">
        <w:rPr>
          <w:i/>
          <w:sz w:val="20"/>
          <w:szCs w:val="20"/>
          <w:lang w:eastAsia="en-US"/>
        </w:rPr>
        <w:t xml:space="preserve">. - Брянск, 2017.  - </w:t>
      </w:r>
      <w:proofErr w:type="spellStart"/>
      <w:r w:rsidRPr="00487B46">
        <w:rPr>
          <w:i/>
          <w:sz w:val="20"/>
          <w:szCs w:val="20"/>
          <w:lang w:eastAsia="en-US"/>
        </w:rPr>
        <w:t>248с</w:t>
      </w:r>
      <w:proofErr w:type="spellEnd"/>
      <w:r w:rsidRPr="00487B46">
        <w:rPr>
          <w:i/>
          <w:sz w:val="20"/>
          <w:szCs w:val="20"/>
          <w:lang w:eastAsia="en-US"/>
        </w:rPr>
        <w:t xml:space="preserve"> </w:t>
      </w:r>
    </w:p>
    <w:p w:rsidR="00D172B1" w:rsidRPr="00487B46" w:rsidRDefault="00F336B7" w:rsidP="00C02250">
      <w:pPr>
        <w:ind w:firstLine="709"/>
        <w:jc w:val="both"/>
        <w:rPr>
          <w:lang w:eastAsia="en-US"/>
        </w:rPr>
      </w:pPr>
      <w:r>
        <w:rPr>
          <w:lang w:eastAsia="en-US"/>
        </w:rPr>
        <w:t>Рисунок 43</w:t>
      </w:r>
      <w:r w:rsidR="00D172B1" w:rsidRPr="00487B46">
        <w:rPr>
          <w:lang w:eastAsia="en-US"/>
        </w:rPr>
        <w:t xml:space="preserve"> - Динамика поголовья крупного рогатого скота по муниципальным образованиям Брянской области, 1990-2017 гг. </w:t>
      </w:r>
    </w:p>
    <w:p w:rsidR="00C46D50" w:rsidRPr="00487B46" w:rsidRDefault="00C46D50" w:rsidP="00C02250">
      <w:pPr>
        <w:ind w:firstLine="709"/>
        <w:jc w:val="both"/>
        <w:rPr>
          <w:i/>
          <w:sz w:val="20"/>
          <w:szCs w:val="20"/>
          <w:lang w:eastAsia="en-US"/>
        </w:rPr>
      </w:pPr>
    </w:p>
    <w:p w:rsidR="0053554B" w:rsidRPr="00487B46" w:rsidRDefault="00901D24" w:rsidP="0053554B">
      <w:pPr>
        <w:jc w:val="both"/>
        <w:rPr>
          <w:sz w:val="20"/>
          <w:szCs w:val="20"/>
          <w:lang w:eastAsia="en-US"/>
        </w:rPr>
      </w:pPr>
      <w:r>
        <w:rPr>
          <w:noProof/>
          <w:sz w:val="20"/>
          <w:szCs w:val="20"/>
        </w:rPr>
        <w:drawing>
          <wp:inline distT="0" distB="0" distL="0" distR="0">
            <wp:extent cx="5843905" cy="2746375"/>
            <wp:effectExtent l="0" t="0" r="4445" b="15875"/>
            <wp:docPr id="4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29626D" w:rsidRPr="00487B46" w:rsidRDefault="00F336B7" w:rsidP="0029626D">
      <w:pPr>
        <w:ind w:firstLine="709"/>
        <w:jc w:val="both"/>
        <w:rPr>
          <w:rFonts w:eastAsia="ヒラギノ角ゴ Pro W3"/>
          <w:sz w:val="18"/>
          <w:szCs w:val="22"/>
          <w:lang w:eastAsia="en-US"/>
        </w:rPr>
      </w:pPr>
      <w:r>
        <w:rPr>
          <w:lang w:eastAsia="en-US"/>
        </w:rPr>
        <w:t>Рисунок 44</w:t>
      </w:r>
      <w:r w:rsidR="0029626D" w:rsidRPr="00487B46">
        <w:rPr>
          <w:lang w:eastAsia="en-US"/>
        </w:rPr>
        <w:t xml:space="preserve"> - Динамика поголовья крупного рогатого скота и свиней в </w:t>
      </w:r>
      <w:proofErr w:type="spellStart"/>
      <w:r w:rsidR="0029626D" w:rsidRPr="00487B46">
        <w:rPr>
          <w:lang w:eastAsia="en-US"/>
        </w:rPr>
        <w:t>Карачевском</w:t>
      </w:r>
      <w:proofErr w:type="spellEnd"/>
      <w:r w:rsidR="0029626D" w:rsidRPr="00487B46">
        <w:rPr>
          <w:lang w:eastAsia="en-US"/>
        </w:rPr>
        <w:t xml:space="preserve"> муниципальном  районе</w:t>
      </w:r>
      <w:r w:rsidR="0029626D" w:rsidRPr="00487B46">
        <w:rPr>
          <w:rFonts w:eastAsia="ヒラギノ角ゴ Pro W3"/>
          <w:sz w:val="18"/>
          <w:szCs w:val="22"/>
          <w:lang w:eastAsia="en-US"/>
        </w:rPr>
        <w:t xml:space="preserve"> </w:t>
      </w:r>
    </w:p>
    <w:p w:rsidR="0029626D" w:rsidRPr="00487B46" w:rsidRDefault="0029626D" w:rsidP="00F302F4">
      <w:pPr>
        <w:ind w:firstLine="709"/>
        <w:jc w:val="both"/>
        <w:rPr>
          <w:rFonts w:eastAsia="ヒラギノ角ゴ Pro W3"/>
          <w:sz w:val="18"/>
          <w:szCs w:val="22"/>
          <w:lang w:eastAsia="en-US"/>
        </w:rPr>
      </w:pPr>
      <w:r w:rsidRPr="00487B46">
        <w:rPr>
          <w:rFonts w:eastAsia="ヒラギノ角ゴ Pro W3"/>
          <w:sz w:val="18"/>
          <w:szCs w:val="22"/>
          <w:lang w:eastAsia="en-US"/>
        </w:rPr>
        <w:t xml:space="preserve">Источник: составлено на основе Региональной базы статистических данных муниципальных образований, </w:t>
      </w:r>
      <w:r w:rsidRPr="00487B46">
        <w:rPr>
          <w:rFonts w:eastAsia="ヒラギノ角ゴ Pro W3"/>
          <w:sz w:val="18"/>
          <w:szCs w:val="22"/>
          <w:lang w:val="en-US" w:eastAsia="en-US"/>
        </w:rPr>
        <w:t>http</w:t>
      </w:r>
      <w:r w:rsidRPr="00487B46">
        <w:rPr>
          <w:rFonts w:eastAsia="ヒラギノ角ゴ Pro W3"/>
          <w:sz w:val="18"/>
          <w:szCs w:val="22"/>
          <w:lang w:eastAsia="en-US"/>
        </w:rPr>
        <w:t>://</w:t>
      </w:r>
      <w:r w:rsidRPr="00487B46">
        <w:rPr>
          <w:rFonts w:eastAsia="ヒラギノ角ゴ Pro W3"/>
          <w:sz w:val="18"/>
          <w:szCs w:val="22"/>
          <w:lang w:val="en-US" w:eastAsia="en-US"/>
        </w:rPr>
        <w:t>www</w:t>
      </w:r>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gks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ru</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dbscripts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15/</w:t>
      </w:r>
      <w:proofErr w:type="spellStart"/>
      <w:r w:rsidRPr="00487B46">
        <w:rPr>
          <w:rFonts w:eastAsia="ヒラギノ角ゴ Pro W3"/>
          <w:sz w:val="18"/>
          <w:szCs w:val="22"/>
          <w:lang w:val="en-US" w:eastAsia="en-US"/>
        </w:rPr>
        <w:t>DBInet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cgi</w:t>
      </w:r>
      <w:proofErr w:type="spellEnd"/>
    </w:p>
    <w:p w:rsidR="008C52FF" w:rsidRDefault="008C52FF" w:rsidP="00C02250">
      <w:pPr>
        <w:ind w:firstLine="709"/>
        <w:jc w:val="both"/>
        <w:rPr>
          <w:lang w:eastAsia="en-US"/>
        </w:rPr>
      </w:pPr>
    </w:p>
    <w:p w:rsidR="00D172B1" w:rsidRPr="00487B46" w:rsidRDefault="00D172B1" w:rsidP="00C02250">
      <w:pPr>
        <w:ind w:firstLine="709"/>
        <w:jc w:val="both"/>
        <w:rPr>
          <w:lang w:eastAsia="en-US"/>
        </w:rPr>
      </w:pPr>
      <w:r w:rsidRPr="00487B46">
        <w:rPr>
          <w:lang w:eastAsia="en-US"/>
        </w:rPr>
        <w:t>Производство скота и птицы на убой в убойном весе (в хозяйствах всех категорий) в период с 200</w:t>
      </w:r>
      <w:r w:rsidR="00F302F4" w:rsidRPr="00487B46">
        <w:rPr>
          <w:lang w:eastAsia="en-US"/>
        </w:rPr>
        <w:t>8</w:t>
      </w:r>
      <w:r w:rsidRPr="00487B46">
        <w:rPr>
          <w:lang w:eastAsia="en-US"/>
        </w:rPr>
        <w:t xml:space="preserve"> по 201</w:t>
      </w:r>
      <w:r w:rsidR="00F302F4" w:rsidRPr="00487B46">
        <w:rPr>
          <w:lang w:eastAsia="en-US"/>
        </w:rPr>
        <w:t>7</w:t>
      </w:r>
      <w:r w:rsidRPr="00487B46">
        <w:rPr>
          <w:lang w:eastAsia="en-US"/>
        </w:rPr>
        <w:t xml:space="preserve"> годы приведено на рисунке</w:t>
      </w:r>
      <w:r w:rsidR="00F336B7">
        <w:rPr>
          <w:lang w:eastAsia="en-US"/>
        </w:rPr>
        <w:t xml:space="preserve"> 45</w:t>
      </w:r>
      <w:r w:rsidR="00EB6069" w:rsidRPr="00487B46">
        <w:rPr>
          <w:lang w:eastAsia="en-US"/>
        </w:rPr>
        <w:t>.</w:t>
      </w:r>
    </w:p>
    <w:p w:rsidR="00D172B1" w:rsidRPr="00487B46" w:rsidRDefault="00901D24" w:rsidP="00C02250">
      <w:pPr>
        <w:jc w:val="both"/>
        <w:rPr>
          <w:sz w:val="26"/>
          <w:szCs w:val="22"/>
          <w:lang w:eastAsia="en-US"/>
        </w:rPr>
      </w:pPr>
      <w:r>
        <w:rPr>
          <w:noProof/>
          <w:sz w:val="26"/>
          <w:szCs w:val="22"/>
        </w:rPr>
        <w:lastRenderedPageBreak/>
        <w:drawing>
          <wp:inline distT="0" distB="0" distL="0" distR="0">
            <wp:extent cx="5815330" cy="2749550"/>
            <wp:effectExtent l="0" t="0" r="13970" b="12700"/>
            <wp:docPr id="45"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D172B1" w:rsidRPr="00487B46" w:rsidRDefault="00D172B1" w:rsidP="00C02250">
      <w:pPr>
        <w:ind w:firstLine="709"/>
        <w:jc w:val="center"/>
        <w:rPr>
          <w:sz w:val="26"/>
          <w:szCs w:val="22"/>
          <w:lang w:eastAsia="en-US"/>
        </w:rPr>
      </w:pPr>
    </w:p>
    <w:p w:rsidR="00D172B1" w:rsidRPr="00487B46" w:rsidRDefault="00D172B1" w:rsidP="00C02250">
      <w:pPr>
        <w:ind w:firstLine="709"/>
        <w:jc w:val="both"/>
        <w:rPr>
          <w:lang w:eastAsia="en-US"/>
        </w:rPr>
      </w:pPr>
      <w:r w:rsidRPr="00487B46">
        <w:rPr>
          <w:lang w:eastAsia="en-US"/>
        </w:rPr>
        <w:t xml:space="preserve">Рисунок </w:t>
      </w:r>
      <w:r w:rsidR="00F336B7">
        <w:rPr>
          <w:lang w:eastAsia="en-US"/>
        </w:rPr>
        <w:t>45</w:t>
      </w:r>
      <w:r w:rsidRPr="00487B46">
        <w:rPr>
          <w:lang w:eastAsia="en-US"/>
        </w:rPr>
        <w:t xml:space="preserve"> - Производство скота и птицы на убой в убойном весе (в хозяйствах всех категорий) по муниципальным образованиям Брянской области, (тыс. тонн)</w:t>
      </w:r>
    </w:p>
    <w:p w:rsidR="00D172B1" w:rsidRPr="00487B46" w:rsidRDefault="00D172B1" w:rsidP="00C02250">
      <w:pPr>
        <w:jc w:val="both"/>
        <w:rPr>
          <w:rFonts w:eastAsia="ヒラギノ角ゴ Pro W3"/>
          <w:sz w:val="18"/>
          <w:szCs w:val="22"/>
          <w:lang w:eastAsia="en-US"/>
        </w:rPr>
      </w:pPr>
      <w:r w:rsidRPr="00487B46">
        <w:rPr>
          <w:rFonts w:eastAsia="ヒラギノ角ゴ Pro W3"/>
          <w:sz w:val="18"/>
          <w:szCs w:val="22"/>
          <w:lang w:eastAsia="en-US"/>
        </w:rPr>
        <w:t xml:space="preserve">Источник: составлено на основе Региональной базы статистических данных муниципальных образований, </w:t>
      </w:r>
      <w:r w:rsidRPr="00487B46">
        <w:rPr>
          <w:rFonts w:eastAsia="ヒラギノ角ゴ Pro W3"/>
          <w:sz w:val="18"/>
          <w:szCs w:val="22"/>
          <w:lang w:val="en-US" w:eastAsia="en-US"/>
        </w:rPr>
        <w:t>http</w:t>
      </w:r>
      <w:r w:rsidRPr="00487B46">
        <w:rPr>
          <w:rFonts w:eastAsia="ヒラギノ角ゴ Pro W3"/>
          <w:sz w:val="18"/>
          <w:szCs w:val="22"/>
          <w:lang w:eastAsia="en-US"/>
        </w:rPr>
        <w:t>://</w:t>
      </w:r>
      <w:r w:rsidRPr="00487B46">
        <w:rPr>
          <w:rFonts w:eastAsia="ヒラギノ角ゴ Pro W3"/>
          <w:sz w:val="18"/>
          <w:szCs w:val="22"/>
          <w:lang w:val="en-US" w:eastAsia="en-US"/>
        </w:rPr>
        <w:t>www</w:t>
      </w:r>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gks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ru</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dbscripts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15/</w:t>
      </w:r>
      <w:proofErr w:type="spellStart"/>
      <w:r w:rsidRPr="00487B46">
        <w:rPr>
          <w:rFonts w:eastAsia="ヒラギノ角ゴ Pro W3"/>
          <w:sz w:val="18"/>
          <w:szCs w:val="22"/>
          <w:lang w:val="en-US" w:eastAsia="en-US"/>
        </w:rPr>
        <w:t>DBInet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cgi</w:t>
      </w:r>
      <w:proofErr w:type="spellEnd"/>
    </w:p>
    <w:p w:rsidR="00D172B1" w:rsidRPr="00487B46" w:rsidRDefault="00D172B1" w:rsidP="00C02250">
      <w:pPr>
        <w:ind w:firstLine="709"/>
        <w:jc w:val="both"/>
        <w:rPr>
          <w:lang w:eastAsia="en-US"/>
        </w:rPr>
      </w:pPr>
    </w:p>
    <w:p w:rsidR="008E6F9F" w:rsidRPr="00487B46" w:rsidRDefault="008E6F9F" w:rsidP="008E6F9F">
      <w:pPr>
        <w:ind w:firstLine="709"/>
        <w:jc w:val="both"/>
        <w:rPr>
          <w:lang w:eastAsia="en-US"/>
        </w:rPr>
      </w:pPr>
      <w:r w:rsidRPr="00487B46">
        <w:rPr>
          <w:lang w:eastAsia="en-US"/>
        </w:rPr>
        <w:t xml:space="preserve">На  фоне  соседних муниципальных образований скота и птицы на убой в </w:t>
      </w:r>
      <w:proofErr w:type="spellStart"/>
      <w:r w:rsidRPr="00487B46">
        <w:rPr>
          <w:lang w:eastAsia="en-US"/>
        </w:rPr>
        <w:t>Карачевском</w:t>
      </w:r>
      <w:proofErr w:type="spellEnd"/>
      <w:r w:rsidRPr="00487B46">
        <w:rPr>
          <w:lang w:eastAsia="en-US"/>
        </w:rPr>
        <w:t xml:space="preserve"> районе уступают только Брянскому району.</w:t>
      </w:r>
      <w:r w:rsidRPr="00487B46">
        <w:rPr>
          <w:sz w:val="28"/>
          <w:szCs w:val="28"/>
          <w:lang w:eastAsia="en-US"/>
        </w:rPr>
        <w:t xml:space="preserve"> </w:t>
      </w:r>
    </w:p>
    <w:p w:rsidR="008E6F9F" w:rsidRPr="00487B46" w:rsidRDefault="008E6F9F" w:rsidP="00C02250">
      <w:pPr>
        <w:ind w:firstLine="709"/>
        <w:jc w:val="both"/>
        <w:rPr>
          <w:lang w:eastAsia="en-US"/>
        </w:rPr>
      </w:pPr>
    </w:p>
    <w:p w:rsidR="00D172B1" w:rsidRPr="00487B46" w:rsidRDefault="00901D24" w:rsidP="00C02250">
      <w:pPr>
        <w:jc w:val="both"/>
        <w:rPr>
          <w:lang w:eastAsia="en-US"/>
        </w:rPr>
      </w:pPr>
      <w:r>
        <w:rPr>
          <w:noProof/>
        </w:rPr>
        <w:drawing>
          <wp:inline distT="0" distB="0" distL="0" distR="0">
            <wp:extent cx="5786755" cy="2553335"/>
            <wp:effectExtent l="0" t="0" r="4445" b="18415"/>
            <wp:docPr id="46" name="Рисунок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8E6F9F" w:rsidRPr="00487B46" w:rsidRDefault="00F336B7" w:rsidP="008E6F9F">
      <w:pPr>
        <w:ind w:firstLine="709"/>
        <w:jc w:val="both"/>
        <w:rPr>
          <w:rFonts w:eastAsia="ヒラギノ角ゴ Pro W3"/>
          <w:sz w:val="18"/>
          <w:szCs w:val="22"/>
          <w:lang w:eastAsia="en-US"/>
        </w:rPr>
      </w:pPr>
      <w:r>
        <w:rPr>
          <w:lang w:eastAsia="en-US"/>
        </w:rPr>
        <w:t>Рисунок 46</w:t>
      </w:r>
      <w:r w:rsidR="008E6F9F" w:rsidRPr="00487B46">
        <w:rPr>
          <w:lang w:eastAsia="en-US"/>
        </w:rPr>
        <w:t xml:space="preserve"> – Динамика производства молока (в хозяйствах всех категорий) в </w:t>
      </w:r>
      <w:proofErr w:type="spellStart"/>
      <w:r w:rsidR="008E6F9F" w:rsidRPr="00487B46">
        <w:rPr>
          <w:lang w:eastAsia="en-US"/>
        </w:rPr>
        <w:t>Карачевском</w:t>
      </w:r>
      <w:proofErr w:type="spellEnd"/>
      <w:r w:rsidR="008E6F9F" w:rsidRPr="00487B46">
        <w:rPr>
          <w:lang w:eastAsia="en-US"/>
        </w:rPr>
        <w:t xml:space="preserve"> муниципальном  районе, (тонн)</w:t>
      </w:r>
    </w:p>
    <w:p w:rsidR="008E6F9F" w:rsidRPr="00487B46" w:rsidRDefault="008E6F9F" w:rsidP="008E6F9F">
      <w:pPr>
        <w:jc w:val="both"/>
        <w:rPr>
          <w:rFonts w:eastAsia="ヒラギノ角ゴ Pro W3"/>
          <w:sz w:val="18"/>
          <w:szCs w:val="22"/>
          <w:lang w:eastAsia="en-US"/>
        </w:rPr>
      </w:pPr>
      <w:r w:rsidRPr="00487B46">
        <w:rPr>
          <w:rFonts w:eastAsia="ヒラギノ角ゴ Pro W3"/>
          <w:sz w:val="18"/>
          <w:szCs w:val="22"/>
          <w:lang w:eastAsia="en-US"/>
        </w:rPr>
        <w:t xml:space="preserve">Источник: составлено на основе Региональной базы статистических данных муниципальных образований, </w:t>
      </w:r>
      <w:r w:rsidRPr="00487B46">
        <w:rPr>
          <w:rFonts w:eastAsia="ヒラギノ角ゴ Pro W3"/>
          <w:sz w:val="18"/>
          <w:szCs w:val="22"/>
          <w:lang w:val="en-US" w:eastAsia="en-US"/>
        </w:rPr>
        <w:t>http</w:t>
      </w:r>
      <w:r w:rsidRPr="00487B46">
        <w:rPr>
          <w:rFonts w:eastAsia="ヒラギノ角ゴ Pro W3"/>
          <w:sz w:val="18"/>
          <w:szCs w:val="22"/>
          <w:lang w:eastAsia="en-US"/>
        </w:rPr>
        <w:t>://</w:t>
      </w:r>
      <w:r w:rsidRPr="00487B46">
        <w:rPr>
          <w:rFonts w:eastAsia="ヒラギノ角ゴ Pro W3"/>
          <w:sz w:val="18"/>
          <w:szCs w:val="22"/>
          <w:lang w:val="en-US" w:eastAsia="en-US"/>
        </w:rPr>
        <w:t>www</w:t>
      </w:r>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gks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ru</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dbscripts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15/</w:t>
      </w:r>
      <w:proofErr w:type="spellStart"/>
      <w:r w:rsidRPr="00487B46">
        <w:rPr>
          <w:rFonts w:eastAsia="ヒラギノ角ゴ Pro W3"/>
          <w:sz w:val="18"/>
          <w:szCs w:val="22"/>
          <w:lang w:val="en-US" w:eastAsia="en-US"/>
        </w:rPr>
        <w:t>DBInet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cgi</w:t>
      </w:r>
      <w:proofErr w:type="spellEnd"/>
    </w:p>
    <w:p w:rsidR="00D172B1" w:rsidRPr="00487B46" w:rsidRDefault="00D172B1" w:rsidP="00C02250">
      <w:pPr>
        <w:jc w:val="both"/>
        <w:rPr>
          <w:sz w:val="26"/>
          <w:szCs w:val="22"/>
          <w:lang w:eastAsia="en-US"/>
        </w:rPr>
      </w:pPr>
    </w:p>
    <w:p w:rsidR="00D172B1" w:rsidRPr="00487B46" w:rsidRDefault="0000367F" w:rsidP="00C02250">
      <w:pPr>
        <w:ind w:firstLine="709"/>
        <w:jc w:val="both"/>
        <w:rPr>
          <w:lang w:eastAsia="en-US"/>
        </w:rPr>
      </w:pPr>
      <w:r w:rsidRPr="00487B46">
        <w:rPr>
          <w:lang w:eastAsia="en-US"/>
        </w:rPr>
        <w:t>За рассматриваемый период</w:t>
      </w:r>
      <w:r w:rsidR="00D172B1" w:rsidRPr="00487B46">
        <w:rPr>
          <w:lang w:eastAsia="en-US"/>
        </w:rPr>
        <w:t xml:space="preserve"> объемы производства молока в </w:t>
      </w:r>
      <w:proofErr w:type="spellStart"/>
      <w:r w:rsidR="00D172B1" w:rsidRPr="00487B46">
        <w:rPr>
          <w:lang w:eastAsia="en-US"/>
        </w:rPr>
        <w:t>Карачевском</w:t>
      </w:r>
      <w:proofErr w:type="spellEnd"/>
      <w:r w:rsidR="00D172B1" w:rsidRPr="00487B46">
        <w:rPr>
          <w:lang w:eastAsia="en-US"/>
        </w:rPr>
        <w:t xml:space="preserve"> районе </w:t>
      </w:r>
      <w:r w:rsidRPr="00487B46">
        <w:rPr>
          <w:lang w:eastAsia="en-US"/>
        </w:rPr>
        <w:t>возросли на 22%</w:t>
      </w:r>
      <w:r w:rsidR="00D172B1" w:rsidRPr="00487B46">
        <w:rPr>
          <w:lang w:eastAsia="en-US"/>
        </w:rPr>
        <w:t>.</w:t>
      </w:r>
      <w:r w:rsidR="00D172B1" w:rsidRPr="00487B46">
        <w:rPr>
          <w:sz w:val="28"/>
          <w:szCs w:val="28"/>
          <w:lang w:eastAsia="en-US"/>
        </w:rPr>
        <w:t xml:space="preserve"> </w:t>
      </w:r>
    </w:p>
    <w:p w:rsidR="00D172B1" w:rsidRPr="00487B46" w:rsidRDefault="00D172B1" w:rsidP="00C02250">
      <w:pPr>
        <w:ind w:firstLine="709"/>
        <w:jc w:val="both"/>
        <w:rPr>
          <w:lang w:eastAsia="en-US"/>
        </w:rPr>
      </w:pPr>
      <w:r w:rsidRPr="00487B46">
        <w:rPr>
          <w:lang w:eastAsia="en-US"/>
        </w:rPr>
        <w:t xml:space="preserve">Производство яиц (в хозяйствах всех категорий) за период с 2008 по 2017 гг. приведено на рисунке </w:t>
      </w:r>
      <w:r w:rsidR="00F336B7">
        <w:rPr>
          <w:lang w:eastAsia="en-US"/>
        </w:rPr>
        <w:t>47</w:t>
      </w:r>
      <w:r w:rsidRPr="00487B46">
        <w:rPr>
          <w:lang w:eastAsia="en-US"/>
        </w:rPr>
        <w:t>.</w:t>
      </w:r>
    </w:p>
    <w:p w:rsidR="00D172B1" w:rsidRPr="00487B46" w:rsidRDefault="00901D24" w:rsidP="00C02250">
      <w:pPr>
        <w:jc w:val="both"/>
        <w:rPr>
          <w:lang w:eastAsia="en-US"/>
        </w:rPr>
      </w:pPr>
      <w:r>
        <w:rPr>
          <w:noProof/>
        </w:rPr>
        <w:lastRenderedPageBreak/>
        <w:drawing>
          <wp:inline distT="0" distB="0" distL="0" distR="0">
            <wp:extent cx="5876290" cy="2537460"/>
            <wp:effectExtent l="0" t="0" r="10160" b="15240"/>
            <wp:docPr id="47"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D172B1" w:rsidRPr="00487B46" w:rsidRDefault="00D172B1" w:rsidP="00C02250">
      <w:pPr>
        <w:ind w:firstLine="709"/>
        <w:jc w:val="both"/>
        <w:rPr>
          <w:lang w:eastAsia="en-US"/>
        </w:rPr>
      </w:pPr>
      <w:r w:rsidRPr="00487B46">
        <w:rPr>
          <w:lang w:eastAsia="en-US"/>
        </w:rPr>
        <w:t xml:space="preserve">Рисунок </w:t>
      </w:r>
      <w:r w:rsidR="00F336B7">
        <w:rPr>
          <w:lang w:eastAsia="en-US"/>
        </w:rPr>
        <w:t>47</w:t>
      </w:r>
      <w:r w:rsidRPr="00487B46">
        <w:rPr>
          <w:lang w:eastAsia="en-US"/>
        </w:rPr>
        <w:t xml:space="preserve"> - Производство яиц в </w:t>
      </w:r>
      <w:proofErr w:type="spellStart"/>
      <w:r w:rsidRPr="00487B46">
        <w:rPr>
          <w:lang w:eastAsia="en-US"/>
        </w:rPr>
        <w:t>Карачевском</w:t>
      </w:r>
      <w:proofErr w:type="spellEnd"/>
      <w:r w:rsidRPr="00487B46">
        <w:rPr>
          <w:lang w:eastAsia="en-US"/>
        </w:rPr>
        <w:t xml:space="preserve"> муниципальном  районе (в хозяй</w:t>
      </w:r>
      <w:r w:rsidR="0000367F" w:rsidRPr="00487B46">
        <w:rPr>
          <w:lang w:eastAsia="en-US"/>
        </w:rPr>
        <w:t>ствах всех категорий), (миллион</w:t>
      </w:r>
      <w:r w:rsidRPr="00487B46">
        <w:rPr>
          <w:lang w:eastAsia="en-US"/>
        </w:rPr>
        <w:t xml:space="preserve"> штук)</w:t>
      </w:r>
    </w:p>
    <w:p w:rsidR="00D172B1" w:rsidRPr="00487B46" w:rsidRDefault="00D172B1" w:rsidP="00C02250">
      <w:pPr>
        <w:jc w:val="both"/>
        <w:rPr>
          <w:rFonts w:eastAsia="ヒラギノ角ゴ Pro W3"/>
          <w:sz w:val="18"/>
          <w:szCs w:val="22"/>
          <w:lang w:eastAsia="en-US"/>
        </w:rPr>
      </w:pPr>
      <w:r w:rsidRPr="00487B46">
        <w:rPr>
          <w:rFonts w:eastAsia="ヒラギノ角ゴ Pro W3"/>
          <w:sz w:val="18"/>
          <w:szCs w:val="22"/>
          <w:lang w:eastAsia="en-US"/>
        </w:rPr>
        <w:t xml:space="preserve">Источник: составлено на основе Региональной базы статистических данных муниципальных образований, </w:t>
      </w:r>
      <w:r w:rsidRPr="00487B46">
        <w:rPr>
          <w:rFonts w:eastAsia="ヒラギノ角ゴ Pro W3"/>
          <w:sz w:val="18"/>
          <w:szCs w:val="22"/>
          <w:lang w:val="en-US" w:eastAsia="en-US"/>
        </w:rPr>
        <w:t>http</w:t>
      </w:r>
      <w:r w:rsidRPr="00487B46">
        <w:rPr>
          <w:rFonts w:eastAsia="ヒラギノ角ゴ Pro W3"/>
          <w:sz w:val="18"/>
          <w:szCs w:val="22"/>
          <w:lang w:eastAsia="en-US"/>
        </w:rPr>
        <w:t>://</w:t>
      </w:r>
      <w:r w:rsidRPr="00487B46">
        <w:rPr>
          <w:rFonts w:eastAsia="ヒラギノ角ゴ Pro W3"/>
          <w:sz w:val="18"/>
          <w:szCs w:val="22"/>
          <w:lang w:val="en-US" w:eastAsia="en-US"/>
        </w:rPr>
        <w:t>www</w:t>
      </w:r>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gks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ru</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dbscripts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15/</w:t>
      </w:r>
      <w:proofErr w:type="spellStart"/>
      <w:r w:rsidRPr="00487B46">
        <w:rPr>
          <w:rFonts w:eastAsia="ヒラギノ角ゴ Pro W3"/>
          <w:sz w:val="18"/>
          <w:szCs w:val="22"/>
          <w:lang w:val="en-US" w:eastAsia="en-US"/>
        </w:rPr>
        <w:t>DBInet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cgi</w:t>
      </w:r>
      <w:proofErr w:type="spellEnd"/>
    </w:p>
    <w:p w:rsidR="00D172B1" w:rsidRPr="00487B46" w:rsidRDefault="00D172B1" w:rsidP="00C02250">
      <w:pPr>
        <w:ind w:firstLine="709"/>
        <w:jc w:val="both"/>
        <w:rPr>
          <w:i/>
          <w:sz w:val="20"/>
          <w:szCs w:val="20"/>
          <w:lang w:eastAsia="en-US"/>
        </w:rPr>
      </w:pPr>
    </w:p>
    <w:p w:rsidR="00D172B1" w:rsidRPr="00487B46" w:rsidRDefault="00D172B1" w:rsidP="00C02250">
      <w:pPr>
        <w:ind w:firstLine="709"/>
        <w:jc w:val="both"/>
        <w:rPr>
          <w:lang w:eastAsia="en-US"/>
        </w:rPr>
      </w:pPr>
      <w:r w:rsidRPr="00487B46">
        <w:rPr>
          <w:lang w:eastAsia="en-US"/>
        </w:rPr>
        <w:t xml:space="preserve">В районе осуществляются основные виды бытового обслуживания, а именно: парикмахерские и косметологические услуги, пошив и ремонт одежды, фотопечать и ритуальные услуги, ремонт телеаппаратуры и сложной бытовой техники, </w:t>
      </w:r>
      <w:proofErr w:type="spellStart"/>
      <w:r w:rsidRPr="00487B46">
        <w:rPr>
          <w:lang w:eastAsia="en-US"/>
        </w:rPr>
        <w:t>автосервисные</w:t>
      </w:r>
      <w:proofErr w:type="spellEnd"/>
      <w:r w:rsidRPr="00487B46">
        <w:rPr>
          <w:lang w:eastAsia="en-US"/>
        </w:rPr>
        <w:t xml:space="preserve"> услуги. Представляют эти услуги преимущественно индивидуальные предприниматели.</w:t>
      </w:r>
    </w:p>
    <w:p w:rsidR="00D172B1" w:rsidRPr="00487B46" w:rsidRDefault="00D172B1" w:rsidP="003D31B6">
      <w:pPr>
        <w:ind w:firstLine="709"/>
        <w:jc w:val="both"/>
        <w:rPr>
          <w:i/>
          <w:lang w:eastAsia="en-US"/>
        </w:rPr>
      </w:pPr>
      <w:r w:rsidRPr="00487B46">
        <w:rPr>
          <w:lang w:eastAsia="en-US"/>
        </w:rPr>
        <w:t xml:space="preserve"> Сфера бытового обслуживания населения района представлена в таблице 2</w:t>
      </w:r>
      <w:r w:rsidR="006A578C">
        <w:rPr>
          <w:lang w:eastAsia="en-US"/>
        </w:rPr>
        <w:t>3</w:t>
      </w:r>
      <w:r w:rsidRPr="00487B46">
        <w:rPr>
          <w:lang w:eastAsia="en-US"/>
        </w:rPr>
        <w:t xml:space="preserve">.  </w:t>
      </w:r>
    </w:p>
    <w:p w:rsidR="00245256" w:rsidRPr="00487B46" w:rsidRDefault="00245256" w:rsidP="00C02250">
      <w:pPr>
        <w:ind w:firstLine="709"/>
        <w:jc w:val="both"/>
        <w:rPr>
          <w:rFonts w:eastAsia="Times New Roman"/>
          <w:bCs/>
        </w:rPr>
      </w:pPr>
    </w:p>
    <w:p w:rsidR="00D172B1" w:rsidRPr="00487B46" w:rsidRDefault="00D172B1" w:rsidP="00C02250">
      <w:pPr>
        <w:ind w:firstLine="709"/>
        <w:jc w:val="both"/>
        <w:rPr>
          <w:rFonts w:eastAsia="Times New Roman"/>
          <w:bCs/>
        </w:rPr>
      </w:pPr>
      <w:r w:rsidRPr="00487B46">
        <w:rPr>
          <w:rFonts w:eastAsia="Times New Roman"/>
          <w:bCs/>
        </w:rPr>
        <w:t>Таблица 2</w:t>
      </w:r>
      <w:r w:rsidR="006A578C">
        <w:rPr>
          <w:rFonts w:eastAsia="Times New Roman"/>
          <w:bCs/>
        </w:rPr>
        <w:t>3</w:t>
      </w:r>
      <w:r w:rsidRPr="00487B46">
        <w:rPr>
          <w:rFonts w:eastAsia="Times New Roman"/>
          <w:bCs/>
        </w:rPr>
        <w:t xml:space="preserve"> – Показатели по бытовому облуживанию населения </w:t>
      </w:r>
      <w:r w:rsidRPr="00487B46">
        <w:rPr>
          <w:lang w:eastAsia="en-US"/>
        </w:rPr>
        <w:t>Карачевского муниципального  района</w:t>
      </w:r>
    </w:p>
    <w:tbl>
      <w:tblPr>
        <w:tblW w:w="9371"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5260"/>
        <w:gridCol w:w="1701"/>
        <w:gridCol w:w="2410"/>
      </w:tblGrid>
      <w:tr w:rsidR="00D172B1" w:rsidRPr="00487B46" w:rsidTr="00CB1CAB">
        <w:tc>
          <w:tcPr>
            <w:tcW w:w="5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b/>
                <w:bCs/>
                <w:sz w:val="20"/>
                <w:szCs w:val="20"/>
              </w:rPr>
            </w:pPr>
            <w:r w:rsidRPr="00487B46">
              <w:rPr>
                <w:rFonts w:eastAsia="Times New Roman"/>
                <w:b/>
                <w:bCs/>
                <w:sz w:val="20"/>
                <w:szCs w:val="20"/>
              </w:rPr>
              <w:t>Показатели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b/>
                <w:bCs/>
                <w:sz w:val="20"/>
                <w:szCs w:val="20"/>
              </w:rPr>
            </w:pPr>
            <w:r w:rsidRPr="00487B46">
              <w:rPr>
                <w:rFonts w:eastAsia="Times New Roman"/>
                <w:b/>
                <w:bCs/>
                <w:sz w:val="20"/>
                <w:szCs w:val="20"/>
              </w:rPr>
              <w:t>Ед. измерения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b/>
                <w:bCs/>
                <w:sz w:val="20"/>
                <w:szCs w:val="20"/>
              </w:rPr>
            </w:pPr>
            <w:r w:rsidRPr="00487B46">
              <w:rPr>
                <w:rFonts w:eastAsia="Times New Roman"/>
                <w:b/>
                <w:bCs/>
                <w:sz w:val="20"/>
                <w:szCs w:val="20"/>
              </w:rPr>
              <w:t>2017</w:t>
            </w:r>
          </w:p>
        </w:tc>
      </w:tr>
      <w:tr w:rsidR="00D172B1" w:rsidRPr="00487B46" w:rsidTr="00CB1CAB">
        <w:tc>
          <w:tcPr>
            <w:tcW w:w="5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rPr>
                <w:rFonts w:eastAsia="Times New Roman"/>
                <w:sz w:val="20"/>
                <w:szCs w:val="20"/>
              </w:rPr>
            </w:pPr>
            <w:r w:rsidRPr="00487B46">
              <w:rPr>
                <w:rFonts w:eastAsia="Times New Roman"/>
                <w:sz w:val="20"/>
                <w:szCs w:val="20"/>
              </w:rPr>
              <w:t>Число объектов бытового обслуживания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p>
        </w:tc>
      </w:tr>
      <w:tr w:rsidR="00D172B1" w:rsidRPr="00487B46" w:rsidTr="00CB1CAB">
        <w:tc>
          <w:tcPr>
            <w:tcW w:w="52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C02250">
            <w:pPr>
              <w:rPr>
                <w:rFonts w:eastAsia="Times New Roman"/>
                <w:sz w:val="20"/>
                <w:szCs w:val="20"/>
              </w:rPr>
            </w:pPr>
            <w:r w:rsidRPr="00487B46">
              <w:rPr>
                <w:rFonts w:eastAsia="Times New Roman"/>
                <w:sz w:val="20"/>
                <w:szCs w:val="20"/>
              </w:rPr>
              <w:t>Техническое обслуживание и ремонт транспортных средств, машин и оборудования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5</w:t>
            </w:r>
          </w:p>
        </w:tc>
      </w:tr>
      <w:tr w:rsidR="00D172B1" w:rsidRPr="00487B46" w:rsidTr="00CB1CAB">
        <w:tc>
          <w:tcPr>
            <w:tcW w:w="52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C02250">
            <w:pPr>
              <w:rPr>
                <w:rFonts w:eastAsia="Times New Roman"/>
                <w:sz w:val="20"/>
                <w:szCs w:val="20"/>
              </w:rPr>
            </w:pPr>
            <w:r w:rsidRPr="00487B46">
              <w:rPr>
                <w:rFonts w:eastAsia="Times New Roman"/>
                <w:sz w:val="20"/>
                <w:szCs w:val="20"/>
              </w:rPr>
              <w:t>Число объектов бытового обслуживания населения, оказывающих услуги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49</w:t>
            </w:r>
          </w:p>
        </w:tc>
      </w:tr>
      <w:tr w:rsidR="00D172B1" w:rsidRPr="00487B46" w:rsidTr="00CB1CAB">
        <w:tc>
          <w:tcPr>
            <w:tcW w:w="52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C02250">
            <w:pPr>
              <w:rPr>
                <w:rFonts w:eastAsia="Times New Roman"/>
                <w:sz w:val="20"/>
                <w:szCs w:val="20"/>
              </w:rPr>
            </w:pPr>
            <w:r w:rsidRPr="00487B46">
              <w:rPr>
                <w:rFonts w:eastAsia="Times New Roman"/>
                <w:sz w:val="20"/>
                <w:szCs w:val="20"/>
              </w:rPr>
              <w:t>Ремонт, окраска и пошив обуви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6</w:t>
            </w:r>
          </w:p>
        </w:tc>
      </w:tr>
      <w:tr w:rsidR="00D172B1" w:rsidRPr="00487B46" w:rsidTr="00CB1CAB">
        <w:tc>
          <w:tcPr>
            <w:tcW w:w="52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C02250">
            <w:pPr>
              <w:rPr>
                <w:rFonts w:eastAsia="Times New Roman"/>
                <w:sz w:val="20"/>
                <w:szCs w:val="20"/>
              </w:rPr>
            </w:pPr>
            <w:r w:rsidRPr="00487B46">
              <w:rPr>
                <w:rFonts w:eastAsia="Times New Roman"/>
                <w:sz w:val="20"/>
                <w:szCs w:val="20"/>
              </w:rPr>
              <w:t>Ремонт и пошив швейных, меховых и кожаных изделий, головных уборов и изделий текстильной галантерее, ремонт и пошив вязание трикотажных изделий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6</w:t>
            </w:r>
          </w:p>
        </w:tc>
      </w:tr>
      <w:tr w:rsidR="00D172B1" w:rsidRPr="00487B46" w:rsidTr="00CB1CAB">
        <w:tc>
          <w:tcPr>
            <w:tcW w:w="52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C02250">
            <w:pPr>
              <w:rPr>
                <w:rFonts w:eastAsia="Times New Roman"/>
                <w:sz w:val="20"/>
                <w:szCs w:val="20"/>
              </w:rPr>
            </w:pPr>
            <w:r w:rsidRPr="00487B46">
              <w:rPr>
                <w:rFonts w:eastAsia="Times New Roman"/>
                <w:sz w:val="20"/>
                <w:szCs w:val="20"/>
              </w:rPr>
              <w:t>Ремонт и техническое обслуживание бытовой радиоэлектронной аппаратуры, бытовых машин и приборов, ремонт и изготовление металлоизделий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1</w:t>
            </w:r>
          </w:p>
        </w:tc>
      </w:tr>
      <w:tr w:rsidR="00D172B1" w:rsidRPr="00487B46" w:rsidTr="00CB1CAB">
        <w:tc>
          <w:tcPr>
            <w:tcW w:w="52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C02250">
            <w:pPr>
              <w:rPr>
                <w:rFonts w:eastAsia="Times New Roman"/>
                <w:sz w:val="20"/>
                <w:szCs w:val="20"/>
              </w:rPr>
            </w:pPr>
            <w:r w:rsidRPr="00487B46">
              <w:rPr>
                <w:rFonts w:eastAsia="Times New Roman"/>
                <w:sz w:val="20"/>
                <w:szCs w:val="20"/>
              </w:rPr>
              <w:t>Услуги бань и душевых</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2</w:t>
            </w:r>
          </w:p>
        </w:tc>
      </w:tr>
      <w:tr w:rsidR="00D172B1" w:rsidRPr="00487B46" w:rsidTr="00CB1CAB">
        <w:tc>
          <w:tcPr>
            <w:tcW w:w="52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C02250">
            <w:pPr>
              <w:rPr>
                <w:rFonts w:eastAsia="Times New Roman"/>
                <w:sz w:val="20"/>
                <w:szCs w:val="20"/>
              </w:rPr>
            </w:pPr>
            <w:r w:rsidRPr="00487B46">
              <w:rPr>
                <w:rFonts w:eastAsia="Times New Roman"/>
                <w:sz w:val="20"/>
                <w:szCs w:val="20"/>
              </w:rPr>
              <w:t>Услуги парикмахерских</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1</w:t>
            </w:r>
          </w:p>
        </w:tc>
      </w:tr>
      <w:tr w:rsidR="00D172B1" w:rsidRPr="00487B46" w:rsidTr="00CB1CAB">
        <w:tc>
          <w:tcPr>
            <w:tcW w:w="52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C02250">
            <w:pPr>
              <w:rPr>
                <w:rFonts w:eastAsia="Times New Roman"/>
                <w:sz w:val="20"/>
                <w:szCs w:val="20"/>
              </w:rPr>
            </w:pPr>
            <w:r w:rsidRPr="00487B46">
              <w:rPr>
                <w:rFonts w:eastAsia="Times New Roman"/>
                <w:sz w:val="20"/>
                <w:szCs w:val="20"/>
              </w:rPr>
              <w:t>Услуги фотоателье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14</w:t>
            </w:r>
          </w:p>
        </w:tc>
      </w:tr>
      <w:tr w:rsidR="00D172B1" w:rsidRPr="00487B46" w:rsidTr="00CB1CAB">
        <w:tc>
          <w:tcPr>
            <w:tcW w:w="52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C02250">
            <w:pPr>
              <w:rPr>
                <w:rFonts w:eastAsia="Times New Roman"/>
                <w:sz w:val="20"/>
                <w:szCs w:val="20"/>
              </w:rPr>
            </w:pPr>
            <w:r w:rsidRPr="00487B46">
              <w:rPr>
                <w:rFonts w:eastAsia="Times New Roman"/>
                <w:sz w:val="20"/>
                <w:szCs w:val="20"/>
              </w:rPr>
              <w:t>Ритуальные услуги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5</w:t>
            </w:r>
          </w:p>
        </w:tc>
      </w:tr>
      <w:tr w:rsidR="00D172B1" w:rsidRPr="00487B46" w:rsidTr="00CB1CAB">
        <w:tc>
          <w:tcPr>
            <w:tcW w:w="52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C02250">
            <w:pPr>
              <w:rPr>
                <w:rFonts w:eastAsia="Times New Roman"/>
                <w:sz w:val="20"/>
                <w:szCs w:val="20"/>
              </w:rPr>
            </w:pPr>
            <w:r w:rsidRPr="00487B46">
              <w:rPr>
                <w:rFonts w:eastAsia="Times New Roman"/>
                <w:sz w:val="20"/>
                <w:szCs w:val="20"/>
              </w:rPr>
              <w:t>Прочие бытовые услуги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7</w:t>
            </w:r>
          </w:p>
        </w:tc>
      </w:tr>
    </w:tbl>
    <w:p w:rsidR="00D172B1" w:rsidRPr="00487B46" w:rsidRDefault="00D172B1" w:rsidP="00C02250">
      <w:pPr>
        <w:jc w:val="both"/>
        <w:rPr>
          <w:rFonts w:eastAsia="ヒラギノ角ゴ Pro W3"/>
          <w:sz w:val="18"/>
          <w:szCs w:val="22"/>
          <w:lang w:eastAsia="en-US"/>
        </w:rPr>
      </w:pPr>
      <w:r w:rsidRPr="00487B46">
        <w:rPr>
          <w:rFonts w:eastAsia="ヒラギノ角ゴ Pro W3"/>
          <w:sz w:val="18"/>
          <w:szCs w:val="22"/>
          <w:lang w:eastAsia="en-US"/>
        </w:rPr>
        <w:t xml:space="preserve">Источник: составлено на основе Региональной базы статистических данных муниципальных образований, </w:t>
      </w:r>
      <w:r w:rsidRPr="00487B46">
        <w:rPr>
          <w:rFonts w:eastAsia="ヒラギノ角ゴ Pro W3"/>
          <w:sz w:val="18"/>
          <w:szCs w:val="22"/>
          <w:lang w:val="en-US" w:eastAsia="en-US"/>
        </w:rPr>
        <w:t>http</w:t>
      </w:r>
      <w:r w:rsidRPr="00487B46">
        <w:rPr>
          <w:rFonts w:eastAsia="ヒラギノ角ゴ Pro W3"/>
          <w:sz w:val="18"/>
          <w:szCs w:val="22"/>
          <w:lang w:eastAsia="en-US"/>
        </w:rPr>
        <w:t>://</w:t>
      </w:r>
      <w:r w:rsidRPr="00487B46">
        <w:rPr>
          <w:rFonts w:eastAsia="ヒラギノ角ゴ Pro W3"/>
          <w:sz w:val="18"/>
          <w:szCs w:val="22"/>
          <w:lang w:val="en-US" w:eastAsia="en-US"/>
        </w:rPr>
        <w:t>www</w:t>
      </w:r>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gks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ru</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dbscripts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15/</w:t>
      </w:r>
      <w:proofErr w:type="spellStart"/>
      <w:r w:rsidRPr="00487B46">
        <w:rPr>
          <w:rFonts w:eastAsia="ヒラギノ角ゴ Pro W3"/>
          <w:sz w:val="18"/>
          <w:szCs w:val="22"/>
          <w:lang w:val="en-US" w:eastAsia="en-US"/>
        </w:rPr>
        <w:t>DBInet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cgi</w:t>
      </w:r>
      <w:proofErr w:type="spellEnd"/>
    </w:p>
    <w:p w:rsidR="008C52FF" w:rsidRDefault="008C52FF" w:rsidP="00C02250">
      <w:pPr>
        <w:ind w:firstLine="709"/>
        <w:jc w:val="both"/>
        <w:rPr>
          <w:lang w:eastAsia="en-US"/>
        </w:rPr>
      </w:pPr>
    </w:p>
    <w:p w:rsidR="00D172B1" w:rsidRPr="00487B46" w:rsidRDefault="00D172B1" w:rsidP="00C02250">
      <w:pPr>
        <w:ind w:firstLine="709"/>
        <w:jc w:val="both"/>
        <w:rPr>
          <w:lang w:eastAsia="en-US"/>
        </w:rPr>
      </w:pPr>
      <w:r w:rsidRPr="00487B46">
        <w:rPr>
          <w:lang w:eastAsia="en-US"/>
        </w:rPr>
        <w:t xml:space="preserve">Оборот розничной торговли Карачевского района в большей степени сформирован субъектами малого предпринимательства, включая индивидуальных предпринимателей. </w:t>
      </w:r>
    </w:p>
    <w:p w:rsidR="003D31B6" w:rsidRDefault="003D31B6" w:rsidP="00C02250">
      <w:pPr>
        <w:ind w:firstLine="708"/>
        <w:jc w:val="both"/>
        <w:rPr>
          <w:rFonts w:eastAsia="Times New Roman"/>
          <w:bCs/>
        </w:rPr>
      </w:pPr>
    </w:p>
    <w:p w:rsidR="00485E19" w:rsidRDefault="00485E19" w:rsidP="00C02250">
      <w:pPr>
        <w:ind w:firstLine="708"/>
        <w:jc w:val="both"/>
        <w:rPr>
          <w:rFonts w:eastAsia="Times New Roman"/>
          <w:bCs/>
        </w:rPr>
      </w:pPr>
    </w:p>
    <w:p w:rsidR="00485E19" w:rsidRDefault="00485E19" w:rsidP="00C02250">
      <w:pPr>
        <w:ind w:firstLine="708"/>
        <w:jc w:val="both"/>
        <w:rPr>
          <w:rFonts w:eastAsia="Times New Roman"/>
          <w:bCs/>
        </w:rPr>
      </w:pPr>
    </w:p>
    <w:p w:rsidR="00D172B1" w:rsidRPr="00487B46" w:rsidRDefault="00D172B1" w:rsidP="00C02250">
      <w:pPr>
        <w:ind w:firstLine="708"/>
        <w:jc w:val="both"/>
        <w:rPr>
          <w:rFonts w:eastAsia="Times New Roman"/>
          <w:bCs/>
        </w:rPr>
      </w:pPr>
      <w:r w:rsidRPr="00487B46">
        <w:rPr>
          <w:rFonts w:eastAsia="Times New Roman"/>
          <w:bCs/>
        </w:rPr>
        <w:lastRenderedPageBreak/>
        <w:t xml:space="preserve">Таблица </w:t>
      </w:r>
      <w:r w:rsidR="006A578C">
        <w:rPr>
          <w:rFonts w:eastAsia="Times New Roman"/>
          <w:bCs/>
        </w:rPr>
        <w:t>24</w:t>
      </w:r>
      <w:r w:rsidRPr="00487B46">
        <w:rPr>
          <w:rFonts w:eastAsia="Times New Roman"/>
          <w:bCs/>
        </w:rPr>
        <w:t xml:space="preserve"> – Розничная торговля и общественное питание </w:t>
      </w:r>
      <w:r w:rsidRPr="00487B46">
        <w:rPr>
          <w:lang w:eastAsia="en-US"/>
        </w:rPr>
        <w:t>Карачевского муниципального  района</w:t>
      </w:r>
    </w:p>
    <w:tbl>
      <w:tblPr>
        <w:tblW w:w="9371"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5969"/>
        <w:gridCol w:w="1701"/>
        <w:gridCol w:w="1701"/>
      </w:tblGrid>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2F118A">
            <w:pPr>
              <w:jc w:val="center"/>
              <w:rPr>
                <w:rFonts w:eastAsia="Times New Roman"/>
                <w:b/>
                <w:bCs/>
                <w:sz w:val="20"/>
                <w:szCs w:val="20"/>
              </w:rPr>
            </w:pPr>
            <w:r w:rsidRPr="00487B46">
              <w:rPr>
                <w:rFonts w:eastAsia="Times New Roman"/>
                <w:b/>
                <w:bCs/>
                <w:sz w:val="20"/>
                <w:szCs w:val="20"/>
              </w:rPr>
              <w:t>Показатели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b/>
                <w:bCs/>
                <w:sz w:val="20"/>
                <w:szCs w:val="20"/>
              </w:rPr>
            </w:pPr>
            <w:r w:rsidRPr="00487B46">
              <w:rPr>
                <w:rFonts w:eastAsia="Times New Roman"/>
                <w:b/>
                <w:bCs/>
                <w:sz w:val="20"/>
                <w:szCs w:val="20"/>
              </w:rPr>
              <w:t>Ед. измерения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b/>
                <w:bCs/>
                <w:sz w:val="20"/>
                <w:szCs w:val="20"/>
              </w:rPr>
            </w:pPr>
            <w:r w:rsidRPr="00487B46">
              <w:rPr>
                <w:rFonts w:eastAsia="Times New Roman"/>
                <w:b/>
                <w:bCs/>
                <w:sz w:val="20"/>
                <w:szCs w:val="20"/>
              </w:rPr>
              <w:t>2017</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2F118A">
            <w:pPr>
              <w:jc w:val="both"/>
              <w:rPr>
                <w:rFonts w:eastAsia="Times New Roman"/>
                <w:sz w:val="20"/>
                <w:szCs w:val="20"/>
              </w:rPr>
            </w:pPr>
            <w:r w:rsidRPr="00487B46">
              <w:rPr>
                <w:rFonts w:eastAsia="Times New Roman"/>
                <w:sz w:val="20"/>
                <w:szCs w:val="20"/>
              </w:rPr>
              <w:t>Количество объектов розничной торговли и общественного питания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магазины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215</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павильоны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38</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палатки и киоски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15</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аптеки и аптечные магазины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3</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аптечные киоски и пункты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10</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общедоступные столовые, закусочные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36</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столовые учебных заведений, организаций, промышленных предприятий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23</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супермаркеты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1</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специализированные продовольственные магазины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3</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специализированные непродовольственные магазины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36</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рестораны, кафе, бары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1</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универмаги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73</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неспециализированные непродовольственные магазины и прочие магазины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102</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proofErr w:type="spellStart"/>
            <w:r w:rsidRPr="00487B46">
              <w:rPr>
                <w:rFonts w:eastAsia="Times New Roman"/>
                <w:sz w:val="20"/>
                <w:szCs w:val="20"/>
              </w:rPr>
              <w:t>минимаркет</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единица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215</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2F118A">
            <w:pPr>
              <w:jc w:val="both"/>
              <w:rPr>
                <w:rFonts w:eastAsia="Times New Roman"/>
                <w:sz w:val="20"/>
                <w:szCs w:val="20"/>
              </w:rPr>
            </w:pPr>
            <w:r w:rsidRPr="00487B46">
              <w:rPr>
                <w:rFonts w:eastAsia="Times New Roman"/>
                <w:sz w:val="20"/>
                <w:szCs w:val="20"/>
              </w:rPr>
              <w:t>Число мест в объектах общественного питания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38</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общедоступные столовые, закусочные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место</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15</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столовые учебных заведений, организаций, промышленных предприятий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место</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3</w:t>
            </w:r>
          </w:p>
        </w:tc>
      </w:tr>
      <w:tr w:rsidR="00D172B1" w:rsidRPr="00487B46" w:rsidTr="00245256">
        <w:tc>
          <w:tcPr>
            <w:tcW w:w="5969"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tcPr>
          <w:p w:rsidR="00D172B1" w:rsidRPr="00487B46" w:rsidRDefault="00D172B1" w:rsidP="002F118A">
            <w:pPr>
              <w:jc w:val="both"/>
              <w:rPr>
                <w:rFonts w:eastAsia="Times New Roman"/>
                <w:sz w:val="20"/>
                <w:szCs w:val="20"/>
              </w:rPr>
            </w:pPr>
            <w:r w:rsidRPr="00487B46">
              <w:rPr>
                <w:rFonts w:eastAsia="Times New Roman"/>
                <w:sz w:val="20"/>
                <w:szCs w:val="20"/>
              </w:rPr>
              <w:t>рестораны, кафе, бары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jc w:val="center"/>
              <w:rPr>
                <w:rFonts w:eastAsia="Times New Roman"/>
                <w:sz w:val="20"/>
                <w:szCs w:val="20"/>
              </w:rPr>
            </w:pPr>
            <w:r w:rsidRPr="00487B46">
              <w:rPr>
                <w:rFonts w:eastAsia="Times New Roman"/>
                <w:sz w:val="20"/>
                <w:szCs w:val="20"/>
              </w:rPr>
              <w:t>место</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172B1" w:rsidRPr="00487B46" w:rsidRDefault="00D172B1" w:rsidP="00C02250">
            <w:pPr>
              <w:ind w:firstLine="709"/>
              <w:jc w:val="center"/>
              <w:rPr>
                <w:rFonts w:eastAsia="Times New Roman"/>
                <w:sz w:val="20"/>
                <w:szCs w:val="20"/>
              </w:rPr>
            </w:pPr>
            <w:r w:rsidRPr="00487B46">
              <w:rPr>
                <w:rFonts w:eastAsia="Times New Roman"/>
                <w:sz w:val="20"/>
                <w:szCs w:val="20"/>
              </w:rPr>
              <w:t>10</w:t>
            </w:r>
          </w:p>
        </w:tc>
      </w:tr>
    </w:tbl>
    <w:p w:rsidR="00D172B1" w:rsidRPr="00487B46" w:rsidRDefault="00D172B1" w:rsidP="00C02250">
      <w:pPr>
        <w:jc w:val="both"/>
        <w:rPr>
          <w:rFonts w:eastAsia="ヒラギノ角ゴ Pro W3"/>
          <w:sz w:val="18"/>
          <w:szCs w:val="22"/>
          <w:lang w:eastAsia="en-US"/>
        </w:rPr>
      </w:pPr>
      <w:r w:rsidRPr="00487B46">
        <w:rPr>
          <w:rFonts w:eastAsia="ヒラギノ角ゴ Pro W3"/>
          <w:sz w:val="18"/>
          <w:szCs w:val="22"/>
          <w:lang w:eastAsia="en-US"/>
        </w:rPr>
        <w:t xml:space="preserve">Источник: составлено на основе Региональной базы статистических данных муниципальных образований, </w:t>
      </w:r>
      <w:r w:rsidRPr="00487B46">
        <w:rPr>
          <w:rFonts w:eastAsia="ヒラギノ角ゴ Pro W3"/>
          <w:sz w:val="18"/>
          <w:szCs w:val="22"/>
          <w:lang w:val="en-US" w:eastAsia="en-US"/>
        </w:rPr>
        <w:t>http</w:t>
      </w:r>
      <w:r w:rsidRPr="00487B46">
        <w:rPr>
          <w:rFonts w:eastAsia="ヒラギノ角ゴ Pro W3"/>
          <w:sz w:val="18"/>
          <w:szCs w:val="22"/>
          <w:lang w:eastAsia="en-US"/>
        </w:rPr>
        <w:t>://</w:t>
      </w:r>
      <w:r w:rsidRPr="00487B46">
        <w:rPr>
          <w:rFonts w:eastAsia="ヒラギノ角ゴ Pro W3"/>
          <w:sz w:val="18"/>
          <w:szCs w:val="22"/>
          <w:lang w:val="en-US" w:eastAsia="en-US"/>
        </w:rPr>
        <w:t>www</w:t>
      </w:r>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gks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ru</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dbscripts</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munst</w:t>
      </w:r>
      <w:proofErr w:type="spellEnd"/>
      <w:r w:rsidRPr="00487B46">
        <w:rPr>
          <w:rFonts w:eastAsia="ヒラギノ角ゴ Pro W3"/>
          <w:sz w:val="18"/>
          <w:szCs w:val="22"/>
          <w:lang w:eastAsia="en-US"/>
        </w:rPr>
        <w:t>15/</w:t>
      </w:r>
      <w:proofErr w:type="spellStart"/>
      <w:r w:rsidRPr="00487B46">
        <w:rPr>
          <w:rFonts w:eastAsia="ヒラギノ角ゴ Pro W3"/>
          <w:sz w:val="18"/>
          <w:szCs w:val="22"/>
          <w:lang w:val="en-US" w:eastAsia="en-US"/>
        </w:rPr>
        <w:t>DBInet</w:t>
      </w:r>
      <w:proofErr w:type="spellEnd"/>
      <w:r w:rsidRPr="00487B46">
        <w:rPr>
          <w:rFonts w:eastAsia="ヒラギノ角ゴ Pro W3"/>
          <w:sz w:val="18"/>
          <w:szCs w:val="22"/>
          <w:lang w:eastAsia="en-US"/>
        </w:rPr>
        <w:t>.</w:t>
      </w:r>
      <w:proofErr w:type="spellStart"/>
      <w:r w:rsidRPr="00487B46">
        <w:rPr>
          <w:rFonts w:eastAsia="ヒラギノ角ゴ Pro W3"/>
          <w:sz w:val="18"/>
          <w:szCs w:val="22"/>
          <w:lang w:val="en-US" w:eastAsia="en-US"/>
        </w:rPr>
        <w:t>cgi</w:t>
      </w:r>
      <w:proofErr w:type="spellEnd"/>
    </w:p>
    <w:p w:rsidR="00D172B1" w:rsidRPr="00487B46" w:rsidRDefault="00D172B1" w:rsidP="00C02250">
      <w:pPr>
        <w:widowControl w:val="0"/>
        <w:jc w:val="both"/>
        <w:rPr>
          <w:rFonts w:eastAsia="Times New Roman"/>
        </w:rPr>
      </w:pPr>
    </w:p>
    <w:p w:rsidR="00D172B1" w:rsidRPr="00487B46" w:rsidRDefault="00D172B1" w:rsidP="00C02250">
      <w:pPr>
        <w:ind w:firstLine="709"/>
        <w:jc w:val="both"/>
        <w:rPr>
          <w:lang w:eastAsia="en-US"/>
        </w:rPr>
      </w:pPr>
      <w:r w:rsidRPr="00487B46">
        <w:rPr>
          <w:lang w:eastAsia="en-US"/>
        </w:rPr>
        <w:t xml:space="preserve">Отраслевая структура экономики Карачевского  муниципального образования превалирует в области обрабатывающей промышленности, тем не менее, обслуживающее производство и сельскохозяйственные отрасли присутствуют, хотя развиты в меньшей степени. </w:t>
      </w:r>
    </w:p>
    <w:p w:rsidR="00D172B1" w:rsidRPr="00487B46" w:rsidRDefault="00D172B1" w:rsidP="00C02250">
      <w:pPr>
        <w:autoSpaceDE w:val="0"/>
        <w:autoSpaceDN w:val="0"/>
        <w:adjustRightInd w:val="0"/>
        <w:ind w:firstLine="540"/>
        <w:jc w:val="both"/>
        <w:rPr>
          <w:b/>
        </w:rPr>
      </w:pPr>
    </w:p>
    <w:p w:rsidR="00D172B1" w:rsidRPr="00487B46" w:rsidRDefault="00D172B1" w:rsidP="00BC46A5">
      <w:pPr>
        <w:autoSpaceDE w:val="0"/>
        <w:autoSpaceDN w:val="0"/>
        <w:adjustRightInd w:val="0"/>
        <w:ind w:firstLine="709"/>
        <w:jc w:val="both"/>
        <w:rPr>
          <w:b/>
        </w:rPr>
      </w:pPr>
      <w:r w:rsidRPr="00487B46">
        <w:rPr>
          <w:b/>
        </w:rPr>
        <w:t xml:space="preserve">1.2. Комплексный анализ экологического и природно-ресурсного потенциала муниципального образования </w:t>
      </w:r>
    </w:p>
    <w:p w:rsidR="00D172B1" w:rsidRPr="00487B46" w:rsidRDefault="00D172B1" w:rsidP="00BC46A5">
      <w:pPr>
        <w:autoSpaceDE w:val="0"/>
        <w:autoSpaceDN w:val="0"/>
        <w:adjustRightInd w:val="0"/>
        <w:ind w:firstLine="709"/>
        <w:jc w:val="both"/>
        <w:rPr>
          <w:b/>
        </w:rPr>
      </w:pPr>
      <w:r w:rsidRPr="00487B46">
        <w:rPr>
          <w:b/>
        </w:rPr>
        <w:t>1.2.1 Диагностика экологического состояния, анализ накопленного экологического ущерба</w:t>
      </w:r>
    </w:p>
    <w:p w:rsidR="00E925EB" w:rsidRPr="00487B46" w:rsidRDefault="00E925EB" w:rsidP="00C02250">
      <w:pPr>
        <w:ind w:firstLine="709"/>
        <w:jc w:val="both"/>
        <w:rPr>
          <w:rFonts w:eastAsia="Times New Roman"/>
        </w:rPr>
      </w:pPr>
    </w:p>
    <w:p w:rsidR="00F53E19" w:rsidRPr="00487B46" w:rsidRDefault="00F53E19" w:rsidP="00C02250">
      <w:pPr>
        <w:ind w:firstLine="709"/>
        <w:jc w:val="both"/>
        <w:rPr>
          <w:rFonts w:eastAsia="Times New Roman"/>
        </w:rPr>
      </w:pPr>
      <w:r w:rsidRPr="00487B46">
        <w:rPr>
          <w:rFonts w:eastAsia="Times New Roman"/>
        </w:rPr>
        <w:t>В результате аварии на Чернобыльской АЭС, часть территории района была загрязнена радиоактивными элементами. Плотность загрязнения составляла 1-4 Ки/</w:t>
      </w:r>
      <w:proofErr w:type="spellStart"/>
      <w:r w:rsidRPr="00487B46">
        <w:rPr>
          <w:rFonts w:eastAsia="Times New Roman"/>
        </w:rPr>
        <w:t>км2</w:t>
      </w:r>
      <w:proofErr w:type="spellEnd"/>
      <w:r w:rsidRPr="00487B46">
        <w:rPr>
          <w:rFonts w:eastAsia="Times New Roman"/>
        </w:rPr>
        <w:t xml:space="preserve">. </w:t>
      </w:r>
      <w:r w:rsidR="00B84C08" w:rsidRPr="00487B46">
        <w:rPr>
          <w:rFonts w:eastAsia="Times New Roman"/>
        </w:rPr>
        <w:t xml:space="preserve">В настоящее время с </w:t>
      </w:r>
      <w:r w:rsidRPr="00487B46">
        <w:rPr>
          <w:rFonts w:eastAsia="Times New Roman"/>
        </w:rPr>
        <w:t>района снят статус загрязненных территорий.</w:t>
      </w:r>
    </w:p>
    <w:p w:rsidR="00F53E19" w:rsidRPr="00487B46" w:rsidRDefault="00F53E19" w:rsidP="00C02250">
      <w:pPr>
        <w:ind w:firstLine="709"/>
        <w:jc w:val="both"/>
        <w:rPr>
          <w:rFonts w:eastAsia="Times New Roman"/>
        </w:rPr>
      </w:pPr>
      <w:r w:rsidRPr="00487B46">
        <w:rPr>
          <w:rFonts w:eastAsia="Times New Roman"/>
        </w:rPr>
        <w:t xml:space="preserve">Количество объектов, имеющих стационарные источники загрязнения атмосферного воздуха в </w:t>
      </w:r>
      <w:proofErr w:type="spellStart"/>
      <w:r w:rsidRPr="00487B46">
        <w:rPr>
          <w:rFonts w:eastAsia="Times New Roman"/>
        </w:rPr>
        <w:t>Карачевском</w:t>
      </w:r>
      <w:proofErr w:type="spellEnd"/>
      <w:r w:rsidRPr="00487B46">
        <w:rPr>
          <w:rFonts w:eastAsia="Times New Roman"/>
        </w:rPr>
        <w:t xml:space="preserve"> муниципальном районе на 2017 год составило 14 единиц. На рисунке </w:t>
      </w:r>
      <w:r w:rsidR="00CD3352">
        <w:rPr>
          <w:rFonts w:eastAsia="Times New Roman"/>
        </w:rPr>
        <w:t>46</w:t>
      </w:r>
      <w:r w:rsidRPr="00487B46">
        <w:rPr>
          <w:rFonts w:eastAsia="Times New Roman"/>
        </w:rPr>
        <w:t xml:space="preserve"> представлено количество объектов, имеющих стационарные источники загрязнения атмосферного воздуха в </w:t>
      </w:r>
      <w:proofErr w:type="spellStart"/>
      <w:r w:rsidRPr="00487B46">
        <w:rPr>
          <w:rFonts w:eastAsia="Times New Roman"/>
        </w:rPr>
        <w:t>Карачевском</w:t>
      </w:r>
      <w:proofErr w:type="spellEnd"/>
      <w:r w:rsidRPr="00487B46">
        <w:rPr>
          <w:rFonts w:eastAsia="Times New Roman"/>
        </w:rPr>
        <w:t xml:space="preserve"> муниципальном районе.</w:t>
      </w:r>
    </w:p>
    <w:p w:rsidR="00485E19" w:rsidRPr="00487B46" w:rsidRDefault="00485E19" w:rsidP="00485E19">
      <w:pPr>
        <w:ind w:firstLine="709"/>
        <w:jc w:val="both"/>
        <w:rPr>
          <w:rFonts w:eastAsia="Times New Roman"/>
        </w:rPr>
      </w:pPr>
      <w:r w:rsidRPr="00487B46">
        <w:rPr>
          <w:rFonts w:eastAsia="Times New Roman"/>
        </w:rPr>
        <w:t>Одним из ведущих факторов внешней среды, определяющих условия проживания населения, является состояние атмосферного воздуха. В 2017 году контроль за качеством атмосферного воздуха на территории Брянской области осуществлялся на 93 мониторинговых точках и постах наблюдения.</w:t>
      </w:r>
    </w:p>
    <w:p w:rsidR="00F53E19" w:rsidRPr="00487B46" w:rsidRDefault="00F53E19" w:rsidP="00C02250">
      <w:pPr>
        <w:ind w:firstLine="709"/>
        <w:jc w:val="both"/>
        <w:rPr>
          <w:rFonts w:eastAsia="Times New Roman"/>
        </w:rPr>
      </w:pPr>
    </w:p>
    <w:p w:rsidR="00F53E19" w:rsidRPr="00487B46" w:rsidRDefault="00901D24" w:rsidP="00C02250">
      <w:pPr>
        <w:jc w:val="center"/>
        <w:rPr>
          <w:rFonts w:eastAsia="Times New Roman"/>
        </w:rPr>
      </w:pPr>
      <w:r w:rsidRPr="00487B46">
        <w:rPr>
          <w:rFonts w:eastAsia="Times New Roman"/>
          <w:noProof/>
        </w:rPr>
        <w:lastRenderedPageBreak/>
        <w:drawing>
          <wp:inline distT="0" distB="0" distL="0" distR="0">
            <wp:extent cx="5486400" cy="1809750"/>
            <wp:effectExtent l="0" t="0" r="0" b="0"/>
            <wp:docPr id="48" name="Объект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F53E19" w:rsidRPr="00487B46" w:rsidRDefault="00F53E19" w:rsidP="00C02250">
      <w:pPr>
        <w:ind w:firstLine="709"/>
        <w:jc w:val="both"/>
        <w:rPr>
          <w:rFonts w:eastAsia="Times New Roman"/>
        </w:rPr>
      </w:pPr>
      <w:r w:rsidRPr="00487B46">
        <w:rPr>
          <w:rFonts w:eastAsia="Times New Roman"/>
        </w:rPr>
        <w:t xml:space="preserve">Рисунок </w:t>
      </w:r>
      <w:r w:rsidR="00F336B7">
        <w:rPr>
          <w:rFonts w:eastAsia="Times New Roman"/>
        </w:rPr>
        <w:t>48</w:t>
      </w:r>
      <w:r w:rsidRPr="00487B46">
        <w:rPr>
          <w:rFonts w:eastAsia="Times New Roman"/>
        </w:rPr>
        <w:t xml:space="preserve"> - Количество объектов, имеющих стационарные источники загрязнения атмосферного воздуха в </w:t>
      </w:r>
      <w:proofErr w:type="spellStart"/>
      <w:r w:rsidRPr="00487B46">
        <w:rPr>
          <w:rFonts w:eastAsia="Times New Roman"/>
        </w:rPr>
        <w:t>Карачевском</w:t>
      </w:r>
      <w:proofErr w:type="spellEnd"/>
      <w:r w:rsidRPr="00487B46">
        <w:rPr>
          <w:rFonts w:eastAsia="Times New Roman"/>
        </w:rPr>
        <w:t xml:space="preserve"> муниципальном районе, единиц</w:t>
      </w:r>
    </w:p>
    <w:p w:rsidR="00F53E19" w:rsidRPr="00487B46" w:rsidRDefault="00F53E19" w:rsidP="00C02250">
      <w:pPr>
        <w:ind w:firstLine="709"/>
        <w:jc w:val="both"/>
        <w:rPr>
          <w:rFonts w:eastAsia="Times New Roman"/>
          <w:sz w:val="20"/>
          <w:szCs w:val="20"/>
        </w:rPr>
      </w:pPr>
      <w:r w:rsidRPr="00487B46">
        <w:rPr>
          <w:rFonts w:eastAsia="Times New Roman"/>
          <w:sz w:val="20"/>
          <w:szCs w:val="20"/>
        </w:rPr>
        <w:t xml:space="preserve">Источник: составлено на основе Региональной базы статистических данных муниципальных образований: </w:t>
      </w:r>
    </w:p>
    <w:p w:rsidR="00F53E19" w:rsidRPr="00487B46" w:rsidRDefault="00074DB3" w:rsidP="00C02250">
      <w:pPr>
        <w:ind w:firstLine="709"/>
        <w:jc w:val="both"/>
        <w:rPr>
          <w:rFonts w:eastAsia="Times New Roman"/>
          <w:sz w:val="20"/>
          <w:szCs w:val="20"/>
        </w:rPr>
      </w:pPr>
      <w:hyperlink r:id="rId64" w:history="1">
        <w:r w:rsidR="00F53E19" w:rsidRPr="00487B46">
          <w:rPr>
            <w:rFonts w:eastAsia="Times New Roman"/>
            <w:sz w:val="20"/>
            <w:szCs w:val="20"/>
          </w:rPr>
          <w:t>http://www.gks.ru/scripts/db_inet2/passport/table.aspx?opt=156240002006200720082009201020112012201320142015201620172018</w:t>
        </w:r>
      </w:hyperlink>
    </w:p>
    <w:p w:rsidR="00F53E19" w:rsidRPr="00487B46" w:rsidRDefault="00F53E19" w:rsidP="00C02250">
      <w:pPr>
        <w:ind w:firstLine="709"/>
        <w:jc w:val="both"/>
        <w:rPr>
          <w:rFonts w:eastAsia="Times New Roman"/>
        </w:rPr>
      </w:pPr>
    </w:p>
    <w:p w:rsidR="00F53E19" w:rsidRPr="00487B46" w:rsidRDefault="00F53E19" w:rsidP="00C02250">
      <w:pPr>
        <w:ind w:firstLine="709"/>
        <w:jc w:val="both"/>
        <w:rPr>
          <w:rFonts w:eastAsia="Times New Roman"/>
        </w:rPr>
      </w:pPr>
      <w:r w:rsidRPr="00487B46">
        <w:rPr>
          <w:rFonts w:eastAsia="Times New Roman"/>
        </w:rPr>
        <w:t xml:space="preserve">Наблюдения за состоянием загрязнения атмосферы в муниципалитетах Брянской области осуществляется на четырех стационарных постах силами Брянского </w:t>
      </w:r>
      <w:proofErr w:type="spellStart"/>
      <w:r w:rsidRPr="00487B46">
        <w:rPr>
          <w:rFonts w:eastAsia="Times New Roman"/>
        </w:rPr>
        <w:t>ЦГМС</w:t>
      </w:r>
      <w:proofErr w:type="spellEnd"/>
      <w:r w:rsidRPr="00487B46">
        <w:rPr>
          <w:rFonts w:eastAsia="Times New Roman"/>
        </w:rPr>
        <w:t xml:space="preserve"> - филиала </w:t>
      </w:r>
      <w:proofErr w:type="spellStart"/>
      <w:r w:rsidRPr="00487B46">
        <w:rPr>
          <w:rFonts w:eastAsia="Times New Roman"/>
        </w:rPr>
        <w:t>ФГБУ</w:t>
      </w:r>
      <w:proofErr w:type="spellEnd"/>
      <w:r w:rsidRPr="00487B46">
        <w:rPr>
          <w:rFonts w:eastAsia="Times New Roman"/>
        </w:rPr>
        <w:t xml:space="preserve"> </w:t>
      </w:r>
      <w:r w:rsidR="009C2FA3" w:rsidRPr="00487B46">
        <w:rPr>
          <w:rFonts w:eastAsia="Times New Roman"/>
        </w:rPr>
        <w:t>«</w:t>
      </w:r>
      <w:r w:rsidRPr="00487B46">
        <w:rPr>
          <w:rFonts w:eastAsia="Times New Roman"/>
        </w:rPr>
        <w:t xml:space="preserve">Центрально-Черноземное </w:t>
      </w:r>
      <w:proofErr w:type="spellStart"/>
      <w:r w:rsidRPr="00487B46">
        <w:rPr>
          <w:rFonts w:eastAsia="Times New Roman"/>
        </w:rPr>
        <w:t>УГМС</w:t>
      </w:r>
      <w:proofErr w:type="spellEnd"/>
      <w:r w:rsidR="009C2FA3" w:rsidRPr="00487B46">
        <w:rPr>
          <w:rFonts w:eastAsia="Times New Roman"/>
        </w:rPr>
        <w:t>»</w:t>
      </w:r>
      <w:r w:rsidRPr="00487B46">
        <w:rPr>
          <w:rFonts w:eastAsia="Times New Roman"/>
        </w:rPr>
        <w:t xml:space="preserve">. В атмосфере контролируется содержание таких примесей, как взвешенные вещества, диоксид серы, оксид углерода, диоксид и оксид азота, формальдегид, </w:t>
      </w:r>
      <w:proofErr w:type="spellStart"/>
      <w:r w:rsidRPr="00487B46">
        <w:rPr>
          <w:rFonts w:eastAsia="Times New Roman"/>
        </w:rPr>
        <w:t>бенз</w:t>
      </w:r>
      <w:proofErr w:type="spellEnd"/>
      <w:r w:rsidRPr="00487B46">
        <w:rPr>
          <w:rFonts w:eastAsia="Times New Roman"/>
        </w:rPr>
        <w:t>(а)</w:t>
      </w:r>
      <w:proofErr w:type="spellStart"/>
      <w:r w:rsidRPr="00487B46">
        <w:rPr>
          <w:rFonts w:eastAsia="Times New Roman"/>
        </w:rPr>
        <w:t>пирен</w:t>
      </w:r>
      <w:proofErr w:type="spellEnd"/>
      <w:r w:rsidRPr="00487B46">
        <w:rPr>
          <w:rFonts w:eastAsia="Times New Roman"/>
        </w:rPr>
        <w:t xml:space="preserve">. </w:t>
      </w:r>
    </w:p>
    <w:p w:rsidR="00F53E19" w:rsidRPr="00487B46" w:rsidRDefault="00F336B7" w:rsidP="00C02250">
      <w:pPr>
        <w:ind w:firstLine="709"/>
        <w:jc w:val="both"/>
        <w:rPr>
          <w:rFonts w:eastAsia="Times New Roman"/>
        </w:rPr>
      </w:pPr>
      <w:r>
        <w:rPr>
          <w:rFonts w:eastAsia="Times New Roman"/>
        </w:rPr>
        <w:t>На рисунке 49</w:t>
      </w:r>
      <w:r w:rsidR="00F53E19" w:rsidRPr="00487B46">
        <w:rPr>
          <w:rFonts w:eastAsia="Times New Roman"/>
        </w:rPr>
        <w:t xml:space="preserve"> представлено территориальное распределение по уровню загрязнения атмосферного воздуха.</w:t>
      </w:r>
    </w:p>
    <w:p w:rsidR="00F53E19" w:rsidRPr="00487B46" w:rsidRDefault="00074DB3" w:rsidP="00C02250">
      <w:pPr>
        <w:ind w:firstLine="709"/>
        <w:jc w:val="both"/>
        <w:rPr>
          <w:rFonts w:eastAsia="Times New Roman"/>
        </w:rPr>
      </w:pPr>
      <w:r>
        <w:rPr>
          <w:rFonts w:eastAsia="Times New Roman"/>
          <w:noProof/>
        </w:rPr>
        <w:pict>
          <v:oval id="Oval 114" o:spid="_x0000_s1063" style="position:absolute;left:0;text-align:left;margin-left:351.45pt;margin-top:84.3pt;width:77.6pt;height:1in;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" filled="f" strokecolor="red"/>
        </w:pict>
      </w:r>
      <w:r w:rsidR="00901D24">
        <w:rPr>
          <w:rFonts w:eastAsia="Times New Roman"/>
          <w:noProof/>
        </w:rPr>
        <w:drawing>
          <wp:inline distT="0" distB="0" distL="0" distR="0">
            <wp:extent cx="5086350" cy="3514725"/>
            <wp:effectExtent l="0" t="0" r="0" b="9525"/>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377" t="20370" r="20593" b="7407"/>
                    <a:stretch>
                      <a:fillRect/>
                    </a:stretch>
                  </pic:blipFill>
                  <pic:spPr bwMode="auto">
                    <a:xfrm>
                      <a:off x="0" y="0"/>
                      <a:ext cx="5086350" cy="3514725"/>
                    </a:xfrm>
                    <a:prstGeom prst="rect">
                      <a:avLst/>
                    </a:prstGeom>
                    <a:noFill/>
                    <a:ln>
                      <a:noFill/>
                    </a:ln>
                  </pic:spPr>
                </pic:pic>
              </a:graphicData>
            </a:graphic>
          </wp:inline>
        </w:drawing>
      </w:r>
    </w:p>
    <w:p w:rsidR="00F53E19" w:rsidRPr="00487B46" w:rsidRDefault="00F53E19" w:rsidP="00C02250">
      <w:pPr>
        <w:ind w:firstLine="709"/>
        <w:jc w:val="both"/>
        <w:rPr>
          <w:rFonts w:eastAsia="Times New Roman"/>
        </w:rPr>
      </w:pPr>
      <w:r w:rsidRPr="00487B46">
        <w:rPr>
          <w:rFonts w:eastAsia="Times New Roman"/>
        </w:rPr>
        <w:t xml:space="preserve">Рисунок </w:t>
      </w:r>
      <w:r w:rsidR="00F336B7">
        <w:rPr>
          <w:rFonts w:eastAsia="Times New Roman"/>
        </w:rPr>
        <w:t>49</w:t>
      </w:r>
      <w:r w:rsidRPr="00487B46">
        <w:rPr>
          <w:rFonts w:eastAsia="Times New Roman"/>
        </w:rPr>
        <w:t xml:space="preserve"> - Территориальное распределение по уровню загрязнения атмосферного воздуха</w:t>
      </w:r>
    </w:p>
    <w:p w:rsidR="00F53E19" w:rsidRPr="00487B46" w:rsidRDefault="00F53E19" w:rsidP="00C02250">
      <w:pPr>
        <w:ind w:firstLine="709"/>
        <w:jc w:val="both"/>
        <w:rPr>
          <w:rFonts w:eastAsia="Times New Roman"/>
          <w:sz w:val="20"/>
          <w:szCs w:val="20"/>
        </w:rPr>
      </w:pPr>
      <w:r w:rsidRPr="00487B46">
        <w:rPr>
          <w:rFonts w:eastAsia="Times New Roman"/>
          <w:sz w:val="20"/>
          <w:szCs w:val="20"/>
        </w:rPr>
        <w:t xml:space="preserve">Источник: по данным Департамента природных ресурсов и экологии Брянской области, </w:t>
      </w:r>
      <w:hyperlink r:id="rId66" w:history="1">
        <w:r w:rsidRPr="00487B46">
          <w:rPr>
            <w:rFonts w:eastAsia="Times New Roman"/>
            <w:sz w:val="20"/>
            <w:szCs w:val="20"/>
          </w:rPr>
          <w:t>http://www.kpl32.ru/?page=316</w:t>
        </w:r>
      </w:hyperlink>
    </w:p>
    <w:p w:rsidR="00F53E19" w:rsidRPr="00487B46" w:rsidRDefault="00B84C08" w:rsidP="00C02250">
      <w:pPr>
        <w:ind w:firstLine="709"/>
        <w:jc w:val="both"/>
        <w:rPr>
          <w:rFonts w:eastAsia="Times New Roman"/>
        </w:rPr>
      </w:pPr>
      <w:r w:rsidRPr="00487B46">
        <w:rPr>
          <w:rFonts w:eastAsia="Times New Roman"/>
        </w:rPr>
        <w:t>На территории Карачевского района отсутствуют превышения уро</w:t>
      </w:r>
      <w:r w:rsidR="00417177" w:rsidRPr="00487B46">
        <w:rPr>
          <w:rFonts w:eastAsia="Times New Roman"/>
        </w:rPr>
        <w:t>вня загрязнения атмосферного воз</w:t>
      </w:r>
      <w:r w:rsidRPr="00487B46">
        <w:rPr>
          <w:rFonts w:eastAsia="Times New Roman"/>
        </w:rPr>
        <w:t>духа.</w:t>
      </w:r>
    </w:p>
    <w:p w:rsidR="00F53E19" w:rsidRPr="00487B46" w:rsidRDefault="00F336B7" w:rsidP="00C02250">
      <w:pPr>
        <w:ind w:firstLine="709"/>
        <w:jc w:val="both"/>
        <w:rPr>
          <w:rFonts w:eastAsia="Times New Roman"/>
        </w:rPr>
      </w:pPr>
      <w:r>
        <w:rPr>
          <w:rFonts w:eastAsia="Times New Roman"/>
        </w:rPr>
        <w:lastRenderedPageBreak/>
        <w:t>Представим на рисунке 50</w:t>
      </w:r>
      <w:r w:rsidR="00F53E19" w:rsidRPr="00487B46">
        <w:rPr>
          <w:rFonts w:eastAsia="Times New Roman"/>
        </w:rPr>
        <w:t xml:space="preserve"> территориальное распределение по доле проб воды из источников централизованного водоснабжения с превышением гигиенических нормативов по микробиологическим показателям за 2017 год.</w:t>
      </w:r>
    </w:p>
    <w:p w:rsidR="00F53E19" w:rsidRPr="00487B46" w:rsidRDefault="00901D24" w:rsidP="00495865">
      <w:pPr>
        <w:jc w:val="center"/>
        <w:rPr>
          <w:rFonts w:eastAsia="Times New Roman"/>
        </w:rPr>
      </w:pPr>
      <w:r>
        <w:rPr>
          <w:rFonts w:eastAsia="Times New Roman"/>
          <w:noProof/>
        </w:rPr>
        <w:drawing>
          <wp:inline distT="0" distB="0" distL="0" distR="0">
            <wp:extent cx="4772025" cy="329565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641" t="17175" r="19907" b="5263"/>
                    <a:stretch>
                      <a:fillRect/>
                    </a:stretch>
                  </pic:blipFill>
                  <pic:spPr bwMode="auto">
                    <a:xfrm>
                      <a:off x="0" y="0"/>
                      <a:ext cx="4772025" cy="3295650"/>
                    </a:xfrm>
                    <a:prstGeom prst="rect">
                      <a:avLst/>
                    </a:prstGeom>
                    <a:noFill/>
                    <a:ln>
                      <a:noFill/>
                    </a:ln>
                  </pic:spPr>
                </pic:pic>
              </a:graphicData>
            </a:graphic>
          </wp:inline>
        </w:drawing>
      </w:r>
    </w:p>
    <w:p w:rsidR="00F53E19" w:rsidRPr="00487B46" w:rsidRDefault="00F336B7" w:rsidP="00245256">
      <w:pPr>
        <w:widowControl w:val="0"/>
        <w:ind w:firstLine="709"/>
        <w:jc w:val="both"/>
        <w:rPr>
          <w:rFonts w:eastAsia="Times New Roman"/>
        </w:rPr>
      </w:pPr>
      <w:r>
        <w:rPr>
          <w:rFonts w:eastAsia="Times New Roman"/>
        </w:rPr>
        <w:t>Рисунок 50</w:t>
      </w:r>
      <w:r w:rsidR="00F53E19" w:rsidRPr="00487B46">
        <w:rPr>
          <w:rFonts w:eastAsia="Times New Roman"/>
        </w:rPr>
        <w:t xml:space="preserve"> - Территориальное распределение по доле проб воды из источников централизованного водоснабжения с превышением гигиенических нормативов по микробиологическим показателям за 2017 год</w:t>
      </w:r>
    </w:p>
    <w:p w:rsidR="00F53E19" w:rsidRPr="00487B46" w:rsidRDefault="00F53E19" w:rsidP="00245256">
      <w:pPr>
        <w:widowControl w:val="0"/>
        <w:ind w:firstLine="709"/>
        <w:jc w:val="both"/>
      </w:pPr>
      <w:r w:rsidRPr="00487B46">
        <w:rPr>
          <w:rFonts w:eastAsia="Times New Roman"/>
          <w:sz w:val="20"/>
          <w:szCs w:val="20"/>
        </w:rPr>
        <w:t xml:space="preserve">Источник: по данным Департамента природных ресурсов и экологии Брянской области, </w:t>
      </w:r>
      <w:hyperlink r:id="rId68" w:history="1">
        <w:r w:rsidRPr="00487B46">
          <w:rPr>
            <w:rFonts w:eastAsia="Times New Roman"/>
            <w:sz w:val="20"/>
            <w:szCs w:val="20"/>
          </w:rPr>
          <w:t>http://www.kpl32.ru/?page=316</w:t>
        </w:r>
      </w:hyperlink>
    </w:p>
    <w:p w:rsidR="00B84C08" w:rsidRPr="00487B46" w:rsidRDefault="00B84C08" w:rsidP="00C02250">
      <w:pPr>
        <w:ind w:firstLine="709"/>
        <w:jc w:val="both"/>
      </w:pPr>
    </w:p>
    <w:p w:rsidR="00B84C08" w:rsidRPr="00487B46" w:rsidRDefault="00B84C08" w:rsidP="00C02250">
      <w:pPr>
        <w:ind w:firstLine="709"/>
        <w:jc w:val="both"/>
      </w:pPr>
      <w:r w:rsidRPr="00487B46">
        <w:t xml:space="preserve">По данному </w:t>
      </w:r>
      <w:r w:rsidR="001E1844" w:rsidRPr="00487B46">
        <w:t>критерию</w:t>
      </w:r>
      <w:r w:rsidRPr="00487B46">
        <w:t xml:space="preserve"> Карачевский район относится к категории районов Брянской области, где доля несоответствующих проб выше или на уровне</w:t>
      </w:r>
      <w:r w:rsidR="00495865" w:rsidRPr="00487B46">
        <w:t xml:space="preserve"> </w:t>
      </w:r>
      <w:proofErr w:type="spellStart"/>
      <w:r w:rsidR="00495865" w:rsidRPr="00487B46">
        <w:t>среднеобластного</w:t>
      </w:r>
      <w:proofErr w:type="spellEnd"/>
      <w:r w:rsidR="00495865" w:rsidRPr="00487B46">
        <w:t xml:space="preserve"> показателя</w:t>
      </w:r>
      <w:r w:rsidR="001E1844" w:rsidRPr="00487B46">
        <w:t>.</w:t>
      </w:r>
    </w:p>
    <w:p w:rsidR="00F53E19" w:rsidRPr="00487B46" w:rsidRDefault="00F336B7" w:rsidP="00C02250">
      <w:pPr>
        <w:ind w:firstLine="709"/>
        <w:jc w:val="both"/>
        <w:rPr>
          <w:rFonts w:eastAsia="Times New Roman"/>
        </w:rPr>
      </w:pPr>
      <w:r>
        <w:rPr>
          <w:rFonts w:eastAsia="Times New Roman"/>
        </w:rPr>
        <w:t>Представим на рисунке 51</w:t>
      </w:r>
      <w:r w:rsidR="00F53E19" w:rsidRPr="00487B46">
        <w:rPr>
          <w:rFonts w:eastAsia="Times New Roman"/>
        </w:rPr>
        <w:t xml:space="preserve"> территориальное распределение по доле проб воды из источников нецентрализованного водоснабжения с превышением гигиенических нормативов по микробиологическим показателям.</w:t>
      </w:r>
    </w:p>
    <w:p w:rsidR="00F53E19" w:rsidRPr="00487B46" w:rsidRDefault="00901D24" w:rsidP="00C02250">
      <w:pPr>
        <w:jc w:val="center"/>
        <w:rPr>
          <w:rFonts w:eastAsia="Times New Roman"/>
        </w:rPr>
      </w:pPr>
      <w:r>
        <w:rPr>
          <w:rFonts w:eastAsia="Times New Roman"/>
          <w:noProof/>
        </w:rPr>
        <w:drawing>
          <wp:inline distT="0" distB="0" distL="0" distR="0">
            <wp:extent cx="4629150" cy="275272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183" t="32935" r="22783" b="20557"/>
                    <a:stretch>
                      <a:fillRect/>
                    </a:stretch>
                  </pic:blipFill>
                  <pic:spPr bwMode="auto">
                    <a:xfrm>
                      <a:off x="0" y="0"/>
                      <a:ext cx="4629150" cy="2752725"/>
                    </a:xfrm>
                    <a:prstGeom prst="rect">
                      <a:avLst/>
                    </a:prstGeom>
                    <a:noFill/>
                    <a:ln>
                      <a:noFill/>
                    </a:ln>
                  </pic:spPr>
                </pic:pic>
              </a:graphicData>
            </a:graphic>
          </wp:inline>
        </w:drawing>
      </w:r>
    </w:p>
    <w:p w:rsidR="00F53E19" w:rsidRPr="00487B46" w:rsidRDefault="00EB6069" w:rsidP="00C02250">
      <w:pPr>
        <w:ind w:firstLine="709"/>
        <w:jc w:val="both"/>
        <w:rPr>
          <w:rFonts w:eastAsia="Times New Roman"/>
        </w:rPr>
      </w:pPr>
      <w:r w:rsidRPr="00487B46">
        <w:rPr>
          <w:rFonts w:eastAsia="Times New Roman"/>
        </w:rPr>
        <w:t>Рисунок</w:t>
      </w:r>
      <w:r w:rsidR="00F336B7">
        <w:rPr>
          <w:rFonts w:eastAsia="Times New Roman"/>
        </w:rPr>
        <w:t xml:space="preserve"> 51</w:t>
      </w:r>
      <w:r w:rsidR="00F53E19" w:rsidRPr="00487B46">
        <w:rPr>
          <w:rFonts w:eastAsia="Times New Roman"/>
        </w:rPr>
        <w:t xml:space="preserve"> - Территориальное распределение по доле проб воды из источников нецентрализованного водоснабжения с превышением гигиенических нормативов по микробиологическим показателям</w:t>
      </w:r>
    </w:p>
    <w:p w:rsidR="00F53E19" w:rsidRPr="00487B46" w:rsidRDefault="00F53E19" w:rsidP="00C02250">
      <w:pPr>
        <w:ind w:firstLine="709"/>
        <w:jc w:val="both"/>
        <w:rPr>
          <w:rFonts w:eastAsia="Times New Roman"/>
        </w:rPr>
      </w:pPr>
      <w:r w:rsidRPr="00487B46">
        <w:rPr>
          <w:rFonts w:eastAsia="Times New Roman"/>
        </w:rPr>
        <w:lastRenderedPageBreak/>
        <w:t>Выброс в атмосферу загрязняющих веществ, отходящих от стационарных источников за 2017 год составляет 0,831 тысяч тонн, что значительно выше показатели 20</w:t>
      </w:r>
      <w:r w:rsidR="00CD3352">
        <w:rPr>
          <w:rFonts w:eastAsia="Times New Roman"/>
        </w:rPr>
        <w:t>08 года. Представим на рисунке 50</w:t>
      </w:r>
      <w:r w:rsidRPr="00487B46">
        <w:rPr>
          <w:rFonts w:eastAsia="Times New Roman"/>
        </w:rPr>
        <w:t xml:space="preserve"> общий объём выброшенных в атмосферу загрязняющих веществ, отходящих от стационарных источников.</w:t>
      </w:r>
    </w:p>
    <w:p w:rsidR="00F53E19" w:rsidRPr="00487B46" w:rsidRDefault="00901D24" w:rsidP="00C02250">
      <w:pPr>
        <w:jc w:val="center"/>
        <w:rPr>
          <w:rFonts w:eastAsia="Times New Roman"/>
          <w:noProof/>
        </w:rPr>
      </w:pPr>
      <w:r w:rsidRPr="00487B46">
        <w:rPr>
          <w:rFonts w:eastAsia="Times New Roman"/>
          <w:noProof/>
        </w:rPr>
        <w:drawing>
          <wp:inline distT="0" distB="0" distL="0" distR="0">
            <wp:extent cx="5486400" cy="2533650"/>
            <wp:effectExtent l="0" t="0" r="0" b="0"/>
            <wp:docPr id="52" name="Объект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F53E19" w:rsidRPr="00487B46" w:rsidRDefault="00F336B7" w:rsidP="00C02250">
      <w:pPr>
        <w:ind w:firstLine="709"/>
        <w:jc w:val="both"/>
        <w:rPr>
          <w:rFonts w:eastAsia="Times New Roman"/>
        </w:rPr>
      </w:pPr>
      <w:r>
        <w:rPr>
          <w:rFonts w:eastAsia="Times New Roman"/>
        </w:rPr>
        <w:t>Рисунок 52</w:t>
      </w:r>
      <w:r w:rsidR="00F53E19" w:rsidRPr="00487B46">
        <w:rPr>
          <w:rFonts w:eastAsia="Times New Roman"/>
        </w:rPr>
        <w:t xml:space="preserve"> - Общий объём выброшенных в атмосферу загрязняющих веществ, отходящих от стационарных источников, тысяч тонн</w:t>
      </w:r>
    </w:p>
    <w:p w:rsidR="00F53E19" w:rsidRPr="00487B46" w:rsidRDefault="00F53E19" w:rsidP="00C02250">
      <w:pPr>
        <w:ind w:firstLine="709"/>
        <w:jc w:val="both"/>
        <w:rPr>
          <w:rFonts w:eastAsia="Times New Roman"/>
          <w:sz w:val="20"/>
          <w:szCs w:val="20"/>
        </w:rPr>
      </w:pPr>
      <w:r w:rsidRPr="00487B46">
        <w:rPr>
          <w:rFonts w:eastAsia="Times New Roman"/>
          <w:sz w:val="20"/>
          <w:szCs w:val="20"/>
        </w:rPr>
        <w:t xml:space="preserve">Источник: составлено на основе Региональной базы статистических данных муниципальных образований: </w:t>
      </w:r>
    </w:p>
    <w:p w:rsidR="00F53E19" w:rsidRPr="00487B46" w:rsidRDefault="00074DB3" w:rsidP="00C02250">
      <w:pPr>
        <w:ind w:firstLine="709"/>
        <w:jc w:val="both"/>
        <w:rPr>
          <w:rFonts w:eastAsia="Times New Roman"/>
          <w:sz w:val="20"/>
          <w:szCs w:val="20"/>
        </w:rPr>
      </w:pPr>
      <w:hyperlink r:id="rId71" w:history="1">
        <w:r w:rsidR="00F53E19" w:rsidRPr="00487B46">
          <w:rPr>
            <w:rFonts w:eastAsia="Times New Roman"/>
            <w:sz w:val="20"/>
            <w:szCs w:val="20"/>
          </w:rPr>
          <w:t>http://www.gks.ru/scripts/db_inet2/passport/table.aspx?opt=156240002006200720082009201020112012201320142015201620172018</w:t>
        </w:r>
      </w:hyperlink>
    </w:p>
    <w:p w:rsidR="00F53E19" w:rsidRPr="00487B46" w:rsidRDefault="00F53E19" w:rsidP="00C02250">
      <w:pPr>
        <w:ind w:firstLine="709"/>
        <w:jc w:val="both"/>
        <w:rPr>
          <w:rFonts w:eastAsia="Times New Roman"/>
        </w:rPr>
      </w:pPr>
    </w:p>
    <w:p w:rsidR="00F53E19" w:rsidRDefault="00F53E19" w:rsidP="00C02250">
      <w:pPr>
        <w:ind w:firstLine="709"/>
        <w:jc w:val="both"/>
        <w:rPr>
          <w:rFonts w:eastAsia="Times New Roman"/>
        </w:rPr>
      </w:pPr>
      <w:r w:rsidRPr="00487B46">
        <w:rPr>
          <w:rFonts w:eastAsia="Times New Roman"/>
        </w:rPr>
        <w:t xml:space="preserve">Информация по объему выброшенных в атмосферу загрязняющих веществ, отходящих от стационарных источников в </w:t>
      </w:r>
      <w:proofErr w:type="spellStart"/>
      <w:r w:rsidRPr="00487B46">
        <w:rPr>
          <w:rFonts w:eastAsia="Times New Roman"/>
        </w:rPr>
        <w:t>Карачевском</w:t>
      </w:r>
      <w:proofErr w:type="spellEnd"/>
      <w:r w:rsidRPr="00487B46">
        <w:rPr>
          <w:rFonts w:eastAsia="Times New Roman"/>
        </w:rPr>
        <w:t xml:space="preserve"> муниципальном </w:t>
      </w:r>
      <w:r w:rsidR="00CD3352">
        <w:rPr>
          <w:rFonts w:eastAsia="Times New Roman"/>
        </w:rPr>
        <w:t>р</w:t>
      </w:r>
      <w:r w:rsidR="00F336B7">
        <w:rPr>
          <w:rFonts w:eastAsia="Times New Roman"/>
        </w:rPr>
        <w:t>айоне представлена на рисунке 53</w:t>
      </w:r>
      <w:r w:rsidRPr="00487B46">
        <w:rPr>
          <w:rFonts w:eastAsia="Times New Roman"/>
        </w:rPr>
        <w:t>.</w:t>
      </w:r>
    </w:p>
    <w:p w:rsidR="00485E19" w:rsidRPr="00487B46" w:rsidRDefault="00485E19" w:rsidP="00485E19">
      <w:pPr>
        <w:ind w:firstLine="709"/>
        <w:jc w:val="both"/>
        <w:rPr>
          <w:rFonts w:eastAsia="Times New Roman"/>
        </w:rPr>
      </w:pPr>
      <w:r w:rsidRPr="00487B46">
        <w:rPr>
          <w:rFonts w:eastAsia="Times New Roman"/>
        </w:rPr>
        <w:t xml:space="preserve">Основным источником загрязнения р. </w:t>
      </w:r>
      <w:proofErr w:type="spellStart"/>
      <w:r w:rsidRPr="00487B46">
        <w:rPr>
          <w:rFonts w:eastAsia="Times New Roman"/>
        </w:rPr>
        <w:t>Снежеть</w:t>
      </w:r>
      <w:proofErr w:type="spellEnd"/>
      <w:r w:rsidRPr="00487B46">
        <w:rPr>
          <w:rFonts w:eastAsia="Times New Roman"/>
        </w:rPr>
        <w:t xml:space="preserve"> являются городские очистные сооружения, которые не в полной мере обеспечивают надлежащую очистку поступающих стоков. Вследствие этого река загрязнена органическими веществами по </w:t>
      </w:r>
      <w:proofErr w:type="spellStart"/>
      <w:r w:rsidRPr="00487B46">
        <w:rPr>
          <w:rFonts w:eastAsia="Times New Roman"/>
        </w:rPr>
        <w:t>ХПК</w:t>
      </w:r>
      <w:proofErr w:type="spellEnd"/>
      <w:r w:rsidRPr="00487B46">
        <w:rPr>
          <w:rFonts w:eastAsia="Times New Roman"/>
        </w:rPr>
        <w:t xml:space="preserve"> и </w:t>
      </w:r>
      <w:proofErr w:type="spellStart"/>
      <w:r w:rsidRPr="00487B46">
        <w:rPr>
          <w:rFonts w:eastAsia="Times New Roman"/>
        </w:rPr>
        <w:t>БПК5</w:t>
      </w:r>
      <w:proofErr w:type="spellEnd"/>
      <w:r w:rsidRPr="00487B46">
        <w:rPr>
          <w:rFonts w:eastAsia="Times New Roman"/>
        </w:rPr>
        <w:t xml:space="preserve">, железом общим, азотом аммонийным, азотом </w:t>
      </w:r>
      <w:proofErr w:type="spellStart"/>
      <w:r w:rsidRPr="00487B46">
        <w:rPr>
          <w:rFonts w:eastAsia="Times New Roman"/>
        </w:rPr>
        <w:t>нитритным</w:t>
      </w:r>
      <w:proofErr w:type="spellEnd"/>
      <w:r w:rsidRPr="00487B46">
        <w:rPr>
          <w:rFonts w:eastAsia="Times New Roman"/>
        </w:rPr>
        <w:t xml:space="preserve"> до 1-3 </w:t>
      </w:r>
      <w:proofErr w:type="spellStart"/>
      <w:r w:rsidRPr="00487B46">
        <w:rPr>
          <w:rFonts w:eastAsia="Times New Roman"/>
        </w:rPr>
        <w:t>ПДК</w:t>
      </w:r>
      <w:proofErr w:type="spellEnd"/>
      <w:r w:rsidRPr="00487B46">
        <w:rPr>
          <w:rFonts w:eastAsia="Times New Roman"/>
        </w:rPr>
        <w:t xml:space="preserve"> (максимальные 2-5 </w:t>
      </w:r>
      <w:proofErr w:type="spellStart"/>
      <w:r w:rsidRPr="00487B46">
        <w:rPr>
          <w:rFonts w:eastAsia="Times New Roman"/>
        </w:rPr>
        <w:t>ПДК</w:t>
      </w:r>
      <w:proofErr w:type="spellEnd"/>
      <w:r w:rsidRPr="00487B46">
        <w:rPr>
          <w:rFonts w:eastAsia="Times New Roman"/>
        </w:rPr>
        <w:t xml:space="preserve">). Эффективность работы карт полей фильтрации составляет 30%. </w:t>
      </w:r>
    </w:p>
    <w:p w:rsidR="008C52FF" w:rsidRPr="00487B46" w:rsidRDefault="008C52FF" w:rsidP="008C52FF">
      <w:pPr>
        <w:ind w:firstLine="709"/>
        <w:jc w:val="both"/>
        <w:rPr>
          <w:rFonts w:eastAsia="Times New Roman"/>
        </w:rPr>
      </w:pPr>
      <w:r w:rsidRPr="00487B46">
        <w:rPr>
          <w:rFonts w:eastAsia="Times New Roman"/>
        </w:rPr>
        <w:t xml:space="preserve">В городе Карачеве отсутствует ливневая канализация, город расположен с уклоном в сторону р. </w:t>
      </w:r>
      <w:proofErr w:type="spellStart"/>
      <w:r w:rsidRPr="00487B46">
        <w:rPr>
          <w:rFonts w:eastAsia="Times New Roman"/>
        </w:rPr>
        <w:t>Снежеть</w:t>
      </w:r>
      <w:proofErr w:type="spellEnd"/>
      <w:r w:rsidRPr="00487B46">
        <w:rPr>
          <w:rFonts w:eastAsia="Times New Roman"/>
        </w:rPr>
        <w:t xml:space="preserve">. За год в реку поступает около 870 т загрязняющих веществ. Преобладающими веществами, загрязняющими водоемы, являются: органические вещества, соединения азота, фосфаты, хлориды, сульфаты, поверхностно-активные вещества. </w:t>
      </w:r>
    </w:p>
    <w:p w:rsidR="008C52FF" w:rsidRPr="00487B46" w:rsidRDefault="008C52FF" w:rsidP="008C52FF">
      <w:pPr>
        <w:ind w:firstLine="709"/>
        <w:jc w:val="both"/>
        <w:rPr>
          <w:rFonts w:eastAsia="Times New Roman"/>
        </w:rPr>
      </w:pPr>
      <w:r w:rsidRPr="00487B46">
        <w:rPr>
          <w:rFonts w:eastAsia="Times New Roman"/>
        </w:rPr>
        <w:t xml:space="preserve">Состояние почвенного покрова на территории района ухудшается, деградация земель происходит из-за уменьшения содержания гумуса. Почвы в </w:t>
      </w:r>
      <w:proofErr w:type="spellStart"/>
      <w:r w:rsidRPr="00487B46">
        <w:rPr>
          <w:rFonts w:eastAsia="Times New Roman"/>
        </w:rPr>
        <w:t>Карачевском</w:t>
      </w:r>
      <w:proofErr w:type="spellEnd"/>
      <w:r w:rsidRPr="00487B46">
        <w:rPr>
          <w:rFonts w:eastAsia="Times New Roman"/>
        </w:rPr>
        <w:t xml:space="preserve"> районе характеризуются также повышенным содержанием свинца, что влияет на рост растений и вызывает хлороз. Основной источник поступление свинца в природную среду являются близость автомобильных и железных дорог, выбросы отходов предприятий.</w:t>
      </w:r>
    </w:p>
    <w:p w:rsidR="008C52FF" w:rsidRPr="00487B46" w:rsidRDefault="008C52FF" w:rsidP="008C52FF">
      <w:pPr>
        <w:ind w:firstLine="709"/>
        <w:jc w:val="both"/>
        <w:rPr>
          <w:rFonts w:eastAsia="Times New Roman"/>
        </w:rPr>
      </w:pPr>
      <w:r w:rsidRPr="00487B46">
        <w:rPr>
          <w:rFonts w:eastAsia="Times New Roman"/>
        </w:rPr>
        <w:t>Высокое природное облучение на территории Карачевского района связано с залеганием в недрах земли фосфатных руд, являющихся носителями урана, радия.</w:t>
      </w:r>
    </w:p>
    <w:p w:rsidR="00485E19" w:rsidRPr="00487B46" w:rsidRDefault="00485E19" w:rsidP="00C02250">
      <w:pPr>
        <w:ind w:firstLine="709"/>
        <w:jc w:val="both"/>
        <w:rPr>
          <w:rFonts w:eastAsia="Times New Roman"/>
        </w:rPr>
      </w:pPr>
    </w:p>
    <w:p w:rsidR="00F53E19" w:rsidRPr="00487B46" w:rsidRDefault="00901D24" w:rsidP="00C02250">
      <w:pPr>
        <w:jc w:val="both"/>
        <w:rPr>
          <w:rFonts w:eastAsia="Times New Roman"/>
        </w:rPr>
      </w:pPr>
      <w:r w:rsidRPr="00487B46">
        <w:rPr>
          <w:rFonts w:eastAsia="Times New Roman"/>
          <w:noProof/>
        </w:rPr>
        <w:lastRenderedPageBreak/>
        <w:drawing>
          <wp:inline distT="0" distB="0" distL="0" distR="0">
            <wp:extent cx="5953125" cy="4038600"/>
            <wp:effectExtent l="0" t="0" r="0" b="0"/>
            <wp:docPr id="53" name="Объект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00E925EB" w:rsidRPr="00487B46">
        <w:tab/>
      </w:r>
      <w:r w:rsidR="00F336B7">
        <w:rPr>
          <w:rFonts w:eastAsia="Times New Roman"/>
        </w:rPr>
        <w:t>Рисунок 53</w:t>
      </w:r>
      <w:r w:rsidR="00F53E19" w:rsidRPr="00487B46">
        <w:rPr>
          <w:rFonts w:eastAsia="Times New Roman"/>
        </w:rPr>
        <w:t xml:space="preserve"> - Выброшено в атмосферу загрязняющих веществ, отходящих от стационарных источников,  тысяч тонн</w:t>
      </w:r>
    </w:p>
    <w:p w:rsidR="00F53E19" w:rsidRPr="00487B46" w:rsidRDefault="00F53E19" w:rsidP="00C02250">
      <w:pPr>
        <w:ind w:firstLine="709"/>
        <w:jc w:val="both"/>
        <w:rPr>
          <w:rFonts w:eastAsia="Times New Roman"/>
          <w:sz w:val="20"/>
          <w:szCs w:val="20"/>
        </w:rPr>
      </w:pPr>
      <w:r w:rsidRPr="00487B46">
        <w:rPr>
          <w:rFonts w:eastAsia="Times New Roman"/>
          <w:sz w:val="20"/>
          <w:szCs w:val="20"/>
        </w:rPr>
        <w:t xml:space="preserve">Источник: составлено на основе Региональной базы статистических данных муниципальных образований: </w:t>
      </w:r>
      <w:hyperlink r:id="rId73" w:history="1">
        <w:r w:rsidR="00E925EB" w:rsidRPr="00487B46">
          <w:rPr>
            <w:rStyle w:val="ae"/>
            <w:rFonts w:eastAsia="Times New Roman"/>
            <w:color w:val="auto"/>
            <w:sz w:val="20"/>
            <w:szCs w:val="20"/>
            <w:u w:val="none"/>
          </w:rPr>
          <w:t>http://www.gks.ru/scripts/db_inet2/passport/table.aspx?opt=156240002006200720082009201020112012201320142015201620172018</w:t>
        </w:r>
      </w:hyperlink>
    </w:p>
    <w:p w:rsidR="001E1844" w:rsidRPr="00487B46" w:rsidRDefault="001E1844" w:rsidP="00C02250">
      <w:pPr>
        <w:ind w:firstLine="709"/>
        <w:jc w:val="both"/>
        <w:rPr>
          <w:rFonts w:eastAsia="Times New Roman"/>
        </w:rPr>
      </w:pPr>
    </w:p>
    <w:p w:rsidR="00F53E19" w:rsidRPr="00487B46" w:rsidRDefault="00F53E19" w:rsidP="00C02250">
      <w:pPr>
        <w:ind w:firstLine="709"/>
        <w:jc w:val="both"/>
        <w:rPr>
          <w:rFonts w:eastAsia="Times New Roman"/>
        </w:rPr>
      </w:pPr>
      <w:r w:rsidRPr="00487B46">
        <w:rPr>
          <w:rFonts w:eastAsia="Times New Roman"/>
          <w:b/>
        </w:rPr>
        <w:t xml:space="preserve">Вывод. </w:t>
      </w:r>
      <w:r w:rsidRPr="00487B46">
        <w:rPr>
          <w:rFonts w:eastAsia="Times New Roman"/>
        </w:rPr>
        <w:t>Фоновое загрязнение атмосферы не превышает допустимые уровни и не представляет угрозы здоровью населения Карачевского муниципального района. Существующую техногенную нагрузку на территорию района следует оценивать как невысокую, но при этом имеют место тенденции повышения объёма выброшенных в атмосферу загрязняющих веществ. Эколого-гигиеническое состояние территории следует оценивать как относительно благополучное, достаточно стабильное и не являющееся ограничением для дальнейшего развития</w:t>
      </w:r>
      <w:r w:rsidR="001E1844" w:rsidRPr="00487B46">
        <w:rPr>
          <w:rFonts w:eastAsia="Times New Roman"/>
        </w:rPr>
        <w:t xml:space="preserve"> социально-экономического развития</w:t>
      </w:r>
      <w:r w:rsidRPr="00487B46">
        <w:rPr>
          <w:rFonts w:eastAsia="Times New Roman"/>
        </w:rPr>
        <w:t>.</w:t>
      </w:r>
    </w:p>
    <w:p w:rsidR="00F53E19" w:rsidRPr="00487B46" w:rsidRDefault="00F53E19" w:rsidP="00C02250">
      <w:pPr>
        <w:autoSpaceDE w:val="0"/>
        <w:autoSpaceDN w:val="0"/>
        <w:adjustRightInd w:val="0"/>
        <w:ind w:firstLine="540"/>
        <w:jc w:val="both"/>
        <w:rPr>
          <w:b/>
        </w:rPr>
      </w:pPr>
    </w:p>
    <w:p w:rsidR="00EA3313" w:rsidRPr="00487B46" w:rsidRDefault="00EA3313" w:rsidP="00EA3313">
      <w:pPr>
        <w:autoSpaceDE w:val="0"/>
        <w:autoSpaceDN w:val="0"/>
        <w:adjustRightInd w:val="0"/>
        <w:ind w:firstLine="709"/>
        <w:jc w:val="both"/>
        <w:rPr>
          <w:b/>
        </w:rPr>
      </w:pPr>
      <w:r w:rsidRPr="00487B46">
        <w:rPr>
          <w:b/>
        </w:rPr>
        <w:t>1.2.2 Оценка природно-климатических ресурсов</w:t>
      </w:r>
    </w:p>
    <w:p w:rsidR="00EA3313" w:rsidRPr="00487B46" w:rsidRDefault="00EA3313" w:rsidP="00EA3313">
      <w:pPr>
        <w:autoSpaceDE w:val="0"/>
        <w:autoSpaceDN w:val="0"/>
        <w:adjustRightInd w:val="0"/>
        <w:ind w:firstLine="540"/>
        <w:jc w:val="both"/>
        <w:rPr>
          <w:b/>
        </w:rPr>
      </w:pPr>
    </w:p>
    <w:p w:rsidR="00EA3313" w:rsidRPr="00487B46" w:rsidRDefault="00EA3313" w:rsidP="00EA3313">
      <w:pPr>
        <w:ind w:firstLine="709"/>
        <w:jc w:val="both"/>
        <w:rPr>
          <w:rFonts w:eastAsia="Times New Roman"/>
        </w:rPr>
      </w:pPr>
      <w:r w:rsidRPr="00487B46">
        <w:rPr>
          <w:rFonts w:eastAsia="Times New Roman"/>
        </w:rPr>
        <w:t xml:space="preserve">Территория района равнинная, лесостепная. Южная и юго-восточная часть слабохолмистая, северная - равнинная, 70% занята лесами. Средняя плотность населения в районе 26 человек на </w:t>
      </w:r>
      <w:proofErr w:type="spellStart"/>
      <w:r w:rsidRPr="00487B46">
        <w:rPr>
          <w:rFonts w:eastAsia="Times New Roman"/>
        </w:rPr>
        <w:t>км</w:t>
      </w:r>
      <w:r w:rsidRPr="00487B46">
        <w:rPr>
          <w:rFonts w:eastAsia="Times New Roman"/>
          <w:vertAlign w:val="superscript"/>
        </w:rPr>
        <w:t>2</w:t>
      </w:r>
      <w:proofErr w:type="spellEnd"/>
      <w:r w:rsidRPr="00487B46">
        <w:rPr>
          <w:rFonts w:eastAsia="Times New Roman"/>
        </w:rPr>
        <w:t xml:space="preserve">, наиболее густонаселенными являются </w:t>
      </w:r>
      <w:proofErr w:type="spellStart"/>
      <w:r w:rsidRPr="00487B46">
        <w:rPr>
          <w:rFonts w:eastAsia="Times New Roman"/>
        </w:rPr>
        <w:t>Вельяминовская</w:t>
      </w:r>
      <w:proofErr w:type="spellEnd"/>
      <w:r w:rsidRPr="00487B46">
        <w:rPr>
          <w:rFonts w:eastAsia="Times New Roman"/>
        </w:rPr>
        <w:t xml:space="preserve">, Первомайская, </w:t>
      </w:r>
      <w:proofErr w:type="spellStart"/>
      <w:r w:rsidRPr="00487B46">
        <w:rPr>
          <w:rFonts w:eastAsia="Times New Roman"/>
        </w:rPr>
        <w:t>Бережанская</w:t>
      </w:r>
      <w:proofErr w:type="spellEnd"/>
      <w:r w:rsidRPr="00487B46">
        <w:rPr>
          <w:rFonts w:eastAsia="Times New Roman"/>
        </w:rPr>
        <w:t xml:space="preserve"> сельские администрации и г. Карачев. </w:t>
      </w:r>
    </w:p>
    <w:p w:rsidR="00EA3313" w:rsidRPr="00487B46" w:rsidRDefault="00EA3313" w:rsidP="00EA3313">
      <w:pPr>
        <w:ind w:firstLine="709"/>
        <w:jc w:val="both"/>
        <w:rPr>
          <w:rFonts w:eastAsia="Times New Roman"/>
        </w:rPr>
      </w:pPr>
      <w:r w:rsidRPr="00487B46">
        <w:rPr>
          <w:rFonts w:eastAsia="Times New Roman"/>
          <w:b/>
        </w:rPr>
        <w:t>Земельные ресурсы</w:t>
      </w:r>
      <w:r w:rsidRPr="00487B46">
        <w:rPr>
          <w:rFonts w:eastAsia="Times New Roman"/>
          <w:b/>
          <w:i/>
          <w:iCs/>
        </w:rPr>
        <w:t>, </w:t>
      </w:r>
      <w:r w:rsidRPr="00487B46">
        <w:rPr>
          <w:rFonts w:eastAsia="Times New Roman"/>
          <w:b/>
        </w:rPr>
        <w:t>почвы</w:t>
      </w:r>
      <w:r w:rsidRPr="00487B46">
        <w:rPr>
          <w:rFonts w:eastAsia="Times New Roman"/>
          <w:i/>
          <w:iCs/>
        </w:rPr>
        <w:t>. </w:t>
      </w:r>
      <w:r w:rsidRPr="00487B46">
        <w:rPr>
          <w:rFonts w:eastAsia="Times New Roman"/>
        </w:rPr>
        <w:t xml:space="preserve">В районе имеется </w:t>
      </w:r>
      <w:smartTag w:uri="urn:schemas-microsoft-com:office:smarttags" w:element="metricconverter">
        <w:smartTagPr>
          <w:attr w:name="ProductID" w:val="140800 га"/>
        </w:smartTagPr>
        <w:r w:rsidRPr="00487B46">
          <w:rPr>
            <w:rFonts w:eastAsia="Times New Roman"/>
          </w:rPr>
          <w:t>140800 га</w:t>
        </w:r>
      </w:smartTag>
      <w:r w:rsidRPr="00487B46">
        <w:rPr>
          <w:rFonts w:eastAsia="Times New Roman"/>
        </w:rPr>
        <w:t xml:space="preserve"> земель, из них: земли </w:t>
      </w:r>
      <w:proofErr w:type="spellStart"/>
      <w:r w:rsidRPr="00487B46">
        <w:rPr>
          <w:rFonts w:eastAsia="Times New Roman"/>
        </w:rPr>
        <w:t>сельхозназначения</w:t>
      </w:r>
      <w:proofErr w:type="spellEnd"/>
      <w:r w:rsidRPr="00487B46">
        <w:rPr>
          <w:rFonts w:eastAsia="Times New Roman"/>
        </w:rPr>
        <w:t xml:space="preserve"> - 76370 га, земли лесного фонда - 56006 га.</w:t>
      </w:r>
    </w:p>
    <w:p w:rsidR="00EA3313" w:rsidRPr="00487B46" w:rsidRDefault="00EA3313" w:rsidP="00EA3313">
      <w:pPr>
        <w:ind w:firstLine="709"/>
        <w:jc w:val="both"/>
        <w:rPr>
          <w:rFonts w:eastAsia="Times New Roman"/>
        </w:rPr>
      </w:pPr>
      <w:r w:rsidRPr="00487B46">
        <w:rPr>
          <w:rFonts w:eastAsia="Times New Roman"/>
          <w:b/>
        </w:rPr>
        <w:t>Атмосферный воздух</w:t>
      </w:r>
      <w:r w:rsidRPr="00487B46">
        <w:rPr>
          <w:rFonts w:eastAsia="Times New Roman"/>
          <w:i/>
          <w:iCs/>
        </w:rPr>
        <w:t>. </w:t>
      </w:r>
      <w:r w:rsidRPr="00487B46">
        <w:rPr>
          <w:rFonts w:eastAsia="Times New Roman"/>
        </w:rPr>
        <w:t xml:space="preserve"> Ситуация с состоянием атмосферного воздуха в районе остается относительно стабильной. Анализ экологического мониторинга по изучению состояния загрязнения атмосферного воздуха в зонах размещения промышленных предприятий подтверждает влияние предприятий на состояние воздуха. В зонах жилой застройки, попадающих под влияние промышленных выбросов и выбросов транзитного транспорта, проживает около 3450 человек. Приоритетными загрязняющими веществами </w:t>
      </w:r>
      <w:r w:rsidRPr="00487B46">
        <w:rPr>
          <w:rFonts w:eastAsia="Times New Roman"/>
        </w:rPr>
        <w:lastRenderedPageBreak/>
        <w:t>атмосферного воздуха в районе являются: окислы азота, двуокись серы, фенол, формальдегид, пыль, окислы углерода, углеводороды.</w:t>
      </w:r>
    </w:p>
    <w:p w:rsidR="00EA3313" w:rsidRPr="00487B46" w:rsidRDefault="00EA3313" w:rsidP="00EA3313">
      <w:pPr>
        <w:ind w:firstLine="709"/>
        <w:jc w:val="both"/>
        <w:rPr>
          <w:rFonts w:eastAsia="Times New Roman"/>
        </w:rPr>
      </w:pPr>
      <w:r w:rsidRPr="00487B46">
        <w:rPr>
          <w:rFonts w:eastAsia="Times New Roman"/>
        </w:rPr>
        <w:t xml:space="preserve">Основным источником загрязнения атмосферного воздуха по территории района является транзитный транспорт. Население, проживающее вблизи этой трассы, испытывает вредное воздействие таких токсичных веществ, как двуокись азота, окись углерода, свинец, углеводороды, </w:t>
      </w:r>
      <w:proofErr w:type="spellStart"/>
      <w:r w:rsidRPr="00487B46">
        <w:rPr>
          <w:rFonts w:eastAsia="Times New Roman"/>
        </w:rPr>
        <w:t>бенз</w:t>
      </w:r>
      <w:proofErr w:type="spellEnd"/>
      <w:r w:rsidRPr="00487B46">
        <w:rPr>
          <w:rFonts w:eastAsia="Times New Roman"/>
        </w:rPr>
        <w:t>(а)</w:t>
      </w:r>
      <w:proofErr w:type="spellStart"/>
      <w:r w:rsidRPr="00487B46">
        <w:rPr>
          <w:rFonts w:eastAsia="Times New Roman"/>
        </w:rPr>
        <w:t>пирен</w:t>
      </w:r>
      <w:proofErr w:type="spellEnd"/>
      <w:r w:rsidRPr="00487B46">
        <w:rPr>
          <w:rFonts w:eastAsia="Times New Roman"/>
        </w:rPr>
        <w:t xml:space="preserve">, двуокись серы, формальдегид. </w:t>
      </w:r>
    </w:p>
    <w:p w:rsidR="00EA3313" w:rsidRPr="00487B46" w:rsidRDefault="00EA3313" w:rsidP="00EA3313">
      <w:pPr>
        <w:ind w:firstLine="709"/>
        <w:jc w:val="both"/>
        <w:rPr>
          <w:rFonts w:eastAsia="Times New Roman"/>
        </w:rPr>
      </w:pPr>
      <w:r w:rsidRPr="00487B46">
        <w:rPr>
          <w:rFonts w:eastAsia="Times New Roman"/>
          <w:b/>
        </w:rPr>
        <w:t>Водные ресурсы и водопользование</w:t>
      </w:r>
      <w:r w:rsidRPr="00487B46">
        <w:rPr>
          <w:rFonts w:eastAsia="Times New Roman"/>
          <w:i/>
          <w:iCs/>
        </w:rPr>
        <w:t>. </w:t>
      </w:r>
      <w:r w:rsidRPr="00487B46">
        <w:rPr>
          <w:rFonts w:eastAsia="Times New Roman"/>
        </w:rPr>
        <w:t>Положение дел с обеспечением населения района доброкачественной водой является важной задачей развития Карачевского района. В этих целях на территории Брянской области запланирована реализация программы «Чистая вода 2.0».</w:t>
      </w:r>
    </w:p>
    <w:p w:rsidR="00EA3313" w:rsidRPr="00487B46" w:rsidRDefault="00EA3313" w:rsidP="00EA3313">
      <w:pPr>
        <w:ind w:firstLine="709"/>
        <w:jc w:val="both"/>
        <w:rPr>
          <w:rFonts w:eastAsia="Times New Roman"/>
        </w:rPr>
      </w:pPr>
      <w:r w:rsidRPr="00487B46">
        <w:rPr>
          <w:rFonts w:eastAsia="Times New Roman"/>
          <w:b/>
        </w:rPr>
        <w:t>Лесные ресурсы</w:t>
      </w:r>
      <w:r w:rsidRPr="00487B46">
        <w:rPr>
          <w:rFonts w:eastAsia="Times New Roman"/>
          <w:i/>
          <w:iCs/>
        </w:rPr>
        <w:t>. </w:t>
      </w:r>
      <w:r w:rsidRPr="00487B46">
        <w:rPr>
          <w:rFonts w:eastAsia="Times New Roman"/>
        </w:rPr>
        <w:t xml:space="preserve">Леса в </w:t>
      </w:r>
      <w:proofErr w:type="spellStart"/>
      <w:r w:rsidRPr="00487B46">
        <w:rPr>
          <w:rFonts w:eastAsia="Times New Roman"/>
        </w:rPr>
        <w:t>Карачевском</w:t>
      </w:r>
      <w:proofErr w:type="spellEnd"/>
      <w:r w:rsidRPr="00487B46">
        <w:rPr>
          <w:rFonts w:eastAsia="Times New Roman"/>
        </w:rPr>
        <w:t xml:space="preserve"> райо</w:t>
      </w:r>
      <w:r>
        <w:rPr>
          <w:rFonts w:eastAsia="Times New Roman"/>
        </w:rPr>
        <w:t>не произрастают на площади 54428</w:t>
      </w:r>
      <w:r w:rsidRPr="00487B46">
        <w:rPr>
          <w:rFonts w:eastAsia="Times New Roman"/>
        </w:rPr>
        <w:t xml:space="preserve"> га. Покры</w:t>
      </w:r>
      <w:r>
        <w:rPr>
          <w:rFonts w:eastAsia="Times New Roman"/>
        </w:rPr>
        <w:t>тые лесом земли составляют 46791</w:t>
      </w:r>
      <w:r w:rsidRPr="00487B46">
        <w:rPr>
          <w:rFonts w:eastAsia="Times New Roman"/>
        </w:rPr>
        <w:t xml:space="preserve"> га, из них</w:t>
      </w:r>
      <w:r>
        <w:rPr>
          <w:rFonts w:eastAsia="Times New Roman"/>
        </w:rPr>
        <w:t xml:space="preserve"> лесные культуры около 12540</w:t>
      </w:r>
      <w:r w:rsidRPr="00487B46">
        <w:rPr>
          <w:rFonts w:eastAsia="Times New Roman"/>
        </w:rPr>
        <w:t xml:space="preserve"> </w:t>
      </w:r>
      <w:r>
        <w:rPr>
          <w:rFonts w:eastAsia="Times New Roman"/>
        </w:rPr>
        <w:t>га, непокрытые лесом земли - 7637</w:t>
      </w:r>
      <w:r w:rsidRPr="00487B46">
        <w:rPr>
          <w:rFonts w:eastAsia="Times New Roman"/>
        </w:rPr>
        <w:t xml:space="preserve"> га, </w:t>
      </w:r>
      <w:proofErr w:type="spellStart"/>
      <w:r w:rsidRPr="00487B46">
        <w:rPr>
          <w:rFonts w:eastAsia="Times New Roman"/>
        </w:rPr>
        <w:t>несо</w:t>
      </w:r>
      <w:r>
        <w:rPr>
          <w:rFonts w:eastAsia="Times New Roman"/>
        </w:rPr>
        <w:t>мкнувшиеся</w:t>
      </w:r>
      <w:proofErr w:type="spellEnd"/>
      <w:r>
        <w:rPr>
          <w:rFonts w:eastAsia="Times New Roman"/>
        </w:rPr>
        <w:t xml:space="preserve"> лесные культуры около 1650 га.</w:t>
      </w:r>
      <w:r w:rsidRPr="00487B46">
        <w:rPr>
          <w:rFonts w:eastAsia="Times New Roman"/>
        </w:rPr>
        <w:t xml:space="preserve"> Средний возраст хвойных пород - 49 лет, в том числе сосны 51 год, ели </w:t>
      </w:r>
      <w:r>
        <w:rPr>
          <w:rFonts w:eastAsia="Times New Roman"/>
        </w:rPr>
        <w:t>- 31 год</w:t>
      </w:r>
      <w:r w:rsidRPr="00487B46">
        <w:rPr>
          <w:rFonts w:eastAsia="Times New Roman"/>
        </w:rPr>
        <w:t xml:space="preserve">, </w:t>
      </w:r>
      <w:proofErr w:type="spellStart"/>
      <w:r w:rsidRPr="00487B46">
        <w:rPr>
          <w:rFonts w:eastAsia="Times New Roman"/>
        </w:rPr>
        <w:t>мягколиственных</w:t>
      </w:r>
      <w:proofErr w:type="spellEnd"/>
      <w:r w:rsidRPr="00487B46">
        <w:rPr>
          <w:rFonts w:eastAsia="Times New Roman"/>
        </w:rPr>
        <w:t xml:space="preserve"> - 44 года.</w:t>
      </w:r>
    </w:p>
    <w:p w:rsidR="00EA3313" w:rsidRDefault="00EA3313" w:rsidP="00EA3313">
      <w:pPr>
        <w:ind w:firstLine="709"/>
        <w:jc w:val="both"/>
        <w:rPr>
          <w:rFonts w:eastAsia="Times New Roman"/>
        </w:rPr>
      </w:pPr>
      <w:r>
        <w:rPr>
          <w:rFonts w:eastAsia="Times New Roman"/>
        </w:rPr>
        <w:t xml:space="preserve">На территории </w:t>
      </w:r>
      <w:proofErr w:type="spellStart"/>
      <w:r>
        <w:rPr>
          <w:rFonts w:eastAsia="Times New Roman"/>
        </w:rPr>
        <w:t>ГКУ</w:t>
      </w:r>
      <w:proofErr w:type="spellEnd"/>
      <w:r>
        <w:rPr>
          <w:rFonts w:eastAsia="Times New Roman"/>
        </w:rPr>
        <w:t xml:space="preserve"> Брянской области «</w:t>
      </w:r>
      <w:proofErr w:type="spellStart"/>
      <w:r>
        <w:rPr>
          <w:rFonts w:eastAsia="Times New Roman"/>
        </w:rPr>
        <w:t>Карачевское</w:t>
      </w:r>
      <w:proofErr w:type="spellEnd"/>
      <w:r>
        <w:rPr>
          <w:rFonts w:eastAsia="Times New Roman"/>
        </w:rPr>
        <w:t xml:space="preserve"> лесничество» расположены следующие особо охраняемые природные территории. </w:t>
      </w:r>
    </w:p>
    <w:p w:rsidR="00BC46A5" w:rsidRDefault="00EA3313" w:rsidP="00BC46A5">
      <w:pPr>
        <w:ind w:firstLine="709"/>
        <w:jc w:val="both"/>
        <w:rPr>
          <w:rFonts w:eastAsia="Times New Roman"/>
        </w:rPr>
      </w:pPr>
      <w:r>
        <w:rPr>
          <w:rFonts w:eastAsia="Times New Roman"/>
        </w:rPr>
        <w:t>Памятник природы областного значения «</w:t>
      </w:r>
      <w:proofErr w:type="spellStart"/>
      <w:r>
        <w:rPr>
          <w:rFonts w:eastAsia="Times New Roman"/>
        </w:rPr>
        <w:t>Рессета</w:t>
      </w:r>
      <w:proofErr w:type="spellEnd"/>
      <w:r>
        <w:rPr>
          <w:rFonts w:eastAsia="Times New Roman"/>
        </w:rPr>
        <w:t xml:space="preserve">» («Лесные насаждения вокруг мемориального комплекса памяти жертвам фашизма»), образованный в 1992 году, расположен на территории Красноармейского участкового лесничества (б. </w:t>
      </w:r>
      <w:proofErr w:type="spellStart"/>
      <w:r>
        <w:rPr>
          <w:rFonts w:eastAsia="Times New Roman"/>
        </w:rPr>
        <w:t>Желтоводское</w:t>
      </w:r>
      <w:proofErr w:type="spellEnd"/>
      <w:r>
        <w:rPr>
          <w:rFonts w:eastAsia="Times New Roman"/>
        </w:rPr>
        <w:t xml:space="preserve">) в кварталах 1,2,3,4,5 общей площадью 790 га. Памятник природы представляет собой лесной массив на правом берегу реки </w:t>
      </w:r>
      <w:proofErr w:type="spellStart"/>
      <w:r>
        <w:rPr>
          <w:rFonts w:eastAsia="Times New Roman"/>
        </w:rPr>
        <w:t>Рессета</w:t>
      </w:r>
      <w:proofErr w:type="spellEnd"/>
      <w:r>
        <w:rPr>
          <w:rFonts w:eastAsia="Times New Roman"/>
        </w:rPr>
        <w:t xml:space="preserve">. Участки речной поймы и смешанных лесов с участием дуба на первой речной террасе. Имеет историко-мемориальное значение: место тяжелых боев Красной Армии в годы Великой Отечественной войны (1941 год), гидрологическое: участок верхнего течения р. </w:t>
      </w:r>
      <w:proofErr w:type="spellStart"/>
      <w:r>
        <w:rPr>
          <w:rFonts w:eastAsia="Times New Roman"/>
        </w:rPr>
        <w:t>Рессета</w:t>
      </w:r>
      <w:proofErr w:type="spellEnd"/>
      <w:r>
        <w:rPr>
          <w:rFonts w:eastAsia="Times New Roman"/>
        </w:rPr>
        <w:t xml:space="preserve">, </w:t>
      </w:r>
      <w:proofErr w:type="spellStart"/>
      <w:r>
        <w:rPr>
          <w:rFonts w:eastAsia="Times New Roman"/>
        </w:rPr>
        <w:t>водоохранные</w:t>
      </w:r>
      <w:proofErr w:type="spellEnd"/>
      <w:r>
        <w:rPr>
          <w:rFonts w:eastAsia="Times New Roman"/>
        </w:rPr>
        <w:t xml:space="preserve"> леса вдоль реки </w:t>
      </w:r>
      <w:proofErr w:type="spellStart"/>
      <w:r>
        <w:rPr>
          <w:rFonts w:eastAsia="Times New Roman"/>
        </w:rPr>
        <w:t>Рессета</w:t>
      </w:r>
      <w:proofErr w:type="spellEnd"/>
      <w:r>
        <w:rPr>
          <w:rFonts w:eastAsia="Times New Roman"/>
        </w:rPr>
        <w:t xml:space="preserve">, ботаническое значение: место произрастания четырех видов растений, занесенных в Красную книгу Брянской области: </w:t>
      </w:r>
      <w:proofErr w:type="spellStart"/>
      <w:r>
        <w:rPr>
          <w:rFonts w:eastAsia="Times New Roman"/>
        </w:rPr>
        <w:t>страусник</w:t>
      </w:r>
      <w:proofErr w:type="spellEnd"/>
      <w:r>
        <w:rPr>
          <w:rFonts w:eastAsia="Times New Roman"/>
        </w:rPr>
        <w:t xml:space="preserve"> </w:t>
      </w:r>
      <w:proofErr w:type="spellStart"/>
      <w:r>
        <w:rPr>
          <w:rFonts w:eastAsia="Times New Roman"/>
        </w:rPr>
        <w:t>обыкновеный</w:t>
      </w:r>
      <w:proofErr w:type="spellEnd"/>
      <w:r>
        <w:rPr>
          <w:rFonts w:eastAsia="Times New Roman"/>
        </w:rPr>
        <w:t xml:space="preserve">, </w:t>
      </w:r>
      <w:proofErr w:type="spellStart"/>
      <w:r>
        <w:rPr>
          <w:rFonts w:eastAsia="Times New Roman"/>
        </w:rPr>
        <w:t>фегоптерис</w:t>
      </w:r>
      <w:proofErr w:type="spellEnd"/>
      <w:r>
        <w:rPr>
          <w:rFonts w:eastAsia="Times New Roman"/>
        </w:rPr>
        <w:t xml:space="preserve"> связывающий, </w:t>
      </w:r>
      <w:proofErr w:type="spellStart"/>
      <w:r>
        <w:rPr>
          <w:rFonts w:eastAsia="Times New Roman"/>
        </w:rPr>
        <w:t>линнея</w:t>
      </w:r>
      <w:proofErr w:type="spellEnd"/>
      <w:r>
        <w:rPr>
          <w:rFonts w:eastAsia="Times New Roman"/>
        </w:rPr>
        <w:t xml:space="preserve"> северная, </w:t>
      </w:r>
      <w:proofErr w:type="spellStart"/>
      <w:r>
        <w:rPr>
          <w:rFonts w:eastAsia="Times New Roman"/>
        </w:rPr>
        <w:t>пальчатокоренник</w:t>
      </w:r>
      <w:proofErr w:type="spellEnd"/>
      <w:r>
        <w:rPr>
          <w:rFonts w:eastAsia="Times New Roman"/>
        </w:rPr>
        <w:t xml:space="preserve"> пятнистый, а также местопроизрастания одного вида грибов, внесенного в Красные книги России и Брянской области: </w:t>
      </w:r>
      <w:proofErr w:type="spellStart"/>
      <w:r>
        <w:rPr>
          <w:rFonts w:eastAsia="Times New Roman"/>
        </w:rPr>
        <w:t>грифола</w:t>
      </w:r>
      <w:proofErr w:type="spellEnd"/>
      <w:r>
        <w:rPr>
          <w:rFonts w:eastAsia="Times New Roman"/>
        </w:rPr>
        <w:t xml:space="preserve"> зонтичная. </w:t>
      </w:r>
    </w:p>
    <w:p w:rsidR="00EA3313" w:rsidRDefault="00EA3313" w:rsidP="00BC46A5">
      <w:pPr>
        <w:ind w:firstLine="709"/>
        <w:jc w:val="both"/>
        <w:rPr>
          <w:rFonts w:eastAsia="Times New Roman"/>
        </w:rPr>
      </w:pPr>
      <w:r>
        <w:rPr>
          <w:rFonts w:eastAsia="Times New Roman"/>
        </w:rPr>
        <w:t>Зоологическое значение: местообитание двух видов животных, внесенных в Красные книги Российской Федерации и Брянской области: черный аист, средний дятел, местообитание четырех видов животных, внесенных в Красную книгу Брянской области: осоед, орел-карлик, белоспинный дятел и выдра речная. Режимом охраны территории Памятника природы запрещены все виды рубок, за исключением санитарных и рубок ухода в молодняках, подсочка леса, осушительная мелиорация, добыча полезных ископаемых.</w:t>
      </w:r>
    </w:p>
    <w:p w:rsidR="00EA3313" w:rsidRDefault="00EA3313" w:rsidP="00EA3313">
      <w:pPr>
        <w:ind w:firstLine="709"/>
        <w:jc w:val="both"/>
        <w:rPr>
          <w:rFonts w:eastAsia="Times New Roman"/>
        </w:rPr>
      </w:pPr>
      <w:r>
        <w:rPr>
          <w:rFonts w:eastAsia="Times New Roman"/>
        </w:rPr>
        <w:t xml:space="preserve">Памятник природы областного значения «Рябчик» («Участок леса с единственным местом в области произрастания рябчика шахматного»). Памятник природы организован в 1988 году и находится на территории Карачевского участкового лесничества (б. </w:t>
      </w:r>
      <w:proofErr w:type="spellStart"/>
      <w:r>
        <w:rPr>
          <w:rFonts w:eastAsia="Times New Roman"/>
        </w:rPr>
        <w:t>Карачевское</w:t>
      </w:r>
      <w:proofErr w:type="spellEnd"/>
      <w:r>
        <w:rPr>
          <w:rFonts w:eastAsia="Times New Roman"/>
        </w:rPr>
        <w:t>) в квартале 17</w:t>
      </w:r>
      <w:r w:rsidRPr="00F14A03">
        <w:rPr>
          <w:rFonts w:eastAsia="Times New Roman"/>
        </w:rPr>
        <w:t xml:space="preserve"> </w:t>
      </w:r>
      <w:r>
        <w:rPr>
          <w:rFonts w:eastAsia="Times New Roman"/>
        </w:rPr>
        <w:t>площадь 113 га. Краткая характеристика: лес с заболоченными полянами и рединами.</w:t>
      </w:r>
    </w:p>
    <w:p w:rsidR="00EA3313" w:rsidRDefault="00EA3313" w:rsidP="00EA3313">
      <w:pPr>
        <w:ind w:firstLine="709"/>
        <w:jc w:val="both"/>
        <w:rPr>
          <w:rFonts w:eastAsia="Times New Roman"/>
        </w:rPr>
      </w:pPr>
      <w:r>
        <w:rPr>
          <w:rFonts w:eastAsia="Times New Roman"/>
        </w:rPr>
        <w:t xml:space="preserve">Памятник природы имеет ботаническое значение – место произрастания четырех видов растений, внесенных в Красную книгу Брянской области: </w:t>
      </w:r>
      <w:proofErr w:type="spellStart"/>
      <w:r>
        <w:rPr>
          <w:rFonts w:eastAsia="Times New Roman"/>
        </w:rPr>
        <w:t>гудайера</w:t>
      </w:r>
      <w:proofErr w:type="spellEnd"/>
      <w:r>
        <w:rPr>
          <w:rFonts w:eastAsia="Times New Roman"/>
        </w:rPr>
        <w:t xml:space="preserve"> ползучая, </w:t>
      </w:r>
      <w:proofErr w:type="spellStart"/>
      <w:r>
        <w:rPr>
          <w:rFonts w:eastAsia="Times New Roman"/>
        </w:rPr>
        <w:t>любка</w:t>
      </w:r>
      <w:proofErr w:type="spellEnd"/>
      <w:r>
        <w:rPr>
          <w:rFonts w:eastAsia="Times New Roman"/>
        </w:rPr>
        <w:t xml:space="preserve"> двулистная, можжевельник обыкновенный, рябчик шахматный. Режимом охраны территории Памятника природы запрещены все виды рубок за исключением санитарных рубок и рубок ухода в молодняках.</w:t>
      </w:r>
    </w:p>
    <w:p w:rsidR="00EA3313" w:rsidRPr="00487B46" w:rsidRDefault="00EA3313" w:rsidP="00EA3313">
      <w:pPr>
        <w:shd w:val="clear" w:color="auto" w:fill="FFFFFF"/>
        <w:ind w:firstLine="709"/>
        <w:jc w:val="both"/>
        <w:rPr>
          <w:rFonts w:eastAsia="Times New Roman"/>
        </w:rPr>
      </w:pPr>
      <w:r>
        <w:rPr>
          <w:rFonts w:eastAsia="Times New Roman"/>
        </w:rPr>
        <w:t xml:space="preserve"> Государственный природный заказник областного значения «Карачевский», образованный в 2005 году, расположен территории Красноармейского участкового лесничества (б. </w:t>
      </w:r>
      <w:proofErr w:type="spellStart"/>
      <w:r>
        <w:rPr>
          <w:rFonts w:eastAsia="Times New Roman"/>
        </w:rPr>
        <w:t>Желтоводское</w:t>
      </w:r>
      <w:proofErr w:type="spellEnd"/>
      <w:r>
        <w:rPr>
          <w:rFonts w:eastAsia="Times New Roman"/>
        </w:rPr>
        <w:t xml:space="preserve">) в кварталах 21-22,27-29,34-36,39-43,46-49,55-58,65-68,75-80, Красноармейского участкового лесничества (б. Красноармейское) в кварталах 7-8,14,37-60, Степного участкового лесничества (б. </w:t>
      </w:r>
      <w:proofErr w:type="spellStart"/>
      <w:r>
        <w:rPr>
          <w:rFonts w:eastAsia="Times New Roman"/>
        </w:rPr>
        <w:t>СХПК</w:t>
      </w:r>
      <w:proofErr w:type="spellEnd"/>
      <w:r>
        <w:rPr>
          <w:rFonts w:eastAsia="Times New Roman"/>
        </w:rPr>
        <w:t xml:space="preserve"> «Знамя») в кварталах 1-53, 55-60. </w:t>
      </w:r>
      <w:r>
        <w:rPr>
          <w:rFonts w:eastAsia="Times New Roman"/>
        </w:rPr>
        <w:lastRenderedPageBreak/>
        <w:t xml:space="preserve">Общая площадь заказника составляет 27600 га. </w:t>
      </w:r>
      <w:r w:rsidRPr="00487B46">
        <w:rPr>
          <w:rFonts w:eastAsia="Times New Roman"/>
        </w:rPr>
        <w:t>Заказник представляет собой лесные, луговые и сельскохозяйственные угодья, имеющие большое значение для сохранения биологического и ландшафтного разнообразия и воспроизводства ценных видов охотничьих животных на северо-востоке Брянской области.</w:t>
      </w:r>
    </w:p>
    <w:p w:rsidR="00EA3313" w:rsidRPr="00487B46" w:rsidRDefault="00EA3313" w:rsidP="00EA3313">
      <w:pPr>
        <w:shd w:val="clear" w:color="auto" w:fill="FFFFFF"/>
        <w:ind w:firstLine="709"/>
        <w:jc w:val="both"/>
        <w:rPr>
          <w:rFonts w:eastAsia="Times New Roman"/>
        </w:rPr>
      </w:pPr>
      <w:r w:rsidRPr="00487B46">
        <w:rPr>
          <w:rFonts w:eastAsia="Times New Roman"/>
        </w:rPr>
        <w:t>Заказник имеет биологический профиль и образован с целью:</w:t>
      </w:r>
    </w:p>
    <w:p w:rsidR="00EA3313" w:rsidRPr="00487B46" w:rsidRDefault="00EA3313" w:rsidP="00EA3313">
      <w:pPr>
        <w:shd w:val="clear" w:color="auto" w:fill="FFFFFF"/>
        <w:ind w:firstLine="709"/>
        <w:jc w:val="both"/>
        <w:rPr>
          <w:rFonts w:eastAsia="Times New Roman"/>
        </w:rPr>
      </w:pPr>
      <w:r w:rsidRPr="00487B46">
        <w:rPr>
          <w:rFonts w:eastAsia="Times New Roman"/>
        </w:rPr>
        <w:t xml:space="preserve">- восстановления </w:t>
      </w:r>
      <w:proofErr w:type="spellStart"/>
      <w:r w:rsidRPr="00487B46">
        <w:rPr>
          <w:rFonts w:eastAsia="Times New Roman"/>
        </w:rPr>
        <w:t>вольноживущей</w:t>
      </w:r>
      <w:proofErr w:type="spellEnd"/>
      <w:r w:rsidRPr="00487B46">
        <w:rPr>
          <w:rFonts w:eastAsia="Times New Roman"/>
        </w:rPr>
        <w:t xml:space="preserve"> популяции зубров в Брянской, Орловской и Калужской областях России;</w:t>
      </w:r>
    </w:p>
    <w:p w:rsidR="00EA3313" w:rsidRPr="00487B46" w:rsidRDefault="00EA3313" w:rsidP="00EA3313">
      <w:pPr>
        <w:shd w:val="clear" w:color="auto" w:fill="FFFFFF"/>
        <w:ind w:firstLine="709"/>
        <w:jc w:val="both"/>
        <w:rPr>
          <w:rFonts w:eastAsia="Times New Roman"/>
        </w:rPr>
      </w:pPr>
      <w:r w:rsidRPr="00487B46">
        <w:rPr>
          <w:rFonts w:eastAsia="Times New Roman"/>
        </w:rPr>
        <w:t>- сохранения редких видов животных и растений, внесенных в Красные книги Российской Федерации и Брянской области;</w:t>
      </w:r>
    </w:p>
    <w:p w:rsidR="00EA3313" w:rsidRPr="00487B46" w:rsidRDefault="00EA3313" w:rsidP="00EA3313">
      <w:pPr>
        <w:shd w:val="clear" w:color="auto" w:fill="FFFFFF"/>
        <w:ind w:firstLine="709"/>
        <w:jc w:val="both"/>
        <w:rPr>
          <w:rFonts w:eastAsia="Times New Roman"/>
        </w:rPr>
      </w:pPr>
      <w:r w:rsidRPr="00487B46">
        <w:rPr>
          <w:rFonts w:eastAsia="Times New Roman"/>
        </w:rPr>
        <w:t>- сохранения биологического и ландшафтного разнообразия и воспроизводства ценных видов охотничьих животных на северо-востоке Брянской области.</w:t>
      </w:r>
    </w:p>
    <w:p w:rsidR="00EA3313" w:rsidRPr="00487B46" w:rsidRDefault="00EA3313" w:rsidP="00EA3313">
      <w:pPr>
        <w:shd w:val="clear" w:color="auto" w:fill="FFFFFF"/>
        <w:ind w:firstLine="709"/>
        <w:jc w:val="both"/>
        <w:rPr>
          <w:rFonts w:eastAsia="Times New Roman"/>
        </w:rPr>
      </w:pPr>
      <w:r w:rsidRPr="00487B46">
        <w:rPr>
          <w:rFonts w:eastAsia="Times New Roman"/>
        </w:rPr>
        <w:t xml:space="preserve">Карачевский заказник это - место произрастания 1 редкого вида растений, внесенного в Красные книги Российской Федерации и Брянской области: </w:t>
      </w:r>
      <w:proofErr w:type="spellStart"/>
      <w:r w:rsidRPr="00487B46">
        <w:rPr>
          <w:rFonts w:eastAsia="Times New Roman"/>
        </w:rPr>
        <w:t>пальчатокоренник</w:t>
      </w:r>
      <w:proofErr w:type="spellEnd"/>
      <w:r w:rsidRPr="00487B46">
        <w:rPr>
          <w:rFonts w:eastAsia="Times New Roman"/>
        </w:rPr>
        <w:t xml:space="preserve"> балтийский;</w:t>
      </w:r>
    </w:p>
    <w:p w:rsidR="00EA3313" w:rsidRPr="00487B46" w:rsidRDefault="00EA3313" w:rsidP="00EA3313">
      <w:pPr>
        <w:shd w:val="clear" w:color="auto" w:fill="FFFFFF"/>
        <w:ind w:firstLine="709"/>
        <w:jc w:val="both"/>
        <w:rPr>
          <w:rFonts w:eastAsia="Times New Roman"/>
        </w:rPr>
      </w:pPr>
      <w:r w:rsidRPr="00487B46">
        <w:rPr>
          <w:rFonts w:eastAsia="Times New Roman"/>
        </w:rPr>
        <w:t xml:space="preserve"> - место произрастания 5 редких видов растений, внесенных в Красную книгу Брянской области: </w:t>
      </w:r>
      <w:proofErr w:type="spellStart"/>
      <w:r w:rsidRPr="00487B46">
        <w:rPr>
          <w:rFonts w:eastAsia="Times New Roman"/>
        </w:rPr>
        <w:t>пальчатокоренник</w:t>
      </w:r>
      <w:proofErr w:type="spellEnd"/>
      <w:r w:rsidRPr="00487B46">
        <w:rPr>
          <w:rFonts w:eastAsia="Times New Roman"/>
        </w:rPr>
        <w:t xml:space="preserve"> мясо-красный, </w:t>
      </w:r>
      <w:proofErr w:type="spellStart"/>
      <w:r w:rsidRPr="00487B46">
        <w:rPr>
          <w:rFonts w:eastAsia="Times New Roman"/>
        </w:rPr>
        <w:t>пальчатокоренник</w:t>
      </w:r>
      <w:proofErr w:type="spellEnd"/>
      <w:r w:rsidRPr="00487B46">
        <w:rPr>
          <w:rFonts w:eastAsia="Times New Roman"/>
        </w:rPr>
        <w:t xml:space="preserve"> пятнистый, </w:t>
      </w:r>
      <w:proofErr w:type="spellStart"/>
      <w:r w:rsidRPr="00487B46">
        <w:rPr>
          <w:rFonts w:eastAsia="Times New Roman"/>
        </w:rPr>
        <w:t>пальчатокоренник</w:t>
      </w:r>
      <w:proofErr w:type="spellEnd"/>
      <w:r w:rsidRPr="00487B46">
        <w:rPr>
          <w:rFonts w:eastAsia="Times New Roman"/>
        </w:rPr>
        <w:t xml:space="preserve"> Фукса, </w:t>
      </w:r>
      <w:proofErr w:type="spellStart"/>
      <w:r w:rsidRPr="00487B46">
        <w:rPr>
          <w:rFonts w:eastAsia="Times New Roman"/>
        </w:rPr>
        <w:t>любка</w:t>
      </w:r>
      <w:proofErr w:type="spellEnd"/>
      <w:r w:rsidRPr="00487B46">
        <w:rPr>
          <w:rFonts w:eastAsia="Times New Roman"/>
        </w:rPr>
        <w:t xml:space="preserve"> двулистная, касатик сибирский.</w:t>
      </w:r>
    </w:p>
    <w:p w:rsidR="00EA3313" w:rsidRPr="00487B46" w:rsidRDefault="00EA3313" w:rsidP="00EA3313">
      <w:pPr>
        <w:shd w:val="clear" w:color="auto" w:fill="FFFFFF"/>
        <w:ind w:firstLine="709"/>
        <w:jc w:val="both"/>
        <w:rPr>
          <w:rFonts w:eastAsia="Times New Roman"/>
        </w:rPr>
      </w:pPr>
      <w:r w:rsidRPr="00487B46">
        <w:rPr>
          <w:rFonts w:eastAsia="Times New Roman"/>
        </w:rPr>
        <w:t>- место обитания 3 редких видов животных, внесенных в Красные книги Российской Федерации и Брянской области: черный аист, филин, зубр;</w:t>
      </w:r>
    </w:p>
    <w:p w:rsidR="00EA3313" w:rsidRPr="00487B46" w:rsidRDefault="00EA3313" w:rsidP="00EA3313">
      <w:pPr>
        <w:shd w:val="clear" w:color="auto" w:fill="FFFFFF"/>
        <w:ind w:firstLine="709"/>
        <w:jc w:val="both"/>
        <w:rPr>
          <w:rFonts w:eastAsia="Times New Roman"/>
        </w:rPr>
      </w:pPr>
      <w:r w:rsidRPr="00487B46">
        <w:rPr>
          <w:rFonts w:eastAsia="Times New Roman"/>
        </w:rPr>
        <w:t>- место обитания 8 редких видов животных, внесенных в Красную книгу Брянской области: кобчик, глухарь, серый журавль, белоспинный дятел, кожан двухцветный, барсук обыкновенный, рысь, соня орешниковая;</w:t>
      </w:r>
    </w:p>
    <w:p w:rsidR="00EA3313" w:rsidRPr="00487B46" w:rsidRDefault="00EA3313" w:rsidP="00EA3313">
      <w:pPr>
        <w:shd w:val="clear" w:color="auto" w:fill="FFFFFF"/>
        <w:ind w:firstLine="709"/>
        <w:jc w:val="both"/>
        <w:rPr>
          <w:rFonts w:eastAsia="Times New Roman"/>
        </w:rPr>
      </w:pPr>
      <w:r w:rsidRPr="00487B46">
        <w:rPr>
          <w:rFonts w:eastAsia="Times New Roman"/>
        </w:rPr>
        <w:t xml:space="preserve">- основное место отела самок зубров и подрастания телят для большей части </w:t>
      </w:r>
      <w:proofErr w:type="spellStart"/>
      <w:r w:rsidRPr="00487B46">
        <w:rPr>
          <w:rFonts w:eastAsia="Times New Roman"/>
        </w:rPr>
        <w:t>вольноживущей</w:t>
      </w:r>
      <w:proofErr w:type="spellEnd"/>
      <w:r w:rsidRPr="00487B46">
        <w:rPr>
          <w:rFonts w:eastAsia="Times New Roman"/>
        </w:rPr>
        <w:t xml:space="preserve"> </w:t>
      </w:r>
      <w:proofErr w:type="spellStart"/>
      <w:r w:rsidRPr="00487B46">
        <w:rPr>
          <w:rFonts w:eastAsia="Times New Roman"/>
        </w:rPr>
        <w:t>брянско-калужско-орловской</w:t>
      </w:r>
      <w:proofErr w:type="spellEnd"/>
      <w:r w:rsidRPr="00487B46">
        <w:rPr>
          <w:rFonts w:eastAsia="Times New Roman"/>
        </w:rPr>
        <w:t xml:space="preserve"> группировки зубров;</w:t>
      </w:r>
    </w:p>
    <w:p w:rsidR="00EA3313" w:rsidRDefault="00EA3313" w:rsidP="00EA3313">
      <w:pPr>
        <w:ind w:firstLine="709"/>
        <w:jc w:val="both"/>
        <w:rPr>
          <w:rFonts w:eastAsia="Times New Roman"/>
        </w:rPr>
      </w:pPr>
      <w:r>
        <w:rPr>
          <w:rFonts w:eastAsia="Times New Roman"/>
        </w:rPr>
        <w:t>Согласно режима охраны территории заказника запрещены охота и натаска собак, рубки леса в период отела диких копытных животных и массового гнездования птиц в период с 15 апреля по 15 июня, рубки главного пользования в местах и иные сплошные рубки в местах расположения глухариных токов, в местах расположения барсучьих поселений и в 500-метровой зоне вокруг них</w:t>
      </w:r>
    </w:p>
    <w:p w:rsidR="00EA3313" w:rsidRDefault="00EA3313" w:rsidP="00EA3313">
      <w:pPr>
        <w:ind w:firstLine="709"/>
        <w:jc w:val="both"/>
        <w:rPr>
          <w:rFonts w:eastAsia="Times New Roman"/>
        </w:rPr>
      </w:pPr>
      <w:r>
        <w:rPr>
          <w:rFonts w:eastAsia="Times New Roman"/>
        </w:rPr>
        <w:t xml:space="preserve">Памятник природы областного значения «Дюнные </w:t>
      </w:r>
      <w:proofErr w:type="spellStart"/>
      <w:r>
        <w:rPr>
          <w:rFonts w:eastAsia="Times New Roman"/>
        </w:rPr>
        <w:t>всхолмления</w:t>
      </w:r>
      <w:proofErr w:type="spellEnd"/>
      <w:r>
        <w:rPr>
          <w:rFonts w:eastAsia="Times New Roman"/>
        </w:rPr>
        <w:t xml:space="preserve">» (дюнные </w:t>
      </w:r>
      <w:proofErr w:type="spellStart"/>
      <w:r>
        <w:rPr>
          <w:rFonts w:eastAsia="Times New Roman"/>
        </w:rPr>
        <w:t>всхолмления</w:t>
      </w:r>
      <w:proofErr w:type="spellEnd"/>
      <w:r>
        <w:rPr>
          <w:rFonts w:eastAsia="Times New Roman"/>
        </w:rPr>
        <w:t xml:space="preserve"> но </w:t>
      </w:r>
      <w:proofErr w:type="spellStart"/>
      <w:r>
        <w:rPr>
          <w:rFonts w:eastAsia="Times New Roman"/>
        </w:rPr>
        <w:t>опущкам</w:t>
      </w:r>
      <w:proofErr w:type="spellEnd"/>
      <w:r>
        <w:rPr>
          <w:rFonts w:eastAsia="Times New Roman"/>
        </w:rPr>
        <w:t xml:space="preserve"> сосняков и на полях левобережья р. </w:t>
      </w:r>
      <w:proofErr w:type="spellStart"/>
      <w:r>
        <w:rPr>
          <w:rFonts w:eastAsia="Times New Roman"/>
        </w:rPr>
        <w:t>Снежеть</w:t>
      </w:r>
      <w:proofErr w:type="spellEnd"/>
      <w:r>
        <w:rPr>
          <w:rFonts w:eastAsia="Times New Roman"/>
        </w:rPr>
        <w:t xml:space="preserve">) был организован в 1988 году. Площадь памятника природы составляет 16 га. Памятник природы представляет собой участок долины реки </w:t>
      </w:r>
      <w:proofErr w:type="spellStart"/>
      <w:r>
        <w:rPr>
          <w:rFonts w:eastAsia="Times New Roman"/>
        </w:rPr>
        <w:t>Снежеть</w:t>
      </w:r>
      <w:proofErr w:type="spellEnd"/>
      <w:r>
        <w:rPr>
          <w:rFonts w:eastAsia="Times New Roman"/>
        </w:rPr>
        <w:t xml:space="preserve"> с песчаными гривами и заболоченными понижениями. Имеет ботаническое значение</w:t>
      </w:r>
      <w:r w:rsidRPr="007E1449">
        <w:rPr>
          <w:rFonts w:eastAsia="Times New Roman"/>
        </w:rPr>
        <w:t xml:space="preserve"> </w:t>
      </w:r>
      <w:r>
        <w:rPr>
          <w:rFonts w:eastAsia="Times New Roman"/>
        </w:rPr>
        <w:t xml:space="preserve">- место массового произрастания одного вида растений, внесенного в Красные книги РФ и Брянской области: армерия обыкновенная, место массового произрастания одного вида растений, внесенного в Красную книгу Брянской области: молодило </w:t>
      </w:r>
      <w:proofErr w:type="spellStart"/>
      <w:r>
        <w:rPr>
          <w:rFonts w:eastAsia="Times New Roman"/>
        </w:rPr>
        <w:t>побегоностное</w:t>
      </w:r>
      <w:proofErr w:type="spellEnd"/>
      <w:r>
        <w:rPr>
          <w:rFonts w:eastAsia="Times New Roman"/>
        </w:rPr>
        <w:t xml:space="preserve">.  Запрещенные виды деятельности: устройство карьеров и добычи полезных ископаемых, включая песок, строительство жилых, производственных и иных сооружений. </w:t>
      </w:r>
    </w:p>
    <w:p w:rsidR="00EA3313" w:rsidRPr="00487B46" w:rsidRDefault="00EA3313" w:rsidP="00EA3313">
      <w:pPr>
        <w:ind w:firstLine="709"/>
        <w:jc w:val="both"/>
        <w:rPr>
          <w:rFonts w:eastAsia="Times New Roman"/>
        </w:rPr>
      </w:pPr>
      <w:r>
        <w:rPr>
          <w:rFonts w:eastAsia="Times New Roman"/>
        </w:rPr>
        <w:t xml:space="preserve">Так же на территории </w:t>
      </w:r>
      <w:proofErr w:type="spellStart"/>
      <w:r>
        <w:rPr>
          <w:rFonts w:eastAsia="Times New Roman"/>
        </w:rPr>
        <w:t>ГКУ</w:t>
      </w:r>
      <w:proofErr w:type="spellEnd"/>
      <w:r>
        <w:rPr>
          <w:rFonts w:eastAsia="Times New Roman"/>
        </w:rPr>
        <w:t xml:space="preserve"> Брянской области «</w:t>
      </w:r>
      <w:proofErr w:type="spellStart"/>
      <w:r>
        <w:rPr>
          <w:rFonts w:eastAsia="Times New Roman"/>
        </w:rPr>
        <w:t>Карачевское</w:t>
      </w:r>
      <w:proofErr w:type="spellEnd"/>
      <w:r>
        <w:rPr>
          <w:rFonts w:eastAsia="Times New Roman"/>
        </w:rPr>
        <w:t xml:space="preserve"> лесничество» расположены леса, имеющие научно-историческое значение, это лесные культуры</w:t>
      </w:r>
      <w:r w:rsidRPr="00487B46">
        <w:rPr>
          <w:rFonts w:eastAsia="Times New Roman"/>
        </w:rPr>
        <w:t xml:space="preserve"> сосны на старопахотных землях.</w:t>
      </w:r>
      <w:r>
        <w:rPr>
          <w:rFonts w:eastAsia="Times New Roman"/>
        </w:rPr>
        <w:t xml:space="preserve"> Произрастают лесные культуры в </w:t>
      </w:r>
      <w:proofErr w:type="spellStart"/>
      <w:r>
        <w:rPr>
          <w:rFonts w:eastAsia="Times New Roman"/>
        </w:rPr>
        <w:t>Карачевском</w:t>
      </w:r>
      <w:proofErr w:type="spellEnd"/>
      <w:r>
        <w:rPr>
          <w:rFonts w:eastAsia="Times New Roman"/>
        </w:rPr>
        <w:t xml:space="preserve"> участковом лесничестве (б. </w:t>
      </w:r>
      <w:proofErr w:type="spellStart"/>
      <w:r>
        <w:rPr>
          <w:rFonts w:eastAsia="Times New Roman"/>
        </w:rPr>
        <w:t>Карачевское</w:t>
      </w:r>
      <w:proofErr w:type="spellEnd"/>
      <w:r>
        <w:rPr>
          <w:rFonts w:eastAsia="Times New Roman"/>
        </w:rPr>
        <w:t>) в кварталах 48-58 (урочище «Рудаки») площадью 1110 га., и в Красноармейском участковом лесничестве (б. Красноармейское) в кварталах 50-60 (урочище «</w:t>
      </w:r>
      <w:proofErr w:type="spellStart"/>
      <w:r>
        <w:rPr>
          <w:rFonts w:eastAsia="Times New Roman"/>
        </w:rPr>
        <w:t>Одринская</w:t>
      </w:r>
      <w:proofErr w:type="spellEnd"/>
      <w:r>
        <w:rPr>
          <w:rFonts w:eastAsia="Times New Roman"/>
        </w:rPr>
        <w:t xml:space="preserve"> дача») площадью 1079 га. На данных участках не ведутся сплошные рубки, разрешены </w:t>
      </w:r>
      <w:r w:rsidRPr="00487B46">
        <w:rPr>
          <w:rFonts w:eastAsia="Times New Roman"/>
        </w:rPr>
        <w:t>рубки ухода</w:t>
      </w:r>
      <w:r>
        <w:rPr>
          <w:rFonts w:eastAsia="Times New Roman"/>
        </w:rPr>
        <w:t xml:space="preserve"> в молодняках </w:t>
      </w:r>
      <w:r w:rsidRPr="00487B46">
        <w:rPr>
          <w:rFonts w:eastAsia="Times New Roman"/>
        </w:rPr>
        <w:t>и санитарные рубки.</w:t>
      </w:r>
    </w:p>
    <w:p w:rsidR="00EA3313" w:rsidRPr="00487B46" w:rsidRDefault="00EA3313" w:rsidP="00EA3313">
      <w:pPr>
        <w:shd w:val="clear" w:color="auto" w:fill="FFFFFF"/>
        <w:ind w:firstLine="709"/>
        <w:jc w:val="both"/>
        <w:rPr>
          <w:rFonts w:eastAsia="Times New Roman"/>
        </w:rPr>
      </w:pPr>
      <w:r>
        <w:rPr>
          <w:rFonts w:eastAsia="Times New Roman"/>
        </w:rPr>
        <w:t xml:space="preserve">Археологически памятник - </w:t>
      </w:r>
      <w:r w:rsidRPr="00487B46">
        <w:rPr>
          <w:rFonts w:eastAsia="Times New Roman"/>
        </w:rPr>
        <w:t xml:space="preserve"> селище </w:t>
      </w:r>
      <w:proofErr w:type="spellStart"/>
      <w:r w:rsidRPr="00487B46">
        <w:rPr>
          <w:rFonts w:eastAsia="Times New Roman"/>
        </w:rPr>
        <w:t>Рессета</w:t>
      </w:r>
      <w:proofErr w:type="spellEnd"/>
      <w:r w:rsidRPr="00487B46">
        <w:rPr>
          <w:rFonts w:eastAsia="Times New Roman"/>
        </w:rPr>
        <w:t xml:space="preserve"> 11-12 веков</w:t>
      </w:r>
    </w:p>
    <w:p w:rsidR="00EA3313" w:rsidRDefault="00EA3313" w:rsidP="00EA3313">
      <w:pPr>
        <w:shd w:val="clear" w:color="auto" w:fill="FFFFFF"/>
        <w:ind w:firstLine="709"/>
        <w:jc w:val="both"/>
        <w:rPr>
          <w:rFonts w:eastAsia="Times New Roman"/>
        </w:rPr>
      </w:pPr>
      <w:r>
        <w:rPr>
          <w:rFonts w:eastAsia="Times New Roman"/>
        </w:rPr>
        <w:t xml:space="preserve">Расположено в квартале 10 Красноармейского участкового лесничества (б. </w:t>
      </w:r>
      <w:proofErr w:type="spellStart"/>
      <w:r>
        <w:rPr>
          <w:rFonts w:eastAsia="Times New Roman"/>
        </w:rPr>
        <w:t>Желтоводское</w:t>
      </w:r>
      <w:proofErr w:type="spellEnd"/>
      <w:r>
        <w:rPr>
          <w:rFonts w:eastAsia="Times New Roman"/>
        </w:rPr>
        <w:t>)</w:t>
      </w:r>
      <w:r w:rsidRPr="00487B46">
        <w:rPr>
          <w:rFonts w:eastAsia="Times New Roman"/>
        </w:rPr>
        <w:t xml:space="preserve">, вдоль края первой надпойменной террасы правого </w:t>
      </w:r>
      <w:r>
        <w:rPr>
          <w:rFonts w:eastAsia="Times New Roman"/>
        </w:rPr>
        <w:t xml:space="preserve">берега р. </w:t>
      </w:r>
      <w:proofErr w:type="spellStart"/>
      <w:r>
        <w:rPr>
          <w:rFonts w:eastAsia="Times New Roman"/>
        </w:rPr>
        <w:t>Рессета</w:t>
      </w:r>
      <w:proofErr w:type="spellEnd"/>
      <w:r>
        <w:rPr>
          <w:rFonts w:eastAsia="Times New Roman"/>
        </w:rPr>
        <w:t>, площадью 1,4</w:t>
      </w:r>
      <w:r w:rsidRPr="00487B46">
        <w:rPr>
          <w:rFonts w:eastAsia="Times New Roman"/>
        </w:rPr>
        <w:t xml:space="preserve"> га – археологически</w:t>
      </w:r>
      <w:r>
        <w:rPr>
          <w:rFonts w:eastAsia="Times New Roman"/>
        </w:rPr>
        <w:t xml:space="preserve">й памятник. Запрещены рубки леса, угрожающие </w:t>
      </w:r>
      <w:r w:rsidRPr="00487B46">
        <w:rPr>
          <w:rFonts w:eastAsia="Times New Roman"/>
        </w:rPr>
        <w:t>состоянию и сохранности охраняемого объекта.</w:t>
      </w:r>
    </w:p>
    <w:p w:rsidR="00EA3313" w:rsidRPr="00487B46" w:rsidRDefault="00074DB3" w:rsidP="00EA3313">
      <w:pPr>
        <w:ind w:firstLine="709"/>
        <w:jc w:val="both"/>
        <w:rPr>
          <w:rFonts w:eastAsia="Times New Roman"/>
        </w:rPr>
      </w:pPr>
      <w:r w:rsidRPr="00074DB3">
        <w:rPr>
          <w:noProof/>
        </w:rPr>
        <w:lastRenderedPageBreak/>
        <w:pict>
          <v:oval id="Овал 3" o:spid="_x0000_s1062" style="position:absolute;left:0;text-align:left;margin-left:352.6pt;margin-top:155.2pt;width:93.75pt;height:84.4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" filled="f" strokecolor="#00b050" strokeweight="3pt"/>
        </w:pict>
      </w:r>
      <w:r w:rsidR="00EA3313" w:rsidRPr="00487B46">
        <w:rPr>
          <w:rFonts w:eastAsia="Times New Roman"/>
        </w:rPr>
        <w:t xml:space="preserve">Содержание минеральных ресурсов на территории Карачевского района приведено </w:t>
      </w:r>
      <w:r w:rsidR="00F336B7">
        <w:rPr>
          <w:rFonts w:eastAsia="Times New Roman"/>
        </w:rPr>
        <w:t>на рисунке 54</w:t>
      </w:r>
      <w:r w:rsidR="00EA3313" w:rsidRPr="00487B46">
        <w:rPr>
          <w:rFonts w:eastAsia="Times New Roman"/>
        </w:rPr>
        <w:t>.</w:t>
      </w:r>
    </w:p>
    <w:p w:rsidR="00EA3313" w:rsidRPr="00487B46" w:rsidRDefault="00901D24" w:rsidP="00EA3313">
      <w:pPr>
        <w:shd w:val="clear" w:color="auto" w:fill="FFFFFF"/>
        <w:ind w:firstLine="709"/>
        <w:jc w:val="both"/>
        <w:rPr>
          <w:rFonts w:eastAsia="Times New Roman"/>
        </w:rPr>
      </w:pPr>
      <w:r>
        <w:rPr>
          <w:noProof/>
        </w:rPr>
        <w:drawing>
          <wp:anchor distT="0" distB="0" distL="114300" distR="114300" simplePos="0" relativeHeight="251660800" behindDoc="1" locked="0" layoutInCell="1" allowOverlap="1">
            <wp:simplePos x="0" y="0"/>
            <wp:positionH relativeFrom="column">
              <wp:posOffset>-70485</wp:posOffset>
            </wp:positionH>
            <wp:positionV relativeFrom="paragraph">
              <wp:posOffset>716915</wp:posOffset>
            </wp:positionV>
            <wp:extent cx="2085975" cy="903605"/>
            <wp:effectExtent l="0" t="0" r="9525" b="0"/>
            <wp:wrapTight wrapText="bothSides">
              <wp:wrapPolygon edited="0">
                <wp:start x="0" y="0"/>
                <wp:lineTo x="0" y="20947"/>
                <wp:lineTo x="21501" y="20947"/>
                <wp:lineTo x="21501" y="0"/>
                <wp:lineTo x="0" y="0"/>
              </wp:wrapPolygon>
            </wp:wrapTight>
            <wp:docPr id="1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145" t="48730" r="44090" b="29791"/>
                    <a:stretch>
                      <a:fillRect/>
                    </a:stretch>
                  </pic:blipFill>
                  <pic:spPr bwMode="auto">
                    <a:xfrm>
                      <a:off x="0" y="0"/>
                      <a:ext cx="2085975" cy="903605"/>
                    </a:xfrm>
                    <a:prstGeom prst="rect">
                      <a:avLst/>
                    </a:prstGeom>
                    <a:noFill/>
                  </pic:spPr>
                </pic:pic>
              </a:graphicData>
            </a:graphic>
          </wp:anchor>
        </w:drawing>
      </w:r>
      <w:r>
        <w:rPr>
          <w:noProof/>
        </w:rPr>
        <w:drawing>
          <wp:anchor distT="0" distB="0" distL="114300" distR="114300" simplePos="0" relativeHeight="251659776" behindDoc="1" locked="0" layoutInCell="1" allowOverlap="1">
            <wp:simplePos x="0" y="0"/>
            <wp:positionH relativeFrom="column">
              <wp:posOffset>127635</wp:posOffset>
            </wp:positionH>
            <wp:positionV relativeFrom="paragraph">
              <wp:posOffset>67310</wp:posOffset>
            </wp:positionV>
            <wp:extent cx="5673090" cy="4939665"/>
            <wp:effectExtent l="0" t="0" r="3810" b="0"/>
            <wp:wrapTight wrapText="bothSides">
              <wp:wrapPolygon edited="0">
                <wp:start x="0" y="0"/>
                <wp:lineTo x="0" y="21492"/>
                <wp:lineTo x="21542" y="21492"/>
                <wp:lineTo x="21542" y="0"/>
                <wp:lineTo x="0" y="0"/>
              </wp:wrapPolygon>
            </wp:wrapTight>
            <wp:docPr id="1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456" t="17088" r="30244" b="18698"/>
                    <a:stretch>
                      <a:fillRect/>
                    </a:stretch>
                  </pic:blipFill>
                  <pic:spPr bwMode="auto">
                    <a:xfrm>
                      <a:off x="0" y="0"/>
                      <a:ext cx="5673090" cy="4939665"/>
                    </a:xfrm>
                    <a:prstGeom prst="rect">
                      <a:avLst/>
                    </a:prstGeom>
                    <a:noFill/>
                  </pic:spPr>
                </pic:pic>
              </a:graphicData>
            </a:graphic>
          </wp:anchor>
        </w:drawing>
      </w:r>
      <w:r w:rsidR="00EA3313">
        <w:rPr>
          <w:rFonts w:eastAsia="Times New Roman"/>
        </w:rPr>
        <w:t>Ри</w:t>
      </w:r>
      <w:r w:rsidR="00F336B7">
        <w:rPr>
          <w:rFonts w:eastAsia="Times New Roman"/>
        </w:rPr>
        <w:t>сунок 54</w:t>
      </w:r>
      <w:r w:rsidR="00EA3313" w:rsidRPr="00487B46">
        <w:rPr>
          <w:rFonts w:eastAsia="Times New Roman"/>
        </w:rPr>
        <w:t xml:space="preserve"> – Минеральные ресурсы Брянской области</w:t>
      </w:r>
    </w:p>
    <w:p w:rsidR="00EA3313" w:rsidRPr="00487B46" w:rsidRDefault="00EA3313" w:rsidP="00EA3313">
      <w:pPr>
        <w:ind w:firstLine="709"/>
        <w:jc w:val="both"/>
        <w:rPr>
          <w:rFonts w:eastAsia="Times New Roman"/>
        </w:rPr>
      </w:pPr>
    </w:p>
    <w:p w:rsidR="00F53E19" w:rsidRPr="00487B46" w:rsidRDefault="00F53E19" w:rsidP="00C02250">
      <w:pPr>
        <w:ind w:firstLine="709"/>
        <w:jc w:val="both"/>
        <w:rPr>
          <w:rFonts w:eastAsia="Times New Roman"/>
        </w:rPr>
      </w:pPr>
      <w:r w:rsidRPr="00487B46">
        <w:rPr>
          <w:rFonts w:eastAsia="Times New Roman"/>
          <w:b/>
        </w:rPr>
        <w:t>Вывод</w:t>
      </w:r>
      <w:r w:rsidRPr="00487B46">
        <w:rPr>
          <w:rFonts w:eastAsia="Times New Roman"/>
        </w:rPr>
        <w:t>. Состояние экологической обстановки в пределах Карачевского района определяется хозяйственной деятельностью населения, соблюдением санитарных норм и правил в технологической схеме получения продукции на предприятиях г. Карачева, а также от совершенства этой технологии.</w:t>
      </w:r>
    </w:p>
    <w:p w:rsidR="00F53E19" w:rsidRPr="00487B46" w:rsidRDefault="00F53E19" w:rsidP="00C02250">
      <w:pPr>
        <w:ind w:firstLine="709"/>
        <w:jc w:val="both"/>
        <w:rPr>
          <w:rFonts w:eastAsia="Times New Roman"/>
        </w:rPr>
      </w:pPr>
      <w:r w:rsidRPr="00487B46">
        <w:rPr>
          <w:rFonts w:eastAsia="Times New Roman"/>
        </w:rPr>
        <w:t xml:space="preserve">Существенное влияние на экологическую ситуацию в пределах Карачевского района оказывают степень и состояние благоустройства территории, </w:t>
      </w:r>
      <w:r w:rsidR="00E206AF" w:rsidRPr="00487B46">
        <w:rPr>
          <w:rFonts w:eastAsia="Times New Roman"/>
        </w:rPr>
        <w:t>развитие ЖКХ</w:t>
      </w:r>
      <w:r w:rsidRPr="00487B46">
        <w:rPr>
          <w:rFonts w:eastAsia="Times New Roman"/>
        </w:rPr>
        <w:t>.</w:t>
      </w:r>
    </w:p>
    <w:p w:rsidR="00F53E19" w:rsidRPr="00487B46" w:rsidRDefault="00F53E19" w:rsidP="00C02250">
      <w:pPr>
        <w:ind w:firstLine="709"/>
        <w:jc w:val="both"/>
        <w:rPr>
          <w:rFonts w:eastAsia="Times New Roman"/>
        </w:rPr>
      </w:pPr>
      <w:r w:rsidRPr="00487B46">
        <w:rPr>
          <w:rFonts w:eastAsia="Times New Roman"/>
        </w:rPr>
        <w:t xml:space="preserve">В настоящее время в </w:t>
      </w:r>
      <w:proofErr w:type="spellStart"/>
      <w:r w:rsidRPr="00487B46">
        <w:rPr>
          <w:rFonts w:eastAsia="Times New Roman"/>
        </w:rPr>
        <w:t>Карачевском</w:t>
      </w:r>
      <w:proofErr w:type="spellEnd"/>
      <w:r w:rsidRPr="00487B46">
        <w:rPr>
          <w:rFonts w:eastAsia="Times New Roman"/>
        </w:rPr>
        <w:t xml:space="preserve"> районе </w:t>
      </w:r>
      <w:r w:rsidR="00E206AF" w:rsidRPr="00487B46">
        <w:rPr>
          <w:rFonts w:eastAsia="Times New Roman"/>
        </w:rPr>
        <w:t>активно решаются вопросы</w:t>
      </w:r>
      <w:r w:rsidRPr="00487B46">
        <w:rPr>
          <w:rFonts w:eastAsia="Times New Roman"/>
        </w:rPr>
        <w:t xml:space="preserve"> загрязнения водных объектов и атмосферного воздуха от сбросов и выбросов промышленных предприятий, деградации почв и растительного покрова.</w:t>
      </w:r>
    </w:p>
    <w:p w:rsidR="00F53E19" w:rsidRPr="00487B46" w:rsidRDefault="00F53E19" w:rsidP="00C02250">
      <w:pPr>
        <w:ind w:firstLine="709"/>
        <w:jc w:val="both"/>
        <w:rPr>
          <w:rFonts w:eastAsia="Times New Roman"/>
        </w:rPr>
      </w:pPr>
      <w:r w:rsidRPr="00487B46">
        <w:rPr>
          <w:rFonts w:eastAsia="Times New Roman"/>
        </w:rPr>
        <w:t>Реализация мероприятий, направленны</w:t>
      </w:r>
      <w:r w:rsidR="009A74F4" w:rsidRPr="00487B46">
        <w:rPr>
          <w:rFonts w:eastAsia="Times New Roman"/>
        </w:rPr>
        <w:t>х</w:t>
      </w:r>
      <w:r w:rsidRPr="00487B46">
        <w:rPr>
          <w:rFonts w:eastAsia="Times New Roman"/>
        </w:rPr>
        <w:t xml:space="preserve"> на устранение основных факторов, ухудшающих окружающую среду смогут предотвратить возможный ущерб от негативного воздействия окружающей среде, обеспечит воспроизводство и использование водных и минерал</w:t>
      </w:r>
      <w:r w:rsidR="00E206AF" w:rsidRPr="00487B46">
        <w:rPr>
          <w:rFonts w:eastAsia="Times New Roman"/>
        </w:rPr>
        <w:t>ьно-сырьевых природных ресурсов на территории района.</w:t>
      </w:r>
    </w:p>
    <w:p w:rsidR="00F53E19" w:rsidRPr="00487B46" w:rsidRDefault="00F53E19" w:rsidP="00C02250">
      <w:pPr>
        <w:ind w:firstLine="709"/>
        <w:jc w:val="both"/>
        <w:rPr>
          <w:rFonts w:eastAsia="Times New Roman"/>
        </w:rPr>
      </w:pPr>
    </w:p>
    <w:p w:rsidR="00E925EB" w:rsidRDefault="00E925EB" w:rsidP="00485E19">
      <w:pPr>
        <w:ind w:firstLine="709"/>
        <w:jc w:val="both"/>
        <w:rPr>
          <w:rFonts w:eastAsia="Times New Roman"/>
        </w:rPr>
      </w:pPr>
    </w:p>
    <w:p w:rsidR="008C52FF" w:rsidRDefault="008C52FF" w:rsidP="00485E19">
      <w:pPr>
        <w:ind w:firstLine="709"/>
        <w:jc w:val="both"/>
        <w:rPr>
          <w:rFonts w:eastAsia="Times New Roman"/>
        </w:rPr>
      </w:pPr>
    </w:p>
    <w:p w:rsidR="008C52FF" w:rsidRDefault="008C52FF" w:rsidP="00485E19">
      <w:pPr>
        <w:ind w:firstLine="709"/>
        <w:jc w:val="both"/>
        <w:rPr>
          <w:rFonts w:eastAsia="Times New Roman"/>
        </w:rPr>
      </w:pPr>
    </w:p>
    <w:p w:rsidR="008C52FF" w:rsidRPr="00487B46" w:rsidRDefault="008C52FF" w:rsidP="00485E19">
      <w:pPr>
        <w:ind w:firstLine="709"/>
        <w:jc w:val="both"/>
        <w:rPr>
          <w:rFonts w:eastAsia="Times New Roman"/>
        </w:rPr>
      </w:pPr>
    </w:p>
    <w:p w:rsidR="00D172B1" w:rsidRPr="00487B46" w:rsidRDefault="00D172B1" w:rsidP="00485E19">
      <w:pPr>
        <w:autoSpaceDE w:val="0"/>
        <w:autoSpaceDN w:val="0"/>
        <w:adjustRightInd w:val="0"/>
        <w:ind w:firstLine="709"/>
        <w:jc w:val="both"/>
        <w:rPr>
          <w:b/>
        </w:rPr>
      </w:pPr>
      <w:r w:rsidRPr="00487B46">
        <w:rPr>
          <w:b/>
        </w:rPr>
        <w:lastRenderedPageBreak/>
        <w:t xml:space="preserve">1.3. Оценка конкурентоспособности и инвестиционной привлекательности муниципального образования </w:t>
      </w:r>
    </w:p>
    <w:p w:rsidR="00D172B1" w:rsidRPr="00487B46" w:rsidRDefault="00D172B1" w:rsidP="00485E19">
      <w:pPr>
        <w:autoSpaceDE w:val="0"/>
        <w:autoSpaceDN w:val="0"/>
        <w:adjustRightInd w:val="0"/>
        <w:ind w:firstLine="709"/>
        <w:jc w:val="both"/>
        <w:rPr>
          <w:b/>
        </w:rPr>
      </w:pPr>
      <w:r w:rsidRPr="00487B46">
        <w:rPr>
          <w:b/>
        </w:rPr>
        <w:t>1.3.1 Анализ условий для развития бизнеса</w:t>
      </w:r>
    </w:p>
    <w:p w:rsidR="00E925EB" w:rsidRPr="00487B46" w:rsidRDefault="00E925EB" w:rsidP="00C02250">
      <w:pPr>
        <w:autoSpaceDE w:val="0"/>
        <w:autoSpaceDN w:val="0"/>
        <w:adjustRightInd w:val="0"/>
        <w:ind w:firstLine="540"/>
        <w:jc w:val="both"/>
        <w:rPr>
          <w:b/>
        </w:rPr>
      </w:pPr>
    </w:p>
    <w:p w:rsidR="009A74F4" w:rsidRPr="00487B46" w:rsidRDefault="009A74F4" w:rsidP="00C02250">
      <w:pPr>
        <w:ind w:firstLine="709"/>
        <w:jc w:val="both"/>
      </w:pPr>
      <w:r w:rsidRPr="00487B46">
        <w:t xml:space="preserve">Условия развития бизнеса Карачевского района во многом зависят от его географического расположения в составе Брянской области. Территория Брянской области расположена в юго-западной части Центра Восточно-Европейской равнины, где смыкаются три её крупные орографические единицы: Смоленская и Среднерусская возвышенности и Приднепровская низменность. </w:t>
      </w:r>
    </w:p>
    <w:p w:rsidR="009A74F4" w:rsidRPr="00487B46" w:rsidRDefault="009A74F4" w:rsidP="00C02250">
      <w:pPr>
        <w:ind w:firstLine="709"/>
        <w:jc w:val="both"/>
      </w:pPr>
      <w:r w:rsidRPr="00487B46">
        <w:t xml:space="preserve">Территория района довольно компактная – протяженность с севера на юг - </w:t>
      </w:r>
      <w:smartTag w:uri="urn:schemas-microsoft-com:office:smarttags" w:element="metricconverter">
        <w:smartTagPr>
          <w:attr w:name="ProductID" w:val="55 км"/>
        </w:smartTagPr>
        <w:r w:rsidRPr="00487B46">
          <w:t>55 км</w:t>
        </w:r>
      </w:smartTag>
      <w:r w:rsidRPr="00487B46">
        <w:t xml:space="preserve">, с запада на восток – </w:t>
      </w:r>
      <w:smartTag w:uri="urn:schemas-microsoft-com:office:smarttags" w:element="metricconverter">
        <w:smartTagPr>
          <w:attr w:name="ProductID" w:val="40 км"/>
        </w:smartTagPr>
        <w:r w:rsidRPr="00487B46">
          <w:t>40 км</w:t>
        </w:r>
      </w:smartTag>
      <w:r w:rsidRPr="00487B46">
        <w:t>.</w:t>
      </w:r>
    </w:p>
    <w:p w:rsidR="009A74F4" w:rsidRPr="00487B46" w:rsidRDefault="009A74F4" w:rsidP="00C02250">
      <w:pPr>
        <w:ind w:firstLine="709"/>
        <w:jc w:val="both"/>
      </w:pPr>
      <w:r w:rsidRPr="00487B46">
        <w:t xml:space="preserve">Соответственно, своим удобным географическим положением Карачевский район, может предложить инвестору промышленные площадки, современную инфраструктуру, квалифицированных рабочих и специалистов. </w:t>
      </w:r>
    </w:p>
    <w:p w:rsidR="009A74F4" w:rsidRPr="00487B46" w:rsidRDefault="009A74F4" w:rsidP="00C02250">
      <w:pPr>
        <w:ind w:firstLine="709"/>
        <w:jc w:val="both"/>
      </w:pPr>
      <w:r w:rsidRPr="00487B46">
        <w:t xml:space="preserve">Наличие пересекающего территорию района  по направлению Орел – Брянск через г. Карачев </w:t>
      </w:r>
      <w:proofErr w:type="spellStart"/>
      <w:r w:rsidRPr="00487B46">
        <w:t>субширотного</w:t>
      </w:r>
      <w:proofErr w:type="spellEnd"/>
      <w:r w:rsidRPr="00487B46">
        <w:t xml:space="preserve"> транспортного коридора в составе железной и федеральной автомобильной дорог создает достаточно высокий транзитный потенциал района.</w:t>
      </w:r>
    </w:p>
    <w:p w:rsidR="009A74F4" w:rsidRPr="00487B46" w:rsidRDefault="009A74F4" w:rsidP="00C02250">
      <w:pPr>
        <w:ind w:firstLine="709"/>
        <w:jc w:val="both"/>
      </w:pPr>
      <w:r w:rsidRPr="00487B46">
        <w:t>Автомобильные дороги местного (</w:t>
      </w:r>
      <w:proofErr w:type="spellStart"/>
      <w:r w:rsidRPr="00487B46">
        <w:t>межпоселенческого</w:t>
      </w:r>
      <w:proofErr w:type="spellEnd"/>
      <w:r w:rsidRPr="00487B46">
        <w:t>) значения обеспечивают автобусное сообщение  из районного центра до административного центра каждого сельского поселения и до большинства населенных пунктов района.</w:t>
      </w:r>
    </w:p>
    <w:p w:rsidR="009A74F4" w:rsidRPr="00487B46" w:rsidRDefault="009A74F4" w:rsidP="00C02250">
      <w:pPr>
        <w:ind w:firstLine="709"/>
        <w:jc w:val="both"/>
      </w:pPr>
      <w:r w:rsidRPr="00487B46">
        <w:t>Рядом с территорией района проходят основные международные автомобильные магистрали, связывающие Россию с Украиной и Республикой Беларусь. Выгодное транспортно-географическое положение является одним из факторов, делающих район привлекательным для инвесторов.</w:t>
      </w:r>
    </w:p>
    <w:p w:rsidR="009A74F4" w:rsidRPr="00487B46" w:rsidRDefault="009A74F4" w:rsidP="00C02250">
      <w:pPr>
        <w:ind w:firstLine="709"/>
        <w:jc w:val="both"/>
      </w:pPr>
      <w:r w:rsidRPr="00487B46">
        <w:t>Инвестиционная привлекательность Карачевского района во многом зависит от инвестиционной деятельности Брянской области и реализуемых государственных программ.</w:t>
      </w:r>
    </w:p>
    <w:p w:rsidR="009A74F4" w:rsidRPr="00487B46" w:rsidRDefault="009A74F4" w:rsidP="00C02250">
      <w:pPr>
        <w:pStyle w:val="24"/>
        <w:spacing w:after="0" w:line="240" w:lineRule="auto"/>
        <w:ind w:left="0" w:firstLine="709"/>
        <w:jc w:val="both"/>
        <w:rPr>
          <w:rFonts w:ascii="Times New Roman" w:hAnsi="Times New Roman"/>
          <w:sz w:val="24"/>
          <w:szCs w:val="24"/>
        </w:rPr>
      </w:pPr>
      <w:r w:rsidRPr="00487B46">
        <w:rPr>
          <w:rFonts w:ascii="Times New Roman" w:hAnsi="Times New Roman"/>
          <w:sz w:val="24"/>
          <w:szCs w:val="24"/>
        </w:rPr>
        <w:t>Инвестиционная  деятельность и условия для ее развития  прочно  взаимосвязана  с  совокупной  характеристикой  текущей  ситуации  в  социальной  и  экономической  сферах  для  конкретной  территории и географической расположенностью.  С  одной  стороны,  уровень  достигнутого  развития  и  динамика основных социально-экономических показателей демонстрирует общий  инвестиционный климат региона, как некоторую интегральную величину факторов  экономического  потенциала.  С  другой,  сложившаяся  положительная  или  отрицательная  тенденция  инвестиционной  активности  является  важнейшим  фактором  дальнейшей  социально-экономической  динамики.  Возникает  прочная  причинно-следственная  взаимосвязь  инвестиций  и  уровня  развития,  которая  во  многом генерируется и географическим положением территории.</w:t>
      </w:r>
    </w:p>
    <w:p w:rsidR="009A74F4" w:rsidRPr="00487B46" w:rsidRDefault="009A74F4" w:rsidP="00C02250">
      <w:pPr>
        <w:pStyle w:val="24"/>
        <w:spacing w:after="0" w:line="240" w:lineRule="auto"/>
        <w:ind w:left="0" w:firstLine="709"/>
        <w:jc w:val="both"/>
        <w:rPr>
          <w:rFonts w:ascii="Times New Roman" w:hAnsi="Times New Roman"/>
          <w:sz w:val="24"/>
          <w:szCs w:val="24"/>
        </w:rPr>
      </w:pPr>
      <w:r w:rsidRPr="00487B46">
        <w:rPr>
          <w:rFonts w:ascii="Times New Roman" w:hAnsi="Times New Roman"/>
          <w:sz w:val="24"/>
          <w:szCs w:val="24"/>
        </w:rPr>
        <w:t xml:space="preserve">На территории Брянской области реализуется Подпрограмма </w:t>
      </w:r>
      <w:r w:rsidR="009C2FA3" w:rsidRPr="00487B46">
        <w:rPr>
          <w:rFonts w:ascii="Times New Roman" w:hAnsi="Times New Roman"/>
          <w:sz w:val="24"/>
          <w:szCs w:val="24"/>
        </w:rPr>
        <w:t>«</w:t>
      </w:r>
      <w:r w:rsidRPr="00487B46">
        <w:rPr>
          <w:rFonts w:ascii="Times New Roman" w:hAnsi="Times New Roman"/>
          <w:sz w:val="24"/>
          <w:szCs w:val="24"/>
        </w:rPr>
        <w:t>Государственная поддержка малого и среднего предпринимательства Брянской области</w:t>
      </w:r>
      <w:r w:rsidR="009C2FA3" w:rsidRPr="00487B46">
        <w:rPr>
          <w:rFonts w:ascii="Times New Roman" w:hAnsi="Times New Roman"/>
          <w:sz w:val="24"/>
          <w:szCs w:val="24"/>
        </w:rPr>
        <w:t>»</w:t>
      </w:r>
      <w:r w:rsidRPr="00487B46">
        <w:rPr>
          <w:rFonts w:ascii="Times New Roman" w:hAnsi="Times New Roman"/>
          <w:sz w:val="24"/>
          <w:szCs w:val="24"/>
        </w:rPr>
        <w:t xml:space="preserve"> (2014-</w:t>
      </w:r>
      <w:smartTag w:uri="urn:schemas-microsoft-com:office:smarttags" w:element="metricconverter">
        <w:smartTagPr>
          <w:attr w:name="ProductID" w:val="2020 г"/>
        </w:smartTagPr>
        <w:r w:rsidRPr="00487B46">
          <w:rPr>
            <w:rFonts w:ascii="Times New Roman" w:hAnsi="Times New Roman"/>
            <w:sz w:val="24"/>
            <w:szCs w:val="24"/>
          </w:rPr>
          <w:t>2020 г</w:t>
        </w:r>
      </w:smartTag>
      <w:r w:rsidRPr="00487B46">
        <w:rPr>
          <w:rFonts w:ascii="Times New Roman" w:hAnsi="Times New Roman"/>
          <w:sz w:val="24"/>
          <w:szCs w:val="24"/>
        </w:rPr>
        <w:t xml:space="preserve">.г.), государственная программа </w:t>
      </w:r>
      <w:r w:rsidR="009C2FA3" w:rsidRPr="00487B46">
        <w:rPr>
          <w:rFonts w:ascii="Times New Roman" w:hAnsi="Times New Roman"/>
          <w:sz w:val="24"/>
          <w:szCs w:val="24"/>
        </w:rPr>
        <w:t>«</w:t>
      </w:r>
      <w:r w:rsidRPr="00487B46">
        <w:rPr>
          <w:rFonts w:ascii="Times New Roman" w:hAnsi="Times New Roman"/>
          <w:sz w:val="24"/>
          <w:szCs w:val="24"/>
        </w:rPr>
        <w:t>Экономическое развитие, инновационная политика и инновационная экономика Брянской области (2014-</w:t>
      </w:r>
      <w:smartTag w:uri="urn:schemas-microsoft-com:office:smarttags" w:element="metricconverter">
        <w:smartTagPr>
          <w:attr w:name="ProductID" w:val="2020 г"/>
        </w:smartTagPr>
        <w:r w:rsidRPr="00487B46">
          <w:rPr>
            <w:rFonts w:ascii="Times New Roman" w:hAnsi="Times New Roman"/>
            <w:sz w:val="24"/>
            <w:szCs w:val="24"/>
          </w:rPr>
          <w:t>2020 г</w:t>
        </w:r>
      </w:smartTag>
      <w:r w:rsidRPr="00487B46">
        <w:rPr>
          <w:rFonts w:ascii="Times New Roman" w:hAnsi="Times New Roman"/>
          <w:sz w:val="24"/>
          <w:szCs w:val="24"/>
        </w:rPr>
        <w:t>.г.)</w:t>
      </w:r>
      <w:r w:rsidR="009C2FA3" w:rsidRPr="00487B46">
        <w:rPr>
          <w:rFonts w:ascii="Times New Roman" w:hAnsi="Times New Roman"/>
          <w:sz w:val="24"/>
          <w:szCs w:val="24"/>
        </w:rPr>
        <w:t>»</w:t>
      </w:r>
      <w:r w:rsidRPr="00487B46">
        <w:rPr>
          <w:rFonts w:ascii="Times New Roman" w:hAnsi="Times New Roman"/>
          <w:sz w:val="24"/>
          <w:szCs w:val="24"/>
        </w:rPr>
        <w:t>.</w:t>
      </w:r>
    </w:p>
    <w:p w:rsidR="009A74F4" w:rsidRPr="00487B46" w:rsidRDefault="009A74F4" w:rsidP="00C02250">
      <w:pPr>
        <w:pStyle w:val="24"/>
        <w:spacing w:after="0" w:line="240" w:lineRule="auto"/>
        <w:ind w:left="0" w:firstLine="709"/>
        <w:jc w:val="both"/>
        <w:rPr>
          <w:rFonts w:ascii="Times New Roman" w:hAnsi="Times New Roman"/>
          <w:sz w:val="24"/>
          <w:szCs w:val="24"/>
        </w:rPr>
      </w:pPr>
      <w:r w:rsidRPr="00487B46">
        <w:rPr>
          <w:rFonts w:ascii="Times New Roman" w:hAnsi="Times New Roman"/>
          <w:sz w:val="24"/>
          <w:szCs w:val="24"/>
        </w:rPr>
        <w:t>Данная программа содержит следующие мероприятия в области создания условий для развития бизнеса в муниципальных образованиях:</w:t>
      </w:r>
    </w:p>
    <w:p w:rsidR="009A74F4" w:rsidRPr="00487B46" w:rsidRDefault="00FC38B7" w:rsidP="00C02250">
      <w:pPr>
        <w:pStyle w:val="24"/>
        <w:spacing w:after="0" w:line="240" w:lineRule="auto"/>
        <w:ind w:left="0" w:firstLine="709"/>
        <w:jc w:val="both"/>
        <w:rPr>
          <w:rFonts w:ascii="Times New Roman" w:hAnsi="Times New Roman"/>
          <w:sz w:val="24"/>
          <w:szCs w:val="24"/>
        </w:rPr>
      </w:pPr>
      <w:r w:rsidRPr="00487B46">
        <w:rPr>
          <w:rFonts w:ascii="Times New Roman" w:hAnsi="Times New Roman"/>
          <w:sz w:val="24"/>
          <w:szCs w:val="24"/>
        </w:rPr>
        <w:t xml:space="preserve">− развитие </w:t>
      </w:r>
      <w:r w:rsidR="009A74F4" w:rsidRPr="00487B46">
        <w:rPr>
          <w:rFonts w:ascii="Times New Roman" w:hAnsi="Times New Roman"/>
          <w:sz w:val="24"/>
          <w:szCs w:val="24"/>
        </w:rPr>
        <w:t xml:space="preserve">системы </w:t>
      </w:r>
      <w:proofErr w:type="spellStart"/>
      <w:r w:rsidR="009A74F4" w:rsidRPr="00487B46">
        <w:rPr>
          <w:rFonts w:ascii="Times New Roman" w:hAnsi="Times New Roman"/>
          <w:sz w:val="24"/>
          <w:szCs w:val="24"/>
        </w:rPr>
        <w:t>микрофинансирования</w:t>
      </w:r>
      <w:proofErr w:type="spellEnd"/>
      <w:r w:rsidR="009A74F4" w:rsidRPr="00487B46">
        <w:rPr>
          <w:rFonts w:ascii="Times New Roman" w:hAnsi="Times New Roman"/>
          <w:sz w:val="24"/>
          <w:szCs w:val="24"/>
        </w:rPr>
        <w:t>;</w:t>
      </w:r>
    </w:p>
    <w:p w:rsidR="009A74F4" w:rsidRPr="00487B46" w:rsidRDefault="00FC38B7" w:rsidP="00C02250">
      <w:pPr>
        <w:pStyle w:val="24"/>
        <w:spacing w:after="0" w:line="240" w:lineRule="auto"/>
        <w:ind w:left="0" w:firstLine="709"/>
        <w:jc w:val="both"/>
        <w:rPr>
          <w:rFonts w:ascii="Times New Roman" w:hAnsi="Times New Roman"/>
          <w:sz w:val="24"/>
          <w:szCs w:val="24"/>
        </w:rPr>
      </w:pPr>
      <w:r w:rsidRPr="00487B46">
        <w:rPr>
          <w:rFonts w:ascii="Times New Roman" w:hAnsi="Times New Roman"/>
          <w:sz w:val="24"/>
          <w:szCs w:val="24"/>
        </w:rPr>
        <w:t xml:space="preserve">− создание </w:t>
      </w:r>
      <w:r w:rsidR="009A74F4" w:rsidRPr="00487B46">
        <w:rPr>
          <w:rFonts w:ascii="Times New Roman" w:hAnsi="Times New Roman"/>
          <w:sz w:val="24"/>
          <w:szCs w:val="24"/>
        </w:rPr>
        <w:t>и обеспечение деятельности регионального интегрированного центра;</w:t>
      </w:r>
    </w:p>
    <w:p w:rsidR="009A74F4" w:rsidRPr="00487B46" w:rsidRDefault="00FC38B7" w:rsidP="00C02250">
      <w:pPr>
        <w:pStyle w:val="24"/>
        <w:spacing w:after="0" w:line="240" w:lineRule="auto"/>
        <w:ind w:left="0" w:firstLine="709"/>
        <w:jc w:val="both"/>
        <w:rPr>
          <w:rFonts w:ascii="Times New Roman" w:hAnsi="Times New Roman"/>
          <w:sz w:val="24"/>
          <w:szCs w:val="24"/>
        </w:rPr>
      </w:pPr>
      <w:r w:rsidRPr="00487B46">
        <w:rPr>
          <w:rFonts w:ascii="Times New Roman" w:hAnsi="Times New Roman"/>
          <w:sz w:val="24"/>
          <w:szCs w:val="24"/>
        </w:rPr>
        <w:t xml:space="preserve">− предоставление </w:t>
      </w:r>
      <w:r w:rsidR="009A74F4" w:rsidRPr="00487B46">
        <w:rPr>
          <w:rFonts w:ascii="Times New Roman" w:hAnsi="Times New Roman"/>
          <w:sz w:val="24"/>
          <w:szCs w:val="24"/>
        </w:rPr>
        <w:t>грантов начинающим субъектам малого и среднего предпринимательства;</w:t>
      </w:r>
    </w:p>
    <w:p w:rsidR="009A74F4" w:rsidRPr="00487B46" w:rsidRDefault="00FC38B7" w:rsidP="00C02250">
      <w:pPr>
        <w:pStyle w:val="24"/>
        <w:spacing w:after="0" w:line="240" w:lineRule="auto"/>
        <w:ind w:left="0" w:firstLine="709"/>
        <w:jc w:val="both"/>
        <w:rPr>
          <w:rFonts w:ascii="Times New Roman" w:hAnsi="Times New Roman"/>
          <w:sz w:val="24"/>
          <w:szCs w:val="24"/>
        </w:rPr>
      </w:pPr>
      <w:r w:rsidRPr="00487B46">
        <w:rPr>
          <w:rFonts w:ascii="Times New Roman" w:hAnsi="Times New Roman"/>
          <w:sz w:val="24"/>
          <w:szCs w:val="24"/>
        </w:rPr>
        <w:t xml:space="preserve">− субсидирование </w:t>
      </w:r>
      <w:r w:rsidR="009A74F4" w:rsidRPr="00487B46">
        <w:rPr>
          <w:rFonts w:ascii="Times New Roman" w:hAnsi="Times New Roman"/>
          <w:sz w:val="24"/>
          <w:szCs w:val="24"/>
        </w:rPr>
        <w:t xml:space="preserve">затрат на оказание государственных услуг субъектам малого предпринимательства государственным автономным учреждением </w:t>
      </w:r>
      <w:r w:rsidR="009C2FA3" w:rsidRPr="00487B46">
        <w:rPr>
          <w:rFonts w:ascii="Times New Roman" w:hAnsi="Times New Roman"/>
          <w:sz w:val="24"/>
          <w:szCs w:val="24"/>
        </w:rPr>
        <w:t>«</w:t>
      </w:r>
      <w:r w:rsidR="009A74F4" w:rsidRPr="00487B46">
        <w:rPr>
          <w:rFonts w:ascii="Times New Roman" w:hAnsi="Times New Roman"/>
          <w:sz w:val="24"/>
          <w:szCs w:val="24"/>
        </w:rPr>
        <w:t>Брянский областной бизнес-инкубатор</w:t>
      </w:r>
      <w:r w:rsidR="009C2FA3" w:rsidRPr="00487B46">
        <w:rPr>
          <w:rFonts w:ascii="Times New Roman" w:hAnsi="Times New Roman"/>
          <w:sz w:val="24"/>
          <w:szCs w:val="24"/>
        </w:rPr>
        <w:t>»</w:t>
      </w:r>
      <w:r w:rsidR="009A74F4" w:rsidRPr="00487B46">
        <w:rPr>
          <w:rFonts w:ascii="Times New Roman" w:hAnsi="Times New Roman"/>
          <w:sz w:val="24"/>
          <w:szCs w:val="24"/>
        </w:rPr>
        <w:t>;</w:t>
      </w:r>
    </w:p>
    <w:p w:rsidR="009A74F4" w:rsidRPr="00487B46" w:rsidRDefault="00FC38B7" w:rsidP="00C02250">
      <w:pPr>
        <w:pStyle w:val="24"/>
        <w:spacing w:after="0" w:line="240" w:lineRule="auto"/>
        <w:ind w:left="0" w:firstLine="709"/>
        <w:jc w:val="both"/>
        <w:rPr>
          <w:rFonts w:ascii="Times New Roman" w:hAnsi="Times New Roman"/>
          <w:sz w:val="24"/>
          <w:szCs w:val="24"/>
        </w:rPr>
      </w:pPr>
      <w:r w:rsidRPr="00487B46">
        <w:rPr>
          <w:rFonts w:ascii="Times New Roman" w:hAnsi="Times New Roman"/>
          <w:sz w:val="24"/>
          <w:szCs w:val="24"/>
        </w:rPr>
        <w:t xml:space="preserve">− содействие </w:t>
      </w:r>
      <w:r w:rsidR="009A74F4" w:rsidRPr="00487B46">
        <w:rPr>
          <w:rFonts w:ascii="Times New Roman" w:hAnsi="Times New Roman"/>
          <w:sz w:val="24"/>
          <w:szCs w:val="24"/>
        </w:rPr>
        <w:t>развитию молодежного предпринимательства;</w:t>
      </w:r>
    </w:p>
    <w:p w:rsidR="009A74F4" w:rsidRPr="00487B46" w:rsidRDefault="00FC38B7" w:rsidP="00C02250">
      <w:pPr>
        <w:pStyle w:val="24"/>
        <w:spacing w:after="0" w:line="240" w:lineRule="auto"/>
        <w:ind w:left="0" w:firstLine="709"/>
        <w:jc w:val="both"/>
        <w:rPr>
          <w:rFonts w:ascii="Times New Roman" w:hAnsi="Times New Roman"/>
          <w:sz w:val="24"/>
          <w:szCs w:val="24"/>
        </w:rPr>
      </w:pPr>
      <w:r w:rsidRPr="00487B46">
        <w:rPr>
          <w:rFonts w:ascii="Times New Roman" w:hAnsi="Times New Roman"/>
          <w:sz w:val="24"/>
          <w:szCs w:val="24"/>
        </w:rPr>
        <w:lastRenderedPageBreak/>
        <w:t xml:space="preserve">− субсидирование </w:t>
      </w:r>
      <w:r w:rsidR="009A74F4" w:rsidRPr="00487B46">
        <w:rPr>
          <w:rFonts w:ascii="Times New Roman" w:hAnsi="Times New Roman"/>
          <w:sz w:val="24"/>
          <w:szCs w:val="24"/>
        </w:rPr>
        <w:t>процентной ставки по кредитам, выданным субъектам малого и среднего предпринимательства на строительство для собственных нужд производственных зданий или приобретение оборудования;</w:t>
      </w:r>
    </w:p>
    <w:p w:rsidR="009A74F4" w:rsidRPr="00487B46" w:rsidRDefault="00FC38B7" w:rsidP="00C02250">
      <w:pPr>
        <w:pStyle w:val="24"/>
        <w:spacing w:after="0" w:line="240" w:lineRule="auto"/>
        <w:ind w:left="0" w:firstLine="709"/>
        <w:jc w:val="both"/>
        <w:rPr>
          <w:rFonts w:ascii="Times New Roman" w:hAnsi="Times New Roman"/>
          <w:sz w:val="24"/>
          <w:szCs w:val="24"/>
        </w:rPr>
      </w:pPr>
      <w:r w:rsidRPr="00487B46">
        <w:rPr>
          <w:rFonts w:ascii="Times New Roman" w:hAnsi="Times New Roman"/>
          <w:sz w:val="24"/>
          <w:szCs w:val="24"/>
        </w:rPr>
        <w:t xml:space="preserve">− содействие </w:t>
      </w:r>
      <w:r w:rsidR="009A74F4" w:rsidRPr="00487B46">
        <w:rPr>
          <w:rFonts w:ascii="Times New Roman" w:hAnsi="Times New Roman"/>
          <w:sz w:val="24"/>
          <w:szCs w:val="24"/>
        </w:rPr>
        <w:t>развитию лизинга оборудования субъектами малого и среднего предпринимательства;</w:t>
      </w:r>
    </w:p>
    <w:p w:rsidR="009A74F4" w:rsidRPr="00487B46" w:rsidRDefault="00FC38B7" w:rsidP="00C02250">
      <w:pPr>
        <w:pStyle w:val="24"/>
        <w:spacing w:after="0" w:line="240" w:lineRule="auto"/>
        <w:ind w:left="0" w:firstLine="709"/>
        <w:jc w:val="both"/>
        <w:rPr>
          <w:rFonts w:ascii="Times New Roman" w:hAnsi="Times New Roman"/>
          <w:sz w:val="24"/>
          <w:szCs w:val="24"/>
        </w:rPr>
      </w:pPr>
      <w:r w:rsidRPr="00487B46">
        <w:rPr>
          <w:rFonts w:ascii="Times New Roman" w:hAnsi="Times New Roman"/>
          <w:sz w:val="24"/>
          <w:szCs w:val="24"/>
        </w:rPr>
        <w:t xml:space="preserve">− создание </w:t>
      </w:r>
      <w:r w:rsidR="009A74F4" w:rsidRPr="00487B46">
        <w:rPr>
          <w:rFonts w:ascii="Times New Roman" w:hAnsi="Times New Roman"/>
          <w:sz w:val="24"/>
          <w:szCs w:val="24"/>
        </w:rPr>
        <w:t>Брянского областного промышленного парка;</w:t>
      </w:r>
    </w:p>
    <w:p w:rsidR="009A74F4" w:rsidRPr="00487B46" w:rsidRDefault="00FC38B7" w:rsidP="00C02250">
      <w:pPr>
        <w:pStyle w:val="24"/>
        <w:spacing w:after="0" w:line="240" w:lineRule="auto"/>
        <w:ind w:left="0" w:firstLine="709"/>
        <w:jc w:val="both"/>
        <w:rPr>
          <w:rFonts w:ascii="Times New Roman" w:hAnsi="Times New Roman"/>
          <w:sz w:val="24"/>
          <w:szCs w:val="24"/>
        </w:rPr>
      </w:pPr>
      <w:r w:rsidRPr="00487B46">
        <w:rPr>
          <w:rFonts w:ascii="Times New Roman" w:hAnsi="Times New Roman"/>
          <w:sz w:val="24"/>
          <w:szCs w:val="24"/>
        </w:rPr>
        <w:t xml:space="preserve">− содействие </w:t>
      </w:r>
      <w:r w:rsidR="009A74F4" w:rsidRPr="00487B46">
        <w:rPr>
          <w:rFonts w:ascii="Times New Roman" w:hAnsi="Times New Roman"/>
          <w:sz w:val="24"/>
          <w:szCs w:val="24"/>
        </w:rPr>
        <w:t>развитию лизинга оборудования субъектами малого и среднего предпринимательства.</w:t>
      </w:r>
    </w:p>
    <w:p w:rsidR="009A74F4" w:rsidRPr="00487B46" w:rsidRDefault="009A74F4" w:rsidP="00C02250">
      <w:pPr>
        <w:pStyle w:val="24"/>
        <w:spacing w:after="0" w:line="240" w:lineRule="auto"/>
        <w:ind w:left="0" w:firstLine="709"/>
        <w:jc w:val="both"/>
        <w:rPr>
          <w:rFonts w:ascii="Times New Roman" w:hAnsi="Times New Roman"/>
          <w:sz w:val="24"/>
          <w:szCs w:val="24"/>
        </w:rPr>
      </w:pPr>
      <w:r w:rsidRPr="00487B46">
        <w:rPr>
          <w:rFonts w:ascii="Times New Roman" w:hAnsi="Times New Roman"/>
          <w:sz w:val="24"/>
          <w:szCs w:val="24"/>
        </w:rPr>
        <w:t>Негативные  тенденции  развития  Брянской  области  в  постсоветский  период,  которые  наряду  с  многими  регионами  центра  Европейской  части  России,  специализирующимися  на  машиностроении  и  лёгкой  промышленности,  в  наибольшей степени ощутили полноту трансформационного кризиса ощущаются в  инвестиционной активности территорий и до сих пор. Итогом стало оформление  относительно диверсифицированной экономики с достаточно невысоким на фоне  федерального округа уровнем жизни.</w:t>
      </w:r>
    </w:p>
    <w:p w:rsidR="009A74F4" w:rsidRDefault="009A74F4" w:rsidP="00C02250">
      <w:pPr>
        <w:pStyle w:val="24"/>
        <w:spacing w:after="0" w:line="240" w:lineRule="auto"/>
        <w:ind w:left="0" w:firstLine="709"/>
        <w:contextualSpacing w:val="0"/>
        <w:jc w:val="both"/>
        <w:rPr>
          <w:rFonts w:ascii="Times New Roman" w:hAnsi="Times New Roman"/>
          <w:sz w:val="24"/>
          <w:szCs w:val="24"/>
        </w:rPr>
      </w:pPr>
      <w:r w:rsidRPr="00487B46">
        <w:rPr>
          <w:rFonts w:ascii="Times New Roman" w:hAnsi="Times New Roman"/>
          <w:sz w:val="24"/>
          <w:szCs w:val="24"/>
        </w:rPr>
        <w:t>Оценка инвестиций в основной капитал в Брянской области приведена на рисунке</w:t>
      </w:r>
      <w:r w:rsidR="00F336B7">
        <w:rPr>
          <w:rFonts w:ascii="Times New Roman" w:hAnsi="Times New Roman"/>
          <w:sz w:val="24"/>
          <w:szCs w:val="24"/>
        </w:rPr>
        <w:t> 55</w:t>
      </w:r>
      <w:r w:rsidR="00FC38B7" w:rsidRPr="00487B46">
        <w:rPr>
          <w:rFonts w:ascii="Times New Roman" w:hAnsi="Times New Roman"/>
          <w:sz w:val="24"/>
          <w:szCs w:val="24"/>
        </w:rPr>
        <w:t>.</w:t>
      </w:r>
    </w:p>
    <w:p w:rsidR="00BC46A5" w:rsidRPr="00487B46" w:rsidRDefault="00BC46A5" w:rsidP="00BC46A5">
      <w:pPr>
        <w:ind w:firstLine="709"/>
        <w:jc w:val="both"/>
        <w:rPr>
          <w:rStyle w:val="apple-style-span"/>
          <w:rFonts w:eastAsia="Times New Roman"/>
        </w:rPr>
      </w:pPr>
      <w:r w:rsidRPr="00487B46">
        <w:rPr>
          <w:rStyle w:val="apple-style-span"/>
          <w:rFonts w:eastAsia="Times New Roman"/>
        </w:rPr>
        <w:t>Инвестиционная политика администрации Карачевского района направлена на обеспечение экономической самостоятельности, устойчивое развитие экономики муниципального образования, создание необходимых условий, обеспечивающих дальнейший рост собственных доходов местного бюджета и реальных доходов населения. Ее сущностью является целенаправленная  деятельность администрации по привлечению и оптимальному использованию инвестиционных ресурсов в целях устойчивого социально-экономического развития и повышения качества жизни населения района. Целью этой политики является формирование системы управления территорией, позволяющей обеспечивать ее поступательное развитие с учетом как традиционных отраслей экономики, так и вновь формирующихся.</w:t>
      </w:r>
    </w:p>
    <w:p w:rsidR="00BC46A5" w:rsidRPr="00487B46" w:rsidRDefault="00BC46A5" w:rsidP="00BC46A5">
      <w:pPr>
        <w:ind w:firstLine="709"/>
        <w:jc w:val="both"/>
        <w:rPr>
          <w:rStyle w:val="apple-style-span"/>
          <w:rFonts w:eastAsia="Times New Roman"/>
        </w:rPr>
      </w:pPr>
      <w:r w:rsidRPr="00487B46">
        <w:rPr>
          <w:rStyle w:val="apple-style-span"/>
          <w:rFonts w:eastAsia="Times New Roman"/>
        </w:rPr>
        <w:t>На территории Карачевского района реализуются программы, финансируемые федеральным, областным и местными бюджетами, также создающие условия для развития инвестиционной деятельности.</w:t>
      </w:r>
    </w:p>
    <w:p w:rsidR="00BC46A5" w:rsidRPr="00487B46" w:rsidRDefault="00BC46A5" w:rsidP="00BC46A5">
      <w:pPr>
        <w:ind w:firstLine="708"/>
        <w:jc w:val="both"/>
        <w:rPr>
          <w:rStyle w:val="apple-style-span"/>
          <w:rFonts w:eastAsia="Times New Roman"/>
        </w:rPr>
      </w:pPr>
      <w:r w:rsidRPr="00487B46">
        <w:rPr>
          <w:rStyle w:val="apple-style-span"/>
          <w:rFonts w:eastAsia="Times New Roman"/>
        </w:rPr>
        <w:t>Программы, реализуемые на территории муниципального образования «Карачевский  район»</w:t>
      </w:r>
      <w:r>
        <w:rPr>
          <w:rStyle w:val="apple-style-span"/>
          <w:rFonts w:eastAsia="Times New Roman"/>
        </w:rPr>
        <w:t xml:space="preserve"> для обеспечения благоприятного инвестиционного климата приведены в таблице 26.</w:t>
      </w:r>
    </w:p>
    <w:p w:rsidR="008C52FF" w:rsidRPr="00487B46" w:rsidRDefault="008C52FF" w:rsidP="008C52FF">
      <w:pPr>
        <w:pStyle w:val="24"/>
        <w:spacing w:after="0" w:line="240" w:lineRule="auto"/>
        <w:ind w:left="0" w:firstLine="709"/>
        <w:contextualSpacing w:val="0"/>
        <w:jc w:val="both"/>
        <w:rPr>
          <w:rFonts w:ascii="Times New Roman" w:hAnsi="Times New Roman"/>
          <w:sz w:val="24"/>
          <w:szCs w:val="24"/>
        </w:rPr>
      </w:pPr>
      <w:r w:rsidRPr="00487B46">
        <w:rPr>
          <w:rFonts w:ascii="Times New Roman" w:hAnsi="Times New Roman"/>
          <w:sz w:val="24"/>
          <w:szCs w:val="24"/>
        </w:rPr>
        <w:t xml:space="preserve">К условиям, обеспечивающим развитие бизнеса в </w:t>
      </w:r>
      <w:proofErr w:type="spellStart"/>
      <w:r w:rsidRPr="00487B46">
        <w:rPr>
          <w:rFonts w:ascii="Times New Roman" w:hAnsi="Times New Roman"/>
          <w:sz w:val="24"/>
          <w:szCs w:val="24"/>
        </w:rPr>
        <w:t>Карачевском</w:t>
      </w:r>
      <w:proofErr w:type="spellEnd"/>
      <w:r w:rsidRPr="00487B46">
        <w:rPr>
          <w:rFonts w:ascii="Times New Roman" w:hAnsi="Times New Roman"/>
          <w:sz w:val="24"/>
          <w:szCs w:val="24"/>
        </w:rPr>
        <w:t xml:space="preserve"> муниципальном образовании следует отнести:</w:t>
      </w:r>
    </w:p>
    <w:p w:rsidR="008C52FF" w:rsidRPr="00487B46" w:rsidRDefault="008C52FF" w:rsidP="008C52FF">
      <w:pPr>
        <w:pStyle w:val="24"/>
        <w:spacing w:after="0" w:line="240" w:lineRule="auto"/>
        <w:ind w:left="0" w:firstLine="709"/>
        <w:contextualSpacing w:val="0"/>
        <w:jc w:val="both"/>
        <w:rPr>
          <w:rFonts w:ascii="Times New Roman" w:hAnsi="Times New Roman"/>
          <w:sz w:val="24"/>
          <w:szCs w:val="24"/>
        </w:rPr>
      </w:pPr>
      <w:r w:rsidRPr="00487B46">
        <w:rPr>
          <w:rFonts w:ascii="Times New Roman" w:hAnsi="Times New Roman"/>
          <w:b/>
          <w:sz w:val="24"/>
          <w:szCs w:val="24"/>
        </w:rPr>
        <w:t>1. Правовые условия.</w:t>
      </w:r>
      <w:r w:rsidRPr="00487B46">
        <w:rPr>
          <w:rFonts w:ascii="Times New Roman" w:hAnsi="Times New Roman"/>
          <w:sz w:val="24"/>
          <w:szCs w:val="24"/>
        </w:rPr>
        <w:t xml:space="preserve"> Правовые условия развития предпринимательства на местном уровне призваны помочь ему вырасти в самостоятельную, социально-активную группу со специфическими общими интересами, способную стать опорой государства и элементом гражданского общества. Разрабатываемые органами местного самоуправления нормативные акты дополняют правовое поле рыночной экономики, которое устанавливает общие «правила игры» между всеми участниками хозяйственной деятельности. </w:t>
      </w:r>
    </w:p>
    <w:p w:rsidR="008C52FF" w:rsidRPr="00487B46" w:rsidRDefault="008C52FF" w:rsidP="008C52FF">
      <w:pPr>
        <w:pStyle w:val="24"/>
        <w:spacing w:after="0" w:line="240" w:lineRule="auto"/>
        <w:ind w:left="0" w:firstLine="709"/>
        <w:contextualSpacing w:val="0"/>
        <w:jc w:val="both"/>
        <w:rPr>
          <w:rFonts w:ascii="Times New Roman" w:hAnsi="Times New Roman"/>
          <w:sz w:val="24"/>
          <w:szCs w:val="24"/>
        </w:rPr>
      </w:pPr>
      <w:r w:rsidRPr="00487B46">
        <w:rPr>
          <w:rFonts w:ascii="Times New Roman" w:hAnsi="Times New Roman"/>
          <w:b/>
          <w:sz w:val="24"/>
          <w:szCs w:val="24"/>
        </w:rPr>
        <w:t xml:space="preserve">2. Экономические условия. </w:t>
      </w:r>
      <w:r w:rsidRPr="00487B46">
        <w:rPr>
          <w:rFonts w:ascii="Times New Roman" w:hAnsi="Times New Roman"/>
          <w:sz w:val="24"/>
          <w:szCs w:val="24"/>
        </w:rPr>
        <w:t>Создание в муниципальном образовании оптимальных экономических условий для предпринимательской деятельности осуществляется путем проведения органами местного самоуправления соответствующей экономической политики, которая складывается из бюджетной, финансово-кредитной, инвестиционной, научно-технической, ценовой, и других направлений политики, при реализации которых в комплексе используются как косвенные (экономические), так и прямые (административно-ведомственные) методы регулирования.</w:t>
      </w:r>
    </w:p>
    <w:p w:rsidR="008C52FF" w:rsidRDefault="008C52FF" w:rsidP="008C52FF">
      <w:pPr>
        <w:pStyle w:val="24"/>
        <w:spacing w:after="0" w:line="240" w:lineRule="auto"/>
        <w:ind w:left="0" w:firstLine="709"/>
        <w:contextualSpacing w:val="0"/>
        <w:jc w:val="both"/>
        <w:rPr>
          <w:rFonts w:ascii="Times New Roman" w:hAnsi="Times New Roman"/>
          <w:sz w:val="24"/>
          <w:szCs w:val="24"/>
        </w:rPr>
      </w:pPr>
      <w:r w:rsidRPr="00487B46">
        <w:rPr>
          <w:rFonts w:ascii="Times New Roman" w:hAnsi="Times New Roman"/>
          <w:b/>
          <w:sz w:val="24"/>
          <w:szCs w:val="24"/>
        </w:rPr>
        <w:t xml:space="preserve">3. Социальные условия. </w:t>
      </w:r>
      <w:r w:rsidRPr="00487B46">
        <w:rPr>
          <w:rFonts w:ascii="Times New Roman" w:hAnsi="Times New Roman"/>
          <w:sz w:val="24"/>
          <w:szCs w:val="24"/>
        </w:rPr>
        <w:t>На местном уровне созданы оптимальные условия для предпринимательства: развиваются партнерские отношения хозяйствующих субъектов с органами власти и управления, а также между собой.</w:t>
      </w:r>
    </w:p>
    <w:p w:rsidR="00BC46A5" w:rsidRPr="00487B46" w:rsidRDefault="00BC46A5" w:rsidP="00C02250">
      <w:pPr>
        <w:pStyle w:val="24"/>
        <w:spacing w:after="0" w:line="240" w:lineRule="auto"/>
        <w:ind w:left="0" w:firstLine="709"/>
        <w:contextualSpacing w:val="0"/>
        <w:jc w:val="both"/>
        <w:rPr>
          <w:rFonts w:ascii="Times New Roman" w:hAnsi="Times New Roman"/>
          <w:sz w:val="24"/>
          <w:szCs w:val="24"/>
        </w:rPr>
      </w:pPr>
    </w:p>
    <w:p w:rsidR="006D207C" w:rsidRPr="00487B46" w:rsidRDefault="00901D24" w:rsidP="00C02250">
      <w:pPr>
        <w:pStyle w:val="24"/>
        <w:spacing w:after="0" w:line="240" w:lineRule="auto"/>
        <w:ind w:left="0"/>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829300" cy="5257800"/>
            <wp:effectExtent l="0" t="0" r="0" b="0"/>
            <wp:docPr id="5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9300" cy="5257800"/>
                    </a:xfrm>
                    <a:prstGeom prst="rect">
                      <a:avLst/>
                    </a:prstGeom>
                    <a:noFill/>
                    <a:ln>
                      <a:noFill/>
                    </a:ln>
                  </pic:spPr>
                </pic:pic>
              </a:graphicData>
            </a:graphic>
          </wp:inline>
        </w:drawing>
      </w:r>
      <w:r w:rsidR="009A74F4" w:rsidRPr="00487B46">
        <w:rPr>
          <w:rFonts w:ascii="Times New Roman" w:hAnsi="Times New Roman"/>
          <w:sz w:val="24"/>
          <w:szCs w:val="24"/>
        </w:rPr>
        <w:t xml:space="preserve"> </w:t>
      </w:r>
    </w:p>
    <w:p w:rsidR="006D207C" w:rsidRPr="00487B46" w:rsidRDefault="006D207C" w:rsidP="00C02250">
      <w:pPr>
        <w:pStyle w:val="24"/>
        <w:spacing w:after="0" w:line="240" w:lineRule="auto"/>
        <w:ind w:left="0"/>
        <w:jc w:val="both"/>
        <w:rPr>
          <w:rFonts w:ascii="Times New Roman" w:hAnsi="Times New Roman"/>
          <w:sz w:val="24"/>
          <w:szCs w:val="24"/>
        </w:rPr>
      </w:pPr>
    </w:p>
    <w:p w:rsidR="009A74F4" w:rsidRPr="00487B46" w:rsidRDefault="009A74F4" w:rsidP="00C02250">
      <w:pPr>
        <w:rPr>
          <w:sz w:val="20"/>
          <w:szCs w:val="20"/>
        </w:rPr>
      </w:pPr>
      <w:r w:rsidRPr="00487B46">
        <w:rPr>
          <w:sz w:val="20"/>
          <w:szCs w:val="20"/>
        </w:rPr>
        <w:t xml:space="preserve">Источник: разработано Центром стратегий регионального развития </w:t>
      </w:r>
      <w:proofErr w:type="spellStart"/>
      <w:r w:rsidRPr="00487B46">
        <w:rPr>
          <w:sz w:val="20"/>
          <w:szCs w:val="20"/>
        </w:rPr>
        <w:t>ИПЭИ</w:t>
      </w:r>
      <w:proofErr w:type="spellEnd"/>
      <w:r w:rsidRPr="00487B46">
        <w:rPr>
          <w:sz w:val="20"/>
          <w:szCs w:val="20"/>
        </w:rPr>
        <w:t xml:space="preserve"> </w:t>
      </w:r>
      <w:proofErr w:type="spellStart"/>
      <w:r w:rsidRPr="00487B46">
        <w:rPr>
          <w:sz w:val="20"/>
          <w:szCs w:val="20"/>
        </w:rPr>
        <w:t>РАНХиГС</w:t>
      </w:r>
      <w:proofErr w:type="spellEnd"/>
    </w:p>
    <w:p w:rsidR="006D207C" w:rsidRPr="00487B46" w:rsidRDefault="006D207C" w:rsidP="00C02250">
      <w:pPr>
        <w:pStyle w:val="24"/>
        <w:spacing w:after="0" w:line="240" w:lineRule="auto"/>
        <w:ind w:left="0" w:firstLine="708"/>
        <w:jc w:val="both"/>
        <w:rPr>
          <w:rFonts w:ascii="Times New Roman" w:hAnsi="Times New Roman"/>
          <w:sz w:val="24"/>
          <w:szCs w:val="24"/>
        </w:rPr>
      </w:pPr>
      <w:r w:rsidRPr="00487B46">
        <w:rPr>
          <w:rFonts w:ascii="Times New Roman" w:hAnsi="Times New Roman"/>
          <w:sz w:val="24"/>
          <w:szCs w:val="24"/>
        </w:rPr>
        <w:t xml:space="preserve">Рисунок </w:t>
      </w:r>
      <w:r w:rsidR="00F336B7">
        <w:rPr>
          <w:rFonts w:ascii="Times New Roman" w:hAnsi="Times New Roman"/>
          <w:sz w:val="24"/>
          <w:szCs w:val="24"/>
        </w:rPr>
        <w:t>55</w:t>
      </w:r>
      <w:r w:rsidRPr="00487B46">
        <w:rPr>
          <w:rFonts w:ascii="Times New Roman" w:hAnsi="Times New Roman"/>
          <w:sz w:val="24"/>
          <w:szCs w:val="24"/>
        </w:rPr>
        <w:t xml:space="preserve"> - Инвестиции в основной капитал в Брянской области</w:t>
      </w:r>
    </w:p>
    <w:p w:rsidR="006D207C" w:rsidRPr="00487B46" w:rsidRDefault="006D207C" w:rsidP="00C02250">
      <w:pPr>
        <w:rPr>
          <w:sz w:val="20"/>
          <w:szCs w:val="20"/>
        </w:rPr>
      </w:pPr>
    </w:p>
    <w:p w:rsidR="009A74F4" w:rsidRPr="00487B46" w:rsidRDefault="009A74F4" w:rsidP="00C02250">
      <w:pPr>
        <w:ind w:firstLine="708"/>
        <w:jc w:val="both"/>
        <w:rPr>
          <w:rStyle w:val="apple-style-span"/>
          <w:rFonts w:eastAsia="Times New Roman"/>
        </w:rPr>
      </w:pPr>
      <w:r w:rsidRPr="00487B46">
        <w:rPr>
          <w:rStyle w:val="apple-style-span"/>
          <w:rFonts w:eastAsia="Times New Roman"/>
        </w:rPr>
        <w:t xml:space="preserve">Таблица </w:t>
      </w:r>
      <w:r w:rsidR="006A578C">
        <w:rPr>
          <w:rStyle w:val="apple-style-span"/>
          <w:rFonts w:eastAsia="Times New Roman"/>
        </w:rPr>
        <w:t>26</w:t>
      </w:r>
      <w:r w:rsidRPr="00487B46">
        <w:rPr>
          <w:rStyle w:val="apple-style-span"/>
          <w:rFonts w:eastAsia="Times New Roman"/>
        </w:rPr>
        <w:t xml:space="preserve"> -  Программы, реализуемые на территории муниципального образования </w:t>
      </w:r>
      <w:r w:rsidR="009C2FA3" w:rsidRPr="00487B46">
        <w:rPr>
          <w:rStyle w:val="apple-style-span"/>
          <w:rFonts w:eastAsia="Times New Roman"/>
        </w:rPr>
        <w:t>«</w:t>
      </w:r>
      <w:r w:rsidRPr="00487B46">
        <w:rPr>
          <w:rStyle w:val="apple-style-span"/>
          <w:rFonts w:eastAsia="Times New Roman"/>
        </w:rPr>
        <w:t>Карачевский  район</w:t>
      </w:r>
      <w:r w:rsidR="009C2FA3" w:rsidRPr="00487B46">
        <w:rPr>
          <w:rStyle w:val="apple-style-span"/>
          <w:rFonts w:eastAsia="Times New Roman"/>
        </w:rPr>
        <w:t>»</w:t>
      </w:r>
    </w:p>
    <w:tbl>
      <w:tblPr>
        <w:tblW w:w="93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07"/>
        <w:gridCol w:w="2025"/>
      </w:tblGrid>
      <w:tr w:rsidR="00135402" w:rsidRPr="00487B46" w:rsidTr="00135402">
        <w:trPr>
          <w:trHeight w:val="328"/>
        </w:trPr>
        <w:tc>
          <w:tcPr>
            <w:tcW w:w="7307" w:type="dxa"/>
            <w:shd w:val="clear" w:color="auto" w:fill="auto"/>
          </w:tcPr>
          <w:p w:rsidR="009A74F4" w:rsidRPr="00487B46" w:rsidRDefault="009A74F4" w:rsidP="00C02250">
            <w:pPr>
              <w:jc w:val="center"/>
              <w:rPr>
                <w:rFonts w:eastAsia="Times New Roman"/>
                <w:b/>
                <w:sz w:val="18"/>
                <w:szCs w:val="18"/>
              </w:rPr>
            </w:pPr>
            <w:r w:rsidRPr="00487B46">
              <w:rPr>
                <w:rFonts w:eastAsia="Times New Roman"/>
                <w:b/>
                <w:sz w:val="18"/>
                <w:szCs w:val="18"/>
              </w:rPr>
              <w:t>Наименование программы</w:t>
            </w:r>
          </w:p>
        </w:tc>
        <w:tc>
          <w:tcPr>
            <w:tcW w:w="2025" w:type="dxa"/>
            <w:shd w:val="clear" w:color="auto" w:fill="auto"/>
          </w:tcPr>
          <w:p w:rsidR="009A74F4" w:rsidRPr="00487B46" w:rsidRDefault="009A74F4" w:rsidP="00C02250">
            <w:pPr>
              <w:jc w:val="center"/>
              <w:rPr>
                <w:rFonts w:eastAsia="Times New Roman"/>
                <w:b/>
                <w:sz w:val="18"/>
                <w:szCs w:val="18"/>
              </w:rPr>
            </w:pPr>
            <w:r w:rsidRPr="00487B46">
              <w:rPr>
                <w:rFonts w:eastAsia="Times New Roman"/>
                <w:b/>
                <w:sz w:val="18"/>
                <w:szCs w:val="18"/>
              </w:rPr>
              <w:t>Всего</w:t>
            </w:r>
          </w:p>
        </w:tc>
      </w:tr>
      <w:tr w:rsidR="00135402" w:rsidRPr="00487B46" w:rsidTr="00135402">
        <w:trPr>
          <w:trHeight w:val="423"/>
        </w:trPr>
        <w:tc>
          <w:tcPr>
            <w:tcW w:w="7307" w:type="dxa"/>
            <w:shd w:val="clear" w:color="auto" w:fill="auto"/>
          </w:tcPr>
          <w:p w:rsidR="009A74F4" w:rsidRPr="00487B46" w:rsidRDefault="009A74F4" w:rsidP="00C02250">
            <w:pPr>
              <w:jc w:val="both"/>
              <w:rPr>
                <w:rFonts w:eastAsia="Times New Roman"/>
                <w:sz w:val="18"/>
                <w:szCs w:val="18"/>
              </w:rPr>
            </w:pPr>
            <w:r w:rsidRPr="00487B46">
              <w:rPr>
                <w:rFonts w:eastAsia="Times New Roman"/>
                <w:sz w:val="18"/>
                <w:szCs w:val="18"/>
              </w:rPr>
              <w:t xml:space="preserve">Мероприятия  подпрограммы </w:t>
            </w:r>
            <w:r w:rsidR="009C2FA3" w:rsidRPr="00487B46">
              <w:rPr>
                <w:rFonts w:eastAsia="Times New Roman"/>
                <w:sz w:val="18"/>
                <w:szCs w:val="18"/>
              </w:rPr>
              <w:t>«</w:t>
            </w:r>
            <w:r w:rsidRPr="00487B46">
              <w:rPr>
                <w:rFonts w:eastAsia="Times New Roman"/>
                <w:sz w:val="18"/>
                <w:szCs w:val="18"/>
              </w:rPr>
              <w:t>Обеспечение жильем молодых семей</w:t>
            </w:r>
            <w:r w:rsidR="009C2FA3" w:rsidRPr="00487B46">
              <w:rPr>
                <w:rFonts w:eastAsia="Times New Roman"/>
                <w:sz w:val="18"/>
                <w:szCs w:val="18"/>
              </w:rPr>
              <w:t>»</w:t>
            </w:r>
            <w:r w:rsidRPr="00487B46">
              <w:rPr>
                <w:rFonts w:eastAsia="Times New Roman"/>
                <w:sz w:val="18"/>
                <w:szCs w:val="18"/>
              </w:rPr>
              <w:t xml:space="preserve"> федеральной целевой программы </w:t>
            </w:r>
            <w:r w:rsidR="009C2FA3" w:rsidRPr="00487B46">
              <w:rPr>
                <w:rFonts w:eastAsia="Times New Roman"/>
                <w:sz w:val="18"/>
                <w:szCs w:val="18"/>
              </w:rPr>
              <w:t>«</w:t>
            </w:r>
            <w:r w:rsidRPr="00487B46">
              <w:rPr>
                <w:rFonts w:eastAsia="Times New Roman"/>
                <w:sz w:val="18"/>
                <w:szCs w:val="18"/>
              </w:rPr>
              <w:t>Жилище</w:t>
            </w:r>
            <w:r w:rsidR="009C2FA3" w:rsidRPr="00487B46">
              <w:rPr>
                <w:rFonts w:eastAsia="Times New Roman"/>
                <w:sz w:val="18"/>
                <w:szCs w:val="18"/>
              </w:rPr>
              <w:t>»</w:t>
            </w:r>
            <w:r w:rsidRPr="00487B46">
              <w:rPr>
                <w:rFonts w:eastAsia="Times New Roman"/>
                <w:sz w:val="18"/>
                <w:szCs w:val="18"/>
              </w:rPr>
              <w:t xml:space="preserve"> на 2015 - 2020 годы</w:t>
            </w:r>
          </w:p>
        </w:tc>
        <w:tc>
          <w:tcPr>
            <w:tcW w:w="2025" w:type="dxa"/>
            <w:shd w:val="clear" w:color="auto" w:fill="auto"/>
            <w:noWrap/>
          </w:tcPr>
          <w:p w:rsidR="009A74F4" w:rsidRPr="00487B46" w:rsidRDefault="009A74F4" w:rsidP="00C02250">
            <w:pPr>
              <w:jc w:val="center"/>
              <w:rPr>
                <w:rFonts w:eastAsia="Times New Roman"/>
                <w:sz w:val="18"/>
                <w:szCs w:val="18"/>
              </w:rPr>
            </w:pPr>
            <w:r w:rsidRPr="00487B46">
              <w:rPr>
                <w:rFonts w:eastAsia="Times New Roman"/>
                <w:sz w:val="18"/>
                <w:szCs w:val="18"/>
              </w:rPr>
              <w:t>1 341 096,00</w:t>
            </w:r>
          </w:p>
        </w:tc>
      </w:tr>
      <w:tr w:rsidR="00135402" w:rsidRPr="00487B46" w:rsidTr="00135402">
        <w:trPr>
          <w:trHeight w:val="392"/>
        </w:trPr>
        <w:tc>
          <w:tcPr>
            <w:tcW w:w="7307" w:type="dxa"/>
            <w:shd w:val="clear" w:color="auto" w:fill="auto"/>
          </w:tcPr>
          <w:p w:rsidR="009A74F4" w:rsidRPr="00487B46" w:rsidRDefault="009A74F4" w:rsidP="00C02250">
            <w:pPr>
              <w:jc w:val="both"/>
              <w:rPr>
                <w:rFonts w:eastAsia="Times New Roman"/>
                <w:sz w:val="18"/>
                <w:szCs w:val="18"/>
              </w:rPr>
            </w:pPr>
            <w:r w:rsidRPr="00487B46">
              <w:rPr>
                <w:rFonts w:eastAsia="Times New Roman"/>
                <w:sz w:val="18"/>
                <w:szCs w:val="18"/>
              </w:rPr>
              <w:t>Государственная  программа</w:t>
            </w:r>
            <w:r w:rsidRPr="00487B46">
              <w:rPr>
                <w:rFonts w:eastAsia="Times New Roman"/>
                <w:sz w:val="18"/>
                <w:szCs w:val="18"/>
              </w:rPr>
              <w:br/>
            </w:r>
            <w:r w:rsidR="009C2FA3" w:rsidRPr="00487B46">
              <w:rPr>
                <w:rFonts w:eastAsia="Times New Roman"/>
                <w:sz w:val="18"/>
                <w:szCs w:val="18"/>
              </w:rPr>
              <w:t>«</w:t>
            </w:r>
            <w:r w:rsidRPr="00487B46">
              <w:rPr>
                <w:rFonts w:eastAsia="Times New Roman"/>
                <w:sz w:val="18"/>
                <w:szCs w:val="18"/>
              </w:rPr>
              <w:t>Развитие  культуры  и  туризма  в  Брянской  области</w:t>
            </w:r>
            <w:r w:rsidR="009C2FA3" w:rsidRPr="00487B46">
              <w:rPr>
                <w:rFonts w:eastAsia="Times New Roman"/>
                <w:sz w:val="18"/>
                <w:szCs w:val="18"/>
              </w:rPr>
              <w:t>»</w:t>
            </w:r>
            <w:r w:rsidRPr="00487B46">
              <w:rPr>
                <w:rFonts w:eastAsia="Times New Roman"/>
                <w:sz w:val="18"/>
                <w:szCs w:val="18"/>
              </w:rPr>
              <w:t>  (2014-2020  годы)</w:t>
            </w:r>
          </w:p>
        </w:tc>
        <w:tc>
          <w:tcPr>
            <w:tcW w:w="2025" w:type="dxa"/>
            <w:shd w:val="clear" w:color="auto" w:fill="auto"/>
            <w:noWrap/>
          </w:tcPr>
          <w:p w:rsidR="009A74F4" w:rsidRPr="00487B46" w:rsidRDefault="009A74F4" w:rsidP="00C02250">
            <w:pPr>
              <w:jc w:val="center"/>
              <w:rPr>
                <w:rFonts w:eastAsia="Times New Roman"/>
                <w:sz w:val="18"/>
                <w:szCs w:val="18"/>
              </w:rPr>
            </w:pPr>
            <w:r w:rsidRPr="00487B46">
              <w:rPr>
                <w:rFonts w:eastAsia="Times New Roman"/>
                <w:sz w:val="18"/>
                <w:szCs w:val="18"/>
              </w:rPr>
              <w:t>1 863 486,00</w:t>
            </w:r>
          </w:p>
        </w:tc>
      </w:tr>
      <w:tr w:rsidR="00135402" w:rsidRPr="00487B46" w:rsidTr="00135402">
        <w:trPr>
          <w:trHeight w:val="459"/>
        </w:trPr>
        <w:tc>
          <w:tcPr>
            <w:tcW w:w="7307" w:type="dxa"/>
            <w:shd w:val="clear" w:color="auto" w:fill="auto"/>
          </w:tcPr>
          <w:p w:rsidR="009A74F4" w:rsidRPr="00487B46" w:rsidRDefault="009A74F4" w:rsidP="00C02250">
            <w:pPr>
              <w:jc w:val="both"/>
              <w:rPr>
                <w:rFonts w:eastAsia="Times New Roman"/>
                <w:sz w:val="18"/>
                <w:szCs w:val="18"/>
              </w:rPr>
            </w:pPr>
            <w:r w:rsidRPr="00487B46">
              <w:rPr>
                <w:rFonts w:eastAsia="Times New Roman"/>
                <w:sz w:val="18"/>
                <w:szCs w:val="18"/>
              </w:rPr>
              <w:t xml:space="preserve">Федеральная целевая программа </w:t>
            </w:r>
            <w:r w:rsidR="009C2FA3" w:rsidRPr="00487B46">
              <w:rPr>
                <w:rFonts w:eastAsia="Times New Roman"/>
                <w:sz w:val="18"/>
                <w:szCs w:val="18"/>
              </w:rPr>
              <w:t>«</w:t>
            </w:r>
            <w:r w:rsidRPr="00487B46">
              <w:rPr>
                <w:rFonts w:eastAsia="Times New Roman"/>
                <w:sz w:val="18"/>
                <w:szCs w:val="18"/>
              </w:rPr>
              <w:t>Устойчивое развитие сельских территорий на 2014-2017 годы и на период до 2020 года</w:t>
            </w:r>
            <w:r w:rsidR="009C2FA3" w:rsidRPr="00487B46">
              <w:rPr>
                <w:rFonts w:eastAsia="Times New Roman"/>
                <w:sz w:val="18"/>
                <w:szCs w:val="18"/>
              </w:rPr>
              <w:t>»</w:t>
            </w:r>
          </w:p>
        </w:tc>
        <w:tc>
          <w:tcPr>
            <w:tcW w:w="2025" w:type="dxa"/>
            <w:shd w:val="clear" w:color="auto" w:fill="auto"/>
            <w:noWrap/>
          </w:tcPr>
          <w:p w:rsidR="009A74F4" w:rsidRPr="00487B46" w:rsidRDefault="009A74F4" w:rsidP="00C02250">
            <w:pPr>
              <w:jc w:val="center"/>
              <w:rPr>
                <w:rFonts w:eastAsia="Times New Roman"/>
                <w:sz w:val="18"/>
                <w:szCs w:val="18"/>
              </w:rPr>
            </w:pPr>
            <w:r w:rsidRPr="00487B46">
              <w:rPr>
                <w:rFonts w:eastAsia="Times New Roman"/>
                <w:sz w:val="18"/>
                <w:szCs w:val="18"/>
              </w:rPr>
              <w:t>49 483 349,80</w:t>
            </w:r>
          </w:p>
        </w:tc>
      </w:tr>
      <w:tr w:rsidR="00135402" w:rsidRPr="00487B46" w:rsidTr="00135402">
        <w:trPr>
          <w:trHeight w:val="456"/>
        </w:trPr>
        <w:tc>
          <w:tcPr>
            <w:tcW w:w="7307" w:type="dxa"/>
            <w:shd w:val="clear" w:color="auto" w:fill="auto"/>
          </w:tcPr>
          <w:p w:rsidR="009A74F4" w:rsidRPr="00487B46" w:rsidRDefault="009A74F4" w:rsidP="00C02250">
            <w:pPr>
              <w:jc w:val="both"/>
              <w:rPr>
                <w:rFonts w:eastAsia="Times New Roman"/>
                <w:sz w:val="18"/>
                <w:szCs w:val="18"/>
              </w:rPr>
            </w:pPr>
            <w:r w:rsidRPr="00487B46">
              <w:rPr>
                <w:rFonts w:eastAsia="Times New Roman"/>
                <w:sz w:val="18"/>
                <w:szCs w:val="18"/>
              </w:rPr>
              <w:t xml:space="preserve">Государственная программа </w:t>
            </w:r>
            <w:r w:rsidR="009C2FA3" w:rsidRPr="00487B46">
              <w:rPr>
                <w:rFonts w:eastAsia="Times New Roman"/>
                <w:sz w:val="18"/>
                <w:szCs w:val="18"/>
              </w:rPr>
              <w:t>«</w:t>
            </w:r>
            <w:r w:rsidRPr="00487B46">
              <w:rPr>
                <w:rFonts w:eastAsia="Times New Roman"/>
                <w:sz w:val="18"/>
                <w:szCs w:val="18"/>
              </w:rPr>
              <w:t xml:space="preserve">Обеспечение реализации государственных полномочий в области строительства, архитектуры и развитие дорожного хозяйства Брянской области (2014-2020 годы)                                                                                 Подпрограмма </w:t>
            </w:r>
            <w:r w:rsidR="009C2FA3" w:rsidRPr="00487B46">
              <w:rPr>
                <w:rFonts w:eastAsia="Times New Roman"/>
                <w:sz w:val="18"/>
                <w:szCs w:val="18"/>
              </w:rPr>
              <w:t>«</w:t>
            </w:r>
            <w:r w:rsidRPr="00487B46">
              <w:rPr>
                <w:rFonts w:eastAsia="Times New Roman"/>
                <w:sz w:val="18"/>
                <w:szCs w:val="18"/>
              </w:rPr>
              <w:t>Развитие социальной и инженерной инфраструктуры Брянской области</w:t>
            </w:r>
            <w:r w:rsidR="009C2FA3" w:rsidRPr="00487B46">
              <w:rPr>
                <w:rFonts w:eastAsia="Times New Roman"/>
                <w:sz w:val="18"/>
                <w:szCs w:val="18"/>
              </w:rPr>
              <w:t>»</w:t>
            </w:r>
            <w:r w:rsidRPr="00487B46">
              <w:rPr>
                <w:rFonts w:eastAsia="Times New Roman"/>
                <w:sz w:val="18"/>
                <w:szCs w:val="18"/>
              </w:rPr>
              <w:t xml:space="preserve"> (2014-2020 годы)</w:t>
            </w:r>
          </w:p>
        </w:tc>
        <w:tc>
          <w:tcPr>
            <w:tcW w:w="2025" w:type="dxa"/>
            <w:shd w:val="clear" w:color="auto" w:fill="auto"/>
            <w:noWrap/>
          </w:tcPr>
          <w:p w:rsidR="009A74F4" w:rsidRPr="00487B46" w:rsidRDefault="009A74F4" w:rsidP="00C02250">
            <w:pPr>
              <w:jc w:val="center"/>
              <w:rPr>
                <w:rFonts w:eastAsia="Times New Roman"/>
                <w:sz w:val="18"/>
                <w:szCs w:val="18"/>
              </w:rPr>
            </w:pPr>
            <w:r w:rsidRPr="00487B46">
              <w:rPr>
                <w:rFonts w:eastAsia="Times New Roman"/>
                <w:sz w:val="18"/>
                <w:szCs w:val="18"/>
              </w:rPr>
              <w:t>182 148,00</w:t>
            </w:r>
          </w:p>
        </w:tc>
      </w:tr>
      <w:tr w:rsidR="00135402" w:rsidRPr="00487B46" w:rsidTr="00135402">
        <w:trPr>
          <w:trHeight w:val="325"/>
        </w:trPr>
        <w:tc>
          <w:tcPr>
            <w:tcW w:w="7307" w:type="dxa"/>
            <w:shd w:val="clear" w:color="auto" w:fill="auto"/>
          </w:tcPr>
          <w:p w:rsidR="009A74F4" w:rsidRPr="00487B46" w:rsidRDefault="009A74F4" w:rsidP="00C02250">
            <w:pPr>
              <w:jc w:val="both"/>
              <w:rPr>
                <w:rFonts w:eastAsia="Times New Roman"/>
                <w:sz w:val="18"/>
                <w:szCs w:val="18"/>
              </w:rPr>
            </w:pPr>
            <w:r w:rsidRPr="00487B46">
              <w:rPr>
                <w:rFonts w:eastAsia="Times New Roman"/>
                <w:sz w:val="18"/>
                <w:szCs w:val="18"/>
              </w:rPr>
              <w:t xml:space="preserve">Государственная программа </w:t>
            </w:r>
            <w:r w:rsidR="009C2FA3" w:rsidRPr="00487B46">
              <w:rPr>
                <w:rFonts w:eastAsia="Times New Roman"/>
                <w:sz w:val="18"/>
                <w:szCs w:val="18"/>
              </w:rPr>
              <w:t>«</w:t>
            </w:r>
            <w:r w:rsidRPr="00487B46">
              <w:rPr>
                <w:rFonts w:eastAsia="Times New Roman"/>
                <w:sz w:val="18"/>
                <w:szCs w:val="18"/>
              </w:rPr>
              <w:t>Социальная и демографическая политика Брянской области</w:t>
            </w:r>
            <w:r w:rsidR="009C2FA3" w:rsidRPr="00487B46">
              <w:rPr>
                <w:rFonts w:eastAsia="Times New Roman"/>
                <w:sz w:val="18"/>
                <w:szCs w:val="18"/>
              </w:rPr>
              <w:t>»</w:t>
            </w:r>
            <w:r w:rsidRPr="00487B46">
              <w:rPr>
                <w:rFonts w:eastAsia="Times New Roman"/>
                <w:sz w:val="18"/>
                <w:szCs w:val="18"/>
              </w:rPr>
              <w:t xml:space="preserve"> (2014-2020 годы)  (Обеспечение жилыми помещениями детей-сирот и детей, оставшихся без попечения родителей, а так же лиц из их числа)</w:t>
            </w:r>
          </w:p>
        </w:tc>
        <w:tc>
          <w:tcPr>
            <w:tcW w:w="2025" w:type="dxa"/>
            <w:shd w:val="clear" w:color="auto" w:fill="auto"/>
            <w:noWrap/>
          </w:tcPr>
          <w:p w:rsidR="009A74F4" w:rsidRPr="00487B46" w:rsidRDefault="009A74F4" w:rsidP="00C02250">
            <w:pPr>
              <w:jc w:val="center"/>
              <w:rPr>
                <w:rFonts w:eastAsia="Times New Roman"/>
                <w:sz w:val="18"/>
                <w:szCs w:val="18"/>
              </w:rPr>
            </w:pPr>
            <w:r w:rsidRPr="00487B46">
              <w:rPr>
                <w:rFonts w:eastAsia="Times New Roman"/>
                <w:sz w:val="18"/>
                <w:szCs w:val="18"/>
              </w:rPr>
              <w:t>4 391 909,00</w:t>
            </w:r>
          </w:p>
        </w:tc>
      </w:tr>
      <w:tr w:rsidR="00135402" w:rsidRPr="00487B46" w:rsidTr="00135402">
        <w:trPr>
          <w:trHeight w:val="277"/>
        </w:trPr>
        <w:tc>
          <w:tcPr>
            <w:tcW w:w="7307" w:type="dxa"/>
            <w:shd w:val="clear" w:color="auto" w:fill="auto"/>
          </w:tcPr>
          <w:p w:rsidR="009A74F4" w:rsidRPr="00487B46" w:rsidRDefault="009A74F4" w:rsidP="00C02250">
            <w:pPr>
              <w:jc w:val="both"/>
              <w:rPr>
                <w:rFonts w:eastAsia="Times New Roman"/>
                <w:sz w:val="18"/>
                <w:szCs w:val="18"/>
              </w:rPr>
            </w:pPr>
            <w:r w:rsidRPr="00487B46">
              <w:rPr>
                <w:rFonts w:eastAsia="Times New Roman"/>
                <w:sz w:val="18"/>
                <w:szCs w:val="18"/>
              </w:rPr>
              <w:t>Организация отдыха детей в каникулярное время в  лагерях с дневным пребыванием на базе образовательных организаций, учреждений физической культуры и спорта</w:t>
            </w:r>
          </w:p>
        </w:tc>
        <w:tc>
          <w:tcPr>
            <w:tcW w:w="2025" w:type="dxa"/>
            <w:shd w:val="clear" w:color="auto" w:fill="auto"/>
            <w:noWrap/>
          </w:tcPr>
          <w:p w:rsidR="009A74F4" w:rsidRPr="00487B46" w:rsidRDefault="009A74F4" w:rsidP="00C02250">
            <w:pPr>
              <w:jc w:val="center"/>
              <w:rPr>
                <w:rFonts w:eastAsia="Times New Roman"/>
                <w:sz w:val="18"/>
                <w:szCs w:val="18"/>
              </w:rPr>
            </w:pPr>
            <w:r w:rsidRPr="00487B46">
              <w:rPr>
                <w:rFonts w:eastAsia="Times New Roman"/>
                <w:sz w:val="18"/>
                <w:szCs w:val="18"/>
              </w:rPr>
              <w:t>842 400,00</w:t>
            </w:r>
          </w:p>
        </w:tc>
      </w:tr>
      <w:tr w:rsidR="00135402" w:rsidRPr="00487B46" w:rsidTr="00D777E5">
        <w:trPr>
          <w:trHeight w:val="193"/>
        </w:trPr>
        <w:tc>
          <w:tcPr>
            <w:tcW w:w="7307" w:type="dxa"/>
            <w:shd w:val="clear" w:color="auto" w:fill="auto"/>
          </w:tcPr>
          <w:p w:rsidR="009A74F4" w:rsidRPr="00487B46" w:rsidRDefault="009A74F4" w:rsidP="00C02250">
            <w:pPr>
              <w:jc w:val="both"/>
              <w:rPr>
                <w:rFonts w:eastAsia="Times New Roman"/>
                <w:b/>
                <w:bCs/>
                <w:sz w:val="18"/>
                <w:szCs w:val="18"/>
              </w:rPr>
            </w:pPr>
            <w:r w:rsidRPr="00487B46">
              <w:rPr>
                <w:rFonts w:eastAsia="Times New Roman"/>
                <w:b/>
                <w:bCs/>
                <w:sz w:val="18"/>
                <w:szCs w:val="18"/>
              </w:rPr>
              <w:t xml:space="preserve">Итого по </w:t>
            </w:r>
            <w:proofErr w:type="spellStart"/>
            <w:r w:rsidRPr="00487B46">
              <w:rPr>
                <w:rFonts w:eastAsia="Times New Roman"/>
                <w:b/>
                <w:bCs/>
                <w:sz w:val="18"/>
                <w:szCs w:val="18"/>
              </w:rPr>
              <w:t>Карачевскому</w:t>
            </w:r>
            <w:proofErr w:type="spellEnd"/>
            <w:r w:rsidRPr="00487B46">
              <w:rPr>
                <w:rFonts w:eastAsia="Times New Roman"/>
                <w:b/>
                <w:bCs/>
                <w:sz w:val="18"/>
                <w:szCs w:val="18"/>
              </w:rPr>
              <w:t xml:space="preserve"> </w:t>
            </w:r>
            <w:r w:rsidRPr="00487B46">
              <w:rPr>
                <w:b/>
                <w:sz w:val="18"/>
                <w:szCs w:val="18"/>
              </w:rPr>
              <w:t>муниципальному образованию</w:t>
            </w:r>
          </w:p>
        </w:tc>
        <w:tc>
          <w:tcPr>
            <w:tcW w:w="2025" w:type="dxa"/>
            <w:shd w:val="clear" w:color="auto" w:fill="auto"/>
            <w:noWrap/>
          </w:tcPr>
          <w:p w:rsidR="009A74F4" w:rsidRPr="00487B46" w:rsidRDefault="009A74F4" w:rsidP="00C02250">
            <w:pPr>
              <w:jc w:val="center"/>
              <w:rPr>
                <w:rFonts w:eastAsia="Times New Roman"/>
                <w:b/>
                <w:bCs/>
                <w:sz w:val="18"/>
                <w:szCs w:val="18"/>
              </w:rPr>
            </w:pPr>
            <w:r w:rsidRPr="00487B46">
              <w:rPr>
                <w:rFonts w:eastAsia="Times New Roman"/>
                <w:b/>
                <w:bCs/>
                <w:sz w:val="18"/>
                <w:szCs w:val="18"/>
              </w:rPr>
              <w:t>58 104 388,80</w:t>
            </w:r>
          </w:p>
        </w:tc>
      </w:tr>
      <w:tr w:rsidR="00135402" w:rsidRPr="00487B46" w:rsidTr="00135402">
        <w:trPr>
          <w:trHeight w:val="392"/>
        </w:trPr>
        <w:tc>
          <w:tcPr>
            <w:tcW w:w="7307" w:type="dxa"/>
            <w:shd w:val="clear" w:color="auto" w:fill="auto"/>
          </w:tcPr>
          <w:p w:rsidR="009A74F4" w:rsidRPr="00487B46" w:rsidRDefault="009A74F4" w:rsidP="00C02250">
            <w:pPr>
              <w:jc w:val="both"/>
              <w:rPr>
                <w:rFonts w:eastAsia="Times New Roman"/>
                <w:bCs/>
                <w:sz w:val="18"/>
                <w:szCs w:val="18"/>
              </w:rPr>
            </w:pPr>
            <w:r w:rsidRPr="00487B46">
              <w:rPr>
                <w:sz w:val="18"/>
                <w:szCs w:val="18"/>
              </w:rPr>
              <w:t xml:space="preserve">Муниципальная программа </w:t>
            </w:r>
            <w:r w:rsidR="009C2FA3" w:rsidRPr="00487B46">
              <w:rPr>
                <w:sz w:val="18"/>
                <w:szCs w:val="18"/>
              </w:rPr>
              <w:t>«</w:t>
            </w:r>
            <w:r w:rsidRPr="00487B46">
              <w:rPr>
                <w:sz w:val="18"/>
                <w:szCs w:val="18"/>
              </w:rPr>
              <w:t>Обеспечение реализации полномочий высшего исполнительного органа муниципальной власти Карачевского района</w:t>
            </w:r>
            <w:r w:rsidR="009C2FA3" w:rsidRPr="00487B46">
              <w:rPr>
                <w:sz w:val="18"/>
                <w:szCs w:val="18"/>
              </w:rPr>
              <w:t>»</w:t>
            </w:r>
            <w:r w:rsidRPr="00487B46">
              <w:rPr>
                <w:sz w:val="18"/>
                <w:szCs w:val="18"/>
              </w:rPr>
              <w:t xml:space="preserve"> (2017 – 2019 годы)</w:t>
            </w:r>
          </w:p>
        </w:tc>
        <w:tc>
          <w:tcPr>
            <w:tcW w:w="2025" w:type="dxa"/>
            <w:shd w:val="clear" w:color="auto" w:fill="auto"/>
            <w:noWrap/>
          </w:tcPr>
          <w:p w:rsidR="009A74F4" w:rsidRPr="00487B46" w:rsidRDefault="009A74F4" w:rsidP="00C02250">
            <w:pPr>
              <w:jc w:val="center"/>
              <w:rPr>
                <w:rFonts w:eastAsia="Times New Roman"/>
                <w:bCs/>
                <w:sz w:val="18"/>
                <w:szCs w:val="18"/>
              </w:rPr>
            </w:pPr>
            <w:r w:rsidRPr="00487B46">
              <w:rPr>
                <w:rFonts w:eastAsia="Times New Roman"/>
                <w:bCs/>
                <w:sz w:val="18"/>
                <w:szCs w:val="18"/>
              </w:rPr>
              <w:t>271344,9</w:t>
            </w:r>
          </w:p>
        </w:tc>
      </w:tr>
      <w:tr w:rsidR="00135402" w:rsidRPr="00487B46" w:rsidTr="00135402">
        <w:trPr>
          <w:trHeight w:val="392"/>
        </w:trPr>
        <w:tc>
          <w:tcPr>
            <w:tcW w:w="7307" w:type="dxa"/>
            <w:shd w:val="clear" w:color="auto" w:fill="auto"/>
          </w:tcPr>
          <w:p w:rsidR="009A74F4" w:rsidRPr="003D1402" w:rsidRDefault="009A74F4" w:rsidP="00C02250">
            <w:pPr>
              <w:pStyle w:val="1"/>
              <w:spacing w:before="0" w:after="0"/>
              <w:jc w:val="both"/>
              <w:rPr>
                <w:rFonts w:ascii="Times New Roman" w:hAnsi="Times New Roman"/>
                <w:b w:val="0"/>
                <w:sz w:val="18"/>
                <w:szCs w:val="18"/>
              </w:rPr>
            </w:pPr>
            <w:r w:rsidRPr="00973E85">
              <w:rPr>
                <w:rFonts w:ascii="Times New Roman" w:hAnsi="Times New Roman"/>
                <w:b w:val="0"/>
                <w:sz w:val="18"/>
                <w:szCs w:val="18"/>
              </w:rPr>
              <w:lastRenderedPageBreak/>
              <w:t xml:space="preserve">Муниципальная программа </w:t>
            </w:r>
            <w:r w:rsidR="009C2FA3" w:rsidRPr="00973E85">
              <w:rPr>
                <w:rFonts w:ascii="Times New Roman" w:hAnsi="Times New Roman"/>
                <w:b w:val="0"/>
                <w:sz w:val="18"/>
                <w:szCs w:val="18"/>
              </w:rPr>
              <w:t>«</w:t>
            </w:r>
            <w:r w:rsidRPr="00973E85">
              <w:rPr>
                <w:rFonts w:ascii="Times New Roman" w:hAnsi="Times New Roman"/>
                <w:b w:val="0"/>
                <w:sz w:val="18"/>
                <w:szCs w:val="18"/>
              </w:rPr>
              <w:t>Развитие образования Карачевского района</w:t>
            </w:r>
            <w:r w:rsidR="009C2FA3" w:rsidRPr="00973E85">
              <w:rPr>
                <w:rFonts w:ascii="Times New Roman" w:hAnsi="Times New Roman"/>
                <w:b w:val="0"/>
                <w:sz w:val="18"/>
                <w:szCs w:val="18"/>
              </w:rPr>
              <w:t>»</w:t>
            </w:r>
            <w:r w:rsidRPr="00973E85">
              <w:rPr>
                <w:rFonts w:ascii="Times New Roman" w:hAnsi="Times New Roman"/>
                <w:b w:val="0"/>
                <w:sz w:val="18"/>
                <w:szCs w:val="18"/>
              </w:rPr>
              <w:t xml:space="preserve"> (2017 - 2019 годы) </w:t>
            </w:r>
          </w:p>
        </w:tc>
        <w:tc>
          <w:tcPr>
            <w:tcW w:w="2025" w:type="dxa"/>
            <w:shd w:val="clear" w:color="auto" w:fill="auto"/>
            <w:noWrap/>
          </w:tcPr>
          <w:p w:rsidR="009A74F4" w:rsidRPr="00487B46" w:rsidRDefault="009A74F4" w:rsidP="00C02250">
            <w:pPr>
              <w:jc w:val="center"/>
              <w:rPr>
                <w:rFonts w:eastAsia="Times New Roman"/>
                <w:bCs/>
                <w:sz w:val="18"/>
                <w:szCs w:val="18"/>
              </w:rPr>
            </w:pPr>
            <w:r w:rsidRPr="00487B46">
              <w:rPr>
                <w:rFonts w:eastAsia="Times New Roman"/>
                <w:bCs/>
                <w:sz w:val="18"/>
                <w:szCs w:val="18"/>
              </w:rPr>
              <w:t>1059230,8</w:t>
            </w:r>
          </w:p>
        </w:tc>
      </w:tr>
      <w:tr w:rsidR="00135402" w:rsidRPr="00487B46" w:rsidTr="00135402">
        <w:trPr>
          <w:trHeight w:val="392"/>
        </w:trPr>
        <w:tc>
          <w:tcPr>
            <w:tcW w:w="7307" w:type="dxa"/>
            <w:shd w:val="clear" w:color="auto" w:fill="auto"/>
          </w:tcPr>
          <w:p w:rsidR="009A74F4" w:rsidRPr="00487B46" w:rsidRDefault="009A74F4" w:rsidP="00C02250">
            <w:pPr>
              <w:autoSpaceDE w:val="0"/>
              <w:autoSpaceDN w:val="0"/>
              <w:adjustRightInd w:val="0"/>
              <w:jc w:val="both"/>
              <w:rPr>
                <w:sz w:val="18"/>
                <w:szCs w:val="18"/>
              </w:rPr>
            </w:pPr>
            <w:r w:rsidRPr="00487B46">
              <w:rPr>
                <w:sz w:val="18"/>
                <w:szCs w:val="18"/>
              </w:rPr>
              <w:t xml:space="preserve">Муниципальная программа </w:t>
            </w:r>
            <w:r w:rsidR="009C2FA3" w:rsidRPr="00487B46">
              <w:rPr>
                <w:sz w:val="18"/>
                <w:szCs w:val="18"/>
              </w:rPr>
              <w:t>«</w:t>
            </w:r>
            <w:r w:rsidRPr="00487B46">
              <w:rPr>
                <w:sz w:val="18"/>
                <w:szCs w:val="18"/>
              </w:rPr>
              <w:t xml:space="preserve">Развитие культуры в </w:t>
            </w:r>
            <w:proofErr w:type="spellStart"/>
            <w:r w:rsidRPr="00487B46">
              <w:rPr>
                <w:sz w:val="18"/>
                <w:szCs w:val="18"/>
              </w:rPr>
              <w:t>Карачевском</w:t>
            </w:r>
            <w:proofErr w:type="spellEnd"/>
            <w:r w:rsidRPr="00487B46">
              <w:rPr>
                <w:sz w:val="18"/>
                <w:szCs w:val="18"/>
              </w:rPr>
              <w:t xml:space="preserve"> районе</w:t>
            </w:r>
            <w:r w:rsidR="009C2FA3" w:rsidRPr="00487B46">
              <w:rPr>
                <w:sz w:val="18"/>
                <w:szCs w:val="18"/>
              </w:rPr>
              <w:t>»</w:t>
            </w:r>
            <w:r w:rsidRPr="00487B46">
              <w:rPr>
                <w:sz w:val="18"/>
                <w:szCs w:val="18"/>
              </w:rPr>
              <w:t xml:space="preserve"> (2017 – 2019 годы)</w:t>
            </w:r>
          </w:p>
        </w:tc>
        <w:tc>
          <w:tcPr>
            <w:tcW w:w="2025" w:type="dxa"/>
            <w:shd w:val="clear" w:color="auto" w:fill="auto"/>
            <w:noWrap/>
          </w:tcPr>
          <w:p w:rsidR="009A74F4" w:rsidRPr="00487B46" w:rsidRDefault="009A74F4" w:rsidP="00C02250">
            <w:pPr>
              <w:jc w:val="center"/>
              <w:rPr>
                <w:rFonts w:eastAsia="Times New Roman"/>
                <w:bCs/>
                <w:sz w:val="18"/>
                <w:szCs w:val="18"/>
              </w:rPr>
            </w:pPr>
            <w:r w:rsidRPr="00487B46">
              <w:rPr>
                <w:rFonts w:eastAsia="Times New Roman"/>
                <w:bCs/>
                <w:sz w:val="18"/>
                <w:szCs w:val="18"/>
              </w:rPr>
              <w:t>131225</w:t>
            </w:r>
          </w:p>
        </w:tc>
      </w:tr>
      <w:tr w:rsidR="00135402" w:rsidRPr="00487B46" w:rsidTr="00135402">
        <w:trPr>
          <w:trHeight w:val="392"/>
        </w:trPr>
        <w:tc>
          <w:tcPr>
            <w:tcW w:w="7307" w:type="dxa"/>
            <w:shd w:val="clear" w:color="auto" w:fill="auto"/>
          </w:tcPr>
          <w:p w:rsidR="009A74F4" w:rsidRPr="00487B46" w:rsidRDefault="009A74F4" w:rsidP="00C02250">
            <w:pPr>
              <w:jc w:val="both"/>
              <w:rPr>
                <w:sz w:val="18"/>
                <w:szCs w:val="18"/>
              </w:rPr>
            </w:pPr>
            <w:r w:rsidRPr="00487B46">
              <w:rPr>
                <w:sz w:val="18"/>
                <w:szCs w:val="18"/>
              </w:rPr>
              <w:t xml:space="preserve">Муниципальная программа </w:t>
            </w:r>
            <w:r w:rsidR="009C2FA3" w:rsidRPr="00487B46">
              <w:rPr>
                <w:sz w:val="18"/>
                <w:szCs w:val="18"/>
              </w:rPr>
              <w:t>«</w:t>
            </w:r>
            <w:r w:rsidRPr="00487B46">
              <w:rPr>
                <w:sz w:val="18"/>
                <w:szCs w:val="18"/>
              </w:rPr>
              <w:t xml:space="preserve">Развитие физической культуры и спорта в </w:t>
            </w:r>
            <w:proofErr w:type="spellStart"/>
            <w:r w:rsidRPr="00487B46">
              <w:rPr>
                <w:sz w:val="18"/>
                <w:szCs w:val="18"/>
              </w:rPr>
              <w:t>Карачевском</w:t>
            </w:r>
            <w:proofErr w:type="spellEnd"/>
            <w:r w:rsidRPr="00487B46">
              <w:rPr>
                <w:sz w:val="18"/>
                <w:szCs w:val="18"/>
              </w:rPr>
              <w:t xml:space="preserve"> районе</w:t>
            </w:r>
            <w:r w:rsidR="009C2FA3" w:rsidRPr="00487B46">
              <w:rPr>
                <w:sz w:val="18"/>
                <w:szCs w:val="18"/>
              </w:rPr>
              <w:t>»</w:t>
            </w:r>
            <w:r w:rsidRPr="00487B46">
              <w:rPr>
                <w:sz w:val="18"/>
                <w:szCs w:val="18"/>
              </w:rPr>
              <w:t xml:space="preserve"> (2017 – 2019 годы) </w:t>
            </w:r>
          </w:p>
        </w:tc>
        <w:tc>
          <w:tcPr>
            <w:tcW w:w="2025" w:type="dxa"/>
            <w:shd w:val="clear" w:color="auto" w:fill="auto"/>
            <w:noWrap/>
          </w:tcPr>
          <w:p w:rsidR="009A74F4" w:rsidRPr="00487B46" w:rsidRDefault="009A74F4" w:rsidP="00C02250">
            <w:pPr>
              <w:jc w:val="center"/>
              <w:rPr>
                <w:rFonts w:eastAsia="Times New Roman"/>
                <w:bCs/>
                <w:sz w:val="18"/>
                <w:szCs w:val="18"/>
              </w:rPr>
            </w:pPr>
            <w:r w:rsidRPr="00487B46">
              <w:rPr>
                <w:rFonts w:eastAsia="Times New Roman"/>
                <w:bCs/>
                <w:sz w:val="18"/>
                <w:szCs w:val="18"/>
              </w:rPr>
              <w:t>23759,5</w:t>
            </w:r>
          </w:p>
        </w:tc>
      </w:tr>
      <w:tr w:rsidR="00135402" w:rsidRPr="00487B46" w:rsidTr="00135402">
        <w:trPr>
          <w:trHeight w:val="392"/>
        </w:trPr>
        <w:tc>
          <w:tcPr>
            <w:tcW w:w="7307" w:type="dxa"/>
            <w:shd w:val="clear" w:color="auto" w:fill="auto"/>
          </w:tcPr>
          <w:p w:rsidR="009A74F4" w:rsidRPr="00487B46" w:rsidRDefault="009A74F4" w:rsidP="00C02250">
            <w:pPr>
              <w:jc w:val="both"/>
              <w:rPr>
                <w:sz w:val="18"/>
                <w:szCs w:val="18"/>
              </w:rPr>
            </w:pPr>
            <w:r w:rsidRPr="00487B46">
              <w:rPr>
                <w:sz w:val="18"/>
                <w:szCs w:val="18"/>
              </w:rPr>
              <w:t xml:space="preserve">Муниципальная программа </w:t>
            </w:r>
            <w:r w:rsidR="009C2FA3" w:rsidRPr="00487B46">
              <w:rPr>
                <w:sz w:val="18"/>
                <w:szCs w:val="18"/>
              </w:rPr>
              <w:t>«</w:t>
            </w:r>
            <w:r w:rsidRPr="00487B46">
              <w:rPr>
                <w:sz w:val="18"/>
                <w:szCs w:val="18"/>
              </w:rPr>
              <w:t>Управление муниципальными финансами Карачевского района</w:t>
            </w:r>
            <w:r w:rsidR="009C2FA3" w:rsidRPr="00487B46">
              <w:rPr>
                <w:sz w:val="18"/>
                <w:szCs w:val="18"/>
              </w:rPr>
              <w:t>»</w:t>
            </w:r>
            <w:r w:rsidRPr="00487B46">
              <w:rPr>
                <w:sz w:val="18"/>
                <w:szCs w:val="18"/>
              </w:rPr>
              <w:t xml:space="preserve"> (2017 – 2019 годы)</w:t>
            </w:r>
          </w:p>
        </w:tc>
        <w:tc>
          <w:tcPr>
            <w:tcW w:w="2025" w:type="dxa"/>
            <w:shd w:val="clear" w:color="auto" w:fill="auto"/>
            <w:noWrap/>
          </w:tcPr>
          <w:p w:rsidR="009A74F4" w:rsidRPr="00487B46" w:rsidRDefault="009A74F4" w:rsidP="00C02250">
            <w:pPr>
              <w:jc w:val="center"/>
              <w:rPr>
                <w:rFonts w:eastAsia="Times New Roman"/>
                <w:bCs/>
                <w:sz w:val="18"/>
                <w:szCs w:val="18"/>
              </w:rPr>
            </w:pPr>
            <w:r w:rsidRPr="00487B46">
              <w:rPr>
                <w:rFonts w:eastAsia="Times New Roman"/>
                <w:bCs/>
                <w:sz w:val="18"/>
                <w:szCs w:val="18"/>
              </w:rPr>
              <w:t>56613</w:t>
            </w:r>
          </w:p>
        </w:tc>
      </w:tr>
      <w:tr w:rsidR="00135402" w:rsidRPr="00487B46" w:rsidTr="00D777E5">
        <w:trPr>
          <w:trHeight w:val="167"/>
        </w:trPr>
        <w:tc>
          <w:tcPr>
            <w:tcW w:w="7307" w:type="dxa"/>
            <w:shd w:val="clear" w:color="auto" w:fill="auto"/>
          </w:tcPr>
          <w:p w:rsidR="009A74F4" w:rsidRPr="00487B46" w:rsidRDefault="009A74F4" w:rsidP="00C02250">
            <w:pPr>
              <w:jc w:val="both"/>
              <w:rPr>
                <w:sz w:val="18"/>
                <w:szCs w:val="18"/>
              </w:rPr>
            </w:pPr>
            <w:r w:rsidRPr="00487B46">
              <w:rPr>
                <w:rFonts w:eastAsia="Times New Roman"/>
                <w:b/>
                <w:bCs/>
                <w:sz w:val="18"/>
                <w:szCs w:val="18"/>
              </w:rPr>
              <w:t xml:space="preserve">Итого по </w:t>
            </w:r>
            <w:proofErr w:type="spellStart"/>
            <w:r w:rsidRPr="00487B46">
              <w:rPr>
                <w:rFonts w:eastAsia="Times New Roman"/>
                <w:b/>
                <w:bCs/>
                <w:sz w:val="18"/>
                <w:szCs w:val="18"/>
              </w:rPr>
              <w:t>Карачевскому</w:t>
            </w:r>
            <w:proofErr w:type="spellEnd"/>
            <w:r w:rsidRPr="00487B46">
              <w:rPr>
                <w:rFonts w:eastAsia="Times New Roman"/>
                <w:b/>
                <w:bCs/>
                <w:sz w:val="18"/>
                <w:szCs w:val="18"/>
              </w:rPr>
              <w:t xml:space="preserve"> </w:t>
            </w:r>
            <w:r w:rsidRPr="00487B46">
              <w:rPr>
                <w:b/>
                <w:sz w:val="18"/>
                <w:szCs w:val="18"/>
              </w:rPr>
              <w:t>муниципальному образованию</w:t>
            </w:r>
          </w:p>
        </w:tc>
        <w:tc>
          <w:tcPr>
            <w:tcW w:w="2025" w:type="dxa"/>
            <w:shd w:val="clear" w:color="auto" w:fill="auto"/>
            <w:noWrap/>
          </w:tcPr>
          <w:p w:rsidR="009A74F4" w:rsidRPr="00487B46" w:rsidRDefault="009A74F4" w:rsidP="00C02250">
            <w:pPr>
              <w:jc w:val="center"/>
              <w:rPr>
                <w:rFonts w:eastAsia="Times New Roman"/>
                <w:b/>
                <w:bCs/>
                <w:sz w:val="18"/>
                <w:szCs w:val="18"/>
              </w:rPr>
            </w:pPr>
            <w:r w:rsidRPr="00487B46">
              <w:rPr>
                <w:rFonts w:eastAsia="Times New Roman"/>
                <w:b/>
                <w:bCs/>
                <w:sz w:val="18"/>
                <w:szCs w:val="18"/>
              </w:rPr>
              <w:t>1380948,2</w:t>
            </w:r>
          </w:p>
        </w:tc>
      </w:tr>
      <w:tr w:rsidR="00135402" w:rsidRPr="00487B46" w:rsidTr="00135402">
        <w:trPr>
          <w:trHeight w:val="481"/>
        </w:trPr>
        <w:tc>
          <w:tcPr>
            <w:tcW w:w="7307" w:type="dxa"/>
            <w:shd w:val="clear" w:color="auto" w:fill="auto"/>
          </w:tcPr>
          <w:p w:rsidR="009A74F4" w:rsidRPr="00487B46" w:rsidRDefault="009A74F4" w:rsidP="00C02250">
            <w:pPr>
              <w:jc w:val="both"/>
              <w:rPr>
                <w:sz w:val="18"/>
                <w:szCs w:val="18"/>
              </w:rPr>
            </w:pPr>
            <w:r w:rsidRPr="00487B46">
              <w:rPr>
                <w:sz w:val="18"/>
                <w:szCs w:val="18"/>
              </w:rPr>
              <w:t xml:space="preserve">Ведомственная целевая программа </w:t>
            </w:r>
            <w:r w:rsidR="009C2FA3" w:rsidRPr="00487B46">
              <w:rPr>
                <w:sz w:val="18"/>
                <w:szCs w:val="18"/>
              </w:rPr>
              <w:t>«</w:t>
            </w:r>
            <w:r w:rsidRPr="00487B46">
              <w:rPr>
                <w:sz w:val="18"/>
                <w:szCs w:val="18"/>
              </w:rPr>
              <w:t>Формирование законопослушного поведения участников дорожного движения в МО „</w:t>
            </w:r>
            <w:proofErr w:type="spellStart"/>
            <w:r w:rsidRPr="00487B46">
              <w:rPr>
                <w:sz w:val="18"/>
                <w:szCs w:val="18"/>
              </w:rPr>
              <w:t>Карачевское</w:t>
            </w:r>
            <w:proofErr w:type="spellEnd"/>
            <w:r w:rsidRPr="00487B46">
              <w:rPr>
                <w:sz w:val="18"/>
                <w:szCs w:val="18"/>
              </w:rPr>
              <w:t xml:space="preserve"> городское поселение “ на 2017–2020 годы</w:t>
            </w:r>
            <w:r w:rsidR="009C2FA3" w:rsidRPr="00487B46">
              <w:rPr>
                <w:sz w:val="18"/>
                <w:szCs w:val="18"/>
              </w:rPr>
              <w:t>»</w:t>
            </w:r>
          </w:p>
        </w:tc>
        <w:tc>
          <w:tcPr>
            <w:tcW w:w="2025" w:type="dxa"/>
            <w:shd w:val="clear" w:color="auto" w:fill="auto"/>
            <w:noWrap/>
          </w:tcPr>
          <w:p w:rsidR="009A74F4" w:rsidRPr="00487B46" w:rsidRDefault="009A74F4" w:rsidP="00C02250">
            <w:pPr>
              <w:jc w:val="center"/>
              <w:rPr>
                <w:rFonts w:eastAsia="Times New Roman"/>
                <w:sz w:val="18"/>
                <w:szCs w:val="18"/>
              </w:rPr>
            </w:pPr>
            <w:r w:rsidRPr="00487B46">
              <w:rPr>
                <w:rFonts w:eastAsia="Times New Roman"/>
                <w:sz w:val="18"/>
                <w:szCs w:val="18"/>
              </w:rPr>
              <w:t>37 945 000 руб.</w:t>
            </w:r>
          </w:p>
        </w:tc>
      </w:tr>
      <w:tr w:rsidR="00135402" w:rsidRPr="00487B46" w:rsidTr="00135402">
        <w:trPr>
          <w:trHeight w:val="978"/>
        </w:trPr>
        <w:tc>
          <w:tcPr>
            <w:tcW w:w="7307" w:type="dxa"/>
            <w:shd w:val="clear" w:color="auto" w:fill="auto"/>
          </w:tcPr>
          <w:p w:rsidR="009A74F4" w:rsidRPr="00487B46" w:rsidRDefault="009A74F4" w:rsidP="00C02250">
            <w:pPr>
              <w:jc w:val="both"/>
              <w:rPr>
                <w:sz w:val="18"/>
                <w:szCs w:val="18"/>
              </w:rPr>
            </w:pPr>
            <w:r w:rsidRPr="00487B46">
              <w:rPr>
                <w:sz w:val="18"/>
                <w:szCs w:val="18"/>
              </w:rPr>
              <w:t>Ведомственная целевая программа</w:t>
            </w:r>
          </w:p>
          <w:p w:rsidR="009A74F4" w:rsidRPr="00487B46" w:rsidRDefault="009C2FA3" w:rsidP="00C02250">
            <w:pPr>
              <w:jc w:val="both"/>
              <w:rPr>
                <w:sz w:val="18"/>
                <w:szCs w:val="18"/>
              </w:rPr>
            </w:pPr>
            <w:r w:rsidRPr="00487B46">
              <w:rPr>
                <w:sz w:val="18"/>
                <w:szCs w:val="18"/>
              </w:rPr>
              <w:t>«</w:t>
            </w:r>
            <w:r w:rsidR="009A74F4" w:rsidRPr="00487B46">
              <w:rPr>
                <w:sz w:val="18"/>
                <w:szCs w:val="18"/>
              </w:rPr>
              <w:t>Обеспечение антитеррористической безопасности,</w:t>
            </w:r>
          </w:p>
          <w:p w:rsidR="009A74F4" w:rsidRPr="00487B46" w:rsidRDefault="009A74F4" w:rsidP="00C02250">
            <w:pPr>
              <w:jc w:val="both"/>
              <w:rPr>
                <w:sz w:val="18"/>
                <w:szCs w:val="18"/>
              </w:rPr>
            </w:pPr>
            <w:r w:rsidRPr="00487B46">
              <w:rPr>
                <w:sz w:val="18"/>
                <w:szCs w:val="18"/>
              </w:rPr>
              <w:t>профилактики проявлений терроризма</w:t>
            </w:r>
          </w:p>
          <w:p w:rsidR="009A74F4" w:rsidRPr="00487B46" w:rsidRDefault="009A74F4" w:rsidP="00C02250">
            <w:pPr>
              <w:jc w:val="both"/>
              <w:rPr>
                <w:sz w:val="18"/>
                <w:szCs w:val="18"/>
              </w:rPr>
            </w:pPr>
            <w:r w:rsidRPr="00487B46">
              <w:rPr>
                <w:sz w:val="18"/>
                <w:szCs w:val="18"/>
              </w:rPr>
              <w:t>и экстремизма на территории Карачевского района</w:t>
            </w:r>
          </w:p>
          <w:p w:rsidR="009A74F4" w:rsidRPr="00487B46" w:rsidRDefault="009A74F4" w:rsidP="00C02250">
            <w:pPr>
              <w:jc w:val="both"/>
              <w:rPr>
                <w:sz w:val="18"/>
                <w:szCs w:val="18"/>
              </w:rPr>
            </w:pPr>
            <w:r w:rsidRPr="00487B46">
              <w:rPr>
                <w:sz w:val="18"/>
                <w:szCs w:val="18"/>
              </w:rPr>
              <w:t>Брянской области 2017–2020 годы</w:t>
            </w:r>
            <w:r w:rsidR="009C2FA3" w:rsidRPr="00487B46">
              <w:rPr>
                <w:sz w:val="18"/>
                <w:szCs w:val="18"/>
              </w:rPr>
              <w:t>»</w:t>
            </w:r>
          </w:p>
        </w:tc>
        <w:tc>
          <w:tcPr>
            <w:tcW w:w="2025" w:type="dxa"/>
            <w:shd w:val="clear" w:color="auto" w:fill="auto"/>
            <w:noWrap/>
          </w:tcPr>
          <w:p w:rsidR="009A74F4" w:rsidRPr="00487B46" w:rsidRDefault="009A74F4" w:rsidP="00C02250">
            <w:pPr>
              <w:jc w:val="center"/>
              <w:rPr>
                <w:rFonts w:eastAsia="Times New Roman"/>
                <w:sz w:val="18"/>
                <w:szCs w:val="18"/>
              </w:rPr>
            </w:pPr>
            <w:r w:rsidRPr="00487B46">
              <w:rPr>
                <w:rFonts w:eastAsia="Times New Roman"/>
                <w:sz w:val="18"/>
                <w:szCs w:val="18"/>
              </w:rPr>
              <w:t>-</w:t>
            </w:r>
          </w:p>
        </w:tc>
      </w:tr>
      <w:tr w:rsidR="00135402" w:rsidRPr="00487B46" w:rsidTr="00135402">
        <w:trPr>
          <w:trHeight w:val="595"/>
        </w:trPr>
        <w:tc>
          <w:tcPr>
            <w:tcW w:w="7307" w:type="dxa"/>
            <w:shd w:val="clear" w:color="auto" w:fill="auto"/>
          </w:tcPr>
          <w:p w:rsidR="009A74F4" w:rsidRPr="00487B46" w:rsidRDefault="009A74F4" w:rsidP="00C02250">
            <w:pPr>
              <w:jc w:val="both"/>
              <w:rPr>
                <w:sz w:val="18"/>
                <w:szCs w:val="18"/>
              </w:rPr>
            </w:pPr>
            <w:r w:rsidRPr="00487B46">
              <w:rPr>
                <w:sz w:val="18"/>
                <w:szCs w:val="18"/>
              </w:rPr>
              <w:t xml:space="preserve">Муниципальная целевая программа </w:t>
            </w:r>
            <w:r w:rsidR="009C2FA3" w:rsidRPr="00487B46">
              <w:rPr>
                <w:sz w:val="18"/>
                <w:szCs w:val="18"/>
              </w:rPr>
              <w:t>«</w:t>
            </w:r>
            <w:r w:rsidRPr="00487B46">
              <w:rPr>
                <w:sz w:val="18"/>
                <w:szCs w:val="18"/>
              </w:rPr>
              <w:t>Обеспечение жильем молодых семей</w:t>
            </w:r>
            <w:r w:rsidR="009C2FA3" w:rsidRPr="00487B46">
              <w:rPr>
                <w:sz w:val="18"/>
                <w:szCs w:val="18"/>
              </w:rPr>
              <w:t>»</w:t>
            </w:r>
            <w:r w:rsidRPr="00487B46">
              <w:rPr>
                <w:sz w:val="18"/>
                <w:szCs w:val="18"/>
              </w:rPr>
              <w:t xml:space="preserve"> на 2016 – 2020 годы муниципального образования </w:t>
            </w:r>
            <w:r w:rsidR="009C2FA3" w:rsidRPr="00487B46">
              <w:rPr>
                <w:sz w:val="18"/>
                <w:szCs w:val="18"/>
              </w:rPr>
              <w:t>«</w:t>
            </w:r>
            <w:r w:rsidRPr="00487B46">
              <w:rPr>
                <w:sz w:val="18"/>
                <w:szCs w:val="18"/>
              </w:rPr>
              <w:t>Карачевский район</w:t>
            </w:r>
            <w:r w:rsidR="009C2FA3" w:rsidRPr="00487B46">
              <w:rPr>
                <w:sz w:val="18"/>
                <w:szCs w:val="18"/>
              </w:rPr>
              <w:t>»</w:t>
            </w:r>
          </w:p>
        </w:tc>
        <w:tc>
          <w:tcPr>
            <w:tcW w:w="2025" w:type="dxa"/>
            <w:shd w:val="clear" w:color="auto" w:fill="auto"/>
            <w:noWrap/>
          </w:tcPr>
          <w:p w:rsidR="009A74F4" w:rsidRPr="00487B46" w:rsidRDefault="009A74F4" w:rsidP="00C02250">
            <w:pPr>
              <w:jc w:val="center"/>
              <w:rPr>
                <w:rFonts w:eastAsia="Times New Roman"/>
                <w:sz w:val="18"/>
                <w:szCs w:val="18"/>
              </w:rPr>
            </w:pPr>
            <w:r w:rsidRPr="00487B46">
              <w:rPr>
                <w:sz w:val="18"/>
                <w:szCs w:val="18"/>
              </w:rPr>
              <w:t>24 155 326 руб.</w:t>
            </w:r>
          </w:p>
        </w:tc>
      </w:tr>
      <w:tr w:rsidR="00135402" w:rsidRPr="00487B46" w:rsidTr="00D777E5">
        <w:trPr>
          <w:trHeight w:val="204"/>
        </w:trPr>
        <w:tc>
          <w:tcPr>
            <w:tcW w:w="7307" w:type="dxa"/>
            <w:shd w:val="clear" w:color="auto" w:fill="auto"/>
          </w:tcPr>
          <w:p w:rsidR="009A74F4" w:rsidRPr="00487B46" w:rsidRDefault="009A74F4" w:rsidP="00C02250">
            <w:pPr>
              <w:jc w:val="center"/>
              <w:rPr>
                <w:rFonts w:eastAsia="Times New Roman"/>
                <w:b/>
                <w:bCs/>
                <w:sz w:val="18"/>
                <w:szCs w:val="18"/>
              </w:rPr>
            </w:pPr>
            <w:r w:rsidRPr="00487B46">
              <w:rPr>
                <w:rFonts w:eastAsia="Times New Roman"/>
                <w:b/>
                <w:bCs/>
                <w:sz w:val="18"/>
                <w:szCs w:val="18"/>
              </w:rPr>
              <w:t xml:space="preserve">Итого по </w:t>
            </w:r>
            <w:proofErr w:type="spellStart"/>
            <w:r w:rsidRPr="00487B46">
              <w:rPr>
                <w:rFonts w:eastAsia="Times New Roman"/>
                <w:b/>
                <w:bCs/>
                <w:sz w:val="18"/>
                <w:szCs w:val="18"/>
              </w:rPr>
              <w:t>Карачевскому</w:t>
            </w:r>
            <w:proofErr w:type="spellEnd"/>
            <w:r w:rsidRPr="00487B46">
              <w:rPr>
                <w:rFonts w:eastAsia="Times New Roman"/>
                <w:b/>
                <w:bCs/>
                <w:sz w:val="18"/>
                <w:szCs w:val="18"/>
              </w:rPr>
              <w:t xml:space="preserve"> городскому поселению</w:t>
            </w:r>
          </w:p>
        </w:tc>
        <w:tc>
          <w:tcPr>
            <w:tcW w:w="2025" w:type="dxa"/>
            <w:shd w:val="clear" w:color="auto" w:fill="auto"/>
            <w:noWrap/>
          </w:tcPr>
          <w:p w:rsidR="009A74F4" w:rsidRPr="00487B46" w:rsidRDefault="009A74F4" w:rsidP="00C02250">
            <w:pPr>
              <w:jc w:val="center"/>
              <w:rPr>
                <w:rFonts w:eastAsia="Times New Roman"/>
                <w:b/>
                <w:bCs/>
                <w:sz w:val="18"/>
                <w:szCs w:val="18"/>
              </w:rPr>
            </w:pPr>
            <w:r w:rsidRPr="00487B46">
              <w:rPr>
                <w:rFonts w:eastAsia="Times New Roman"/>
                <w:b/>
                <w:bCs/>
                <w:sz w:val="18"/>
                <w:szCs w:val="18"/>
              </w:rPr>
              <w:t>4 289 515,27</w:t>
            </w:r>
          </w:p>
        </w:tc>
      </w:tr>
    </w:tbl>
    <w:p w:rsidR="00BC46A5" w:rsidRDefault="00BC46A5" w:rsidP="00C02250">
      <w:pPr>
        <w:pStyle w:val="24"/>
        <w:spacing w:after="0" w:line="240" w:lineRule="auto"/>
        <w:ind w:left="0" w:firstLine="709"/>
        <w:contextualSpacing w:val="0"/>
        <w:jc w:val="both"/>
        <w:rPr>
          <w:rFonts w:ascii="Times New Roman" w:hAnsi="Times New Roman"/>
          <w:sz w:val="24"/>
          <w:szCs w:val="24"/>
        </w:rPr>
      </w:pPr>
    </w:p>
    <w:p w:rsidR="00BC46A5" w:rsidRDefault="00BC46A5" w:rsidP="00C02250">
      <w:pPr>
        <w:pStyle w:val="24"/>
        <w:spacing w:after="0" w:line="240" w:lineRule="auto"/>
        <w:ind w:left="0" w:firstLine="709"/>
        <w:contextualSpacing w:val="0"/>
        <w:jc w:val="both"/>
        <w:rPr>
          <w:rFonts w:ascii="Times New Roman" w:hAnsi="Times New Roman"/>
          <w:sz w:val="24"/>
          <w:szCs w:val="24"/>
        </w:rPr>
      </w:pPr>
      <w:r w:rsidRPr="00BC46A5">
        <w:rPr>
          <w:rFonts w:ascii="Times New Roman" w:hAnsi="Times New Roman"/>
          <w:sz w:val="24"/>
          <w:szCs w:val="24"/>
        </w:rPr>
        <w:t>Распределение сельских населенных пунктов по числу жителей и по муниципальным образованиям района</w:t>
      </w:r>
      <w:r>
        <w:rPr>
          <w:rFonts w:ascii="Times New Roman" w:hAnsi="Times New Roman"/>
          <w:sz w:val="24"/>
          <w:szCs w:val="24"/>
        </w:rPr>
        <w:t xml:space="preserve"> приведено в таблице 27.</w:t>
      </w:r>
    </w:p>
    <w:p w:rsidR="00BC46A5" w:rsidRPr="00487B46" w:rsidRDefault="00BC46A5" w:rsidP="00C02250">
      <w:pPr>
        <w:pStyle w:val="24"/>
        <w:spacing w:after="0" w:line="240" w:lineRule="auto"/>
        <w:ind w:left="0" w:firstLine="709"/>
        <w:contextualSpacing w:val="0"/>
        <w:jc w:val="both"/>
        <w:rPr>
          <w:rFonts w:ascii="Times New Roman" w:hAnsi="Times New Roman"/>
          <w:sz w:val="24"/>
          <w:szCs w:val="24"/>
        </w:rPr>
      </w:pPr>
    </w:p>
    <w:p w:rsidR="009A74F4" w:rsidRPr="00487B46" w:rsidRDefault="009A74F4" w:rsidP="00C02250">
      <w:pPr>
        <w:ind w:firstLine="708"/>
        <w:jc w:val="both"/>
      </w:pPr>
      <w:r w:rsidRPr="00487B46">
        <w:t xml:space="preserve">Таблица </w:t>
      </w:r>
      <w:r w:rsidR="006A578C">
        <w:t>27</w:t>
      </w:r>
      <w:r w:rsidR="009E2F85" w:rsidRPr="00487B46">
        <w:t xml:space="preserve"> -</w:t>
      </w:r>
      <w:r w:rsidRPr="00487B46">
        <w:t xml:space="preserve"> Распределение сельских населенных пунктов по числу жителей и по муниципальным образованиям района </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2"/>
        <w:gridCol w:w="906"/>
        <w:gridCol w:w="900"/>
        <w:gridCol w:w="900"/>
        <w:gridCol w:w="900"/>
        <w:gridCol w:w="900"/>
        <w:gridCol w:w="968"/>
        <w:gridCol w:w="827"/>
        <w:gridCol w:w="827"/>
      </w:tblGrid>
      <w:tr w:rsidR="00135402" w:rsidRPr="00487B46" w:rsidTr="00CB1CAB">
        <w:trPr>
          <w:trHeight w:val="20"/>
          <w:jc w:val="center"/>
        </w:trPr>
        <w:tc>
          <w:tcPr>
            <w:tcW w:w="2082" w:type="dxa"/>
            <w:vMerge w:val="restart"/>
            <w:noWrap/>
            <w:vAlign w:val="center"/>
          </w:tcPr>
          <w:p w:rsidR="009A74F4" w:rsidRPr="00487B46" w:rsidRDefault="009A74F4" w:rsidP="00C02250">
            <w:pPr>
              <w:jc w:val="center"/>
              <w:rPr>
                <w:sz w:val="18"/>
                <w:szCs w:val="18"/>
              </w:rPr>
            </w:pPr>
            <w:r w:rsidRPr="00487B46">
              <w:rPr>
                <w:sz w:val="18"/>
                <w:szCs w:val="18"/>
              </w:rPr>
              <w:t>Муниципальное образование</w:t>
            </w:r>
          </w:p>
        </w:tc>
        <w:tc>
          <w:tcPr>
            <w:tcW w:w="7128" w:type="dxa"/>
            <w:gridSpan w:val="8"/>
            <w:vAlign w:val="center"/>
          </w:tcPr>
          <w:p w:rsidR="009A74F4" w:rsidRPr="00487B46" w:rsidRDefault="009A74F4" w:rsidP="00C02250">
            <w:pPr>
              <w:jc w:val="center"/>
              <w:rPr>
                <w:sz w:val="18"/>
                <w:szCs w:val="18"/>
              </w:rPr>
            </w:pPr>
            <w:r w:rsidRPr="00487B46">
              <w:rPr>
                <w:sz w:val="18"/>
                <w:szCs w:val="18"/>
              </w:rPr>
              <w:t>Группы населенных пунктов по их людности, человек</w:t>
            </w:r>
          </w:p>
        </w:tc>
      </w:tr>
      <w:tr w:rsidR="00135402" w:rsidRPr="00487B46" w:rsidTr="00CB1CAB">
        <w:trPr>
          <w:trHeight w:val="525"/>
          <w:jc w:val="center"/>
        </w:trPr>
        <w:tc>
          <w:tcPr>
            <w:tcW w:w="2082" w:type="dxa"/>
            <w:vMerge/>
            <w:noWrap/>
            <w:vAlign w:val="center"/>
          </w:tcPr>
          <w:p w:rsidR="009A74F4" w:rsidRPr="00487B46" w:rsidRDefault="009A74F4" w:rsidP="00C02250">
            <w:pPr>
              <w:jc w:val="center"/>
              <w:rPr>
                <w:sz w:val="18"/>
                <w:szCs w:val="18"/>
              </w:rPr>
            </w:pPr>
          </w:p>
        </w:tc>
        <w:tc>
          <w:tcPr>
            <w:tcW w:w="906" w:type="dxa"/>
            <w:vMerge w:val="restart"/>
            <w:noWrap/>
            <w:vAlign w:val="center"/>
          </w:tcPr>
          <w:p w:rsidR="009A74F4" w:rsidRPr="00487B46" w:rsidRDefault="009A74F4" w:rsidP="00C02250">
            <w:pPr>
              <w:jc w:val="center"/>
              <w:rPr>
                <w:sz w:val="18"/>
                <w:szCs w:val="18"/>
              </w:rPr>
            </w:pPr>
            <w:r w:rsidRPr="00487B46">
              <w:rPr>
                <w:sz w:val="18"/>
                <w:szCs w:val="18"/>
              </w:rPr>
              <w:t xml:space="preserve">Без </w:t>
            </w:r>
            <w:proofErr w:type="spellStart"/>
            <w:r w:rsidRPr="00487B46">
              <w:rPr>
                <w:sz w:val="18"/>
                <w:szCs w:val="18"/>
              </w:rPr>
              <w:t>насе-ления</w:t>
            </w:r>
            <w:proofErr w:type="spellEnd"/>
          </w:p>
        </w:tc>
        <w:tc>
          <w:tcPr>
            <w:tcW w:w="900" w:type="dxa"/>
            <w:vMerge w:val="restart"/>
            <w:noWrap/>
            <w:vAlign w:val="center"/>
          </w:tcPr>
          <w:p w:rsidR="009A74F4" w:rsidRPr="00487B46" w:rsidRDefault="009A74F4" w:rsidP="00C02250">
            <w:pPr>
              <w:jc w:val="center"/>
              <w:rPr>
                <w:sz w:val="18"/>
                <w:szCs w:val="18"/>
              </w:rPr>
            </w:pPr>
            <w:r w:rsidRPr="00487B46">
              <w:rPr>
                <w:sz w:val="18"/>
                <w:szCs w:val="18"/>
              </w:rPr>
              <w:t>10 и менее чел.</w:t>
            </w:r>
          </w:p>
        </w:tc>
        <w:tc>
          <w:tcPr>
            <w:tcW w:w="1800" w:type="dxa"/>
            <w:gridSpan w:val="2"/>
            <w:noWrap/>
            <w:vAlign w:val="center"/>
          </w:tcPr>
          <w:p w:rsidR="009A74F4" w:rsidRPr="00487B46" w:rsidRDefault="009A74F4" w:rsidP="00C02250">
            <w:pPr>
              <w:jc w:val="center"/>
              <w:rPr>
                <w:sz w:val="18"/>
                <w:szCs w:val="18"/>
              </w:rPr>
            </w:pPr>
            <w:r w:rsidRPr="00487B46">
              <w:rPr>
                <w:sz w:val="18"/>
                <w:szCs w:val="18"/>
              </w:rPr>
              <w:t xml:space="preserve">Малые </w:t>
            </w:r>
          </w:p>
        </w:tc>
        <w:tc>
          <w:tcPr>
            <w:tcW w:w="1868" w:type="dxa"/>
            <w:gridSpan w:val="2"/>
            <w:shd w:val="clear" w:color="auto" w:fill="auto"/>
            <w:noWrap/>
            <w:vAlign w:val="center"/>
          </w:tcPr>
          <w:p w:rsidR="009A74F4" w:rsidRPr="00487B46" w:rsidRDefault="009A74F4" w:rsidP="00C02250">
            <w:pPr>
              <w:jc w:val="center"/>
              <w:rPr>
                <w:sz w:val="18"/>
                <w:szCs w:val="18"/>
              </w:rPr>
            </w:pPr>
            <w:r w:rsidRPr="00487B46">
              <w:rPr>
                <w:sz w:val="18"/>
                <w:szCs w:val="18"/>
              </w:rPr>
              <w:t>Средние</w:t>
            </w:r>
          </w:p>
        </w:tc>
        <w:tc>
          <w:tcPr>
            <w:tcW w:w="827" w:type="dxa"/>
            <w:shd w:val="clear" w:color="auto" w:fill="auto"/>
            <w:noWrap/>
            <w:vAlign w:val="center"/>
          </w:tcPr>
          <w:p w:rsidR="009A74F4" w:rsidRPr="00487B46" w:rsidRDefault="009A74F4" w:rsidP="00C02250">
            <w:pPr>
              <w:jc w:val="center"/>
              <w:rPr>
                <w:sz w:val="18"/>
                <w:szCs w:val="18"/>
              </w:rPr>
            </w:pPr>
            <w:proofErr w:type="spellStart"/>
            <w:r w:rsidRPr="00487B46">
              <w:rPr>
                <w:sz w:val="18"/>
                <w:szCs w:val="18"/>
              </w:rPr>
              <w:t>Боль-шие</w:t>
            </w:r>
            <w:proofErr w:type="spellEnd"/>
          </w:p>
        </w:tc>
        <w:tc>
          <w:tcPr>
            <w:tcW w:w="827" w:type="dxa"/>
            <w:vMerge w:val="restart"/>
            <w:shd w:val="clear" w:color="auto" w:fill="auto"/>
            <w:textDirection w:val="btLr"/>
            <w:vAlign w:val="center"/>
          </w:tcPr>
          <w:p w:rsidR="009A74F4" w:rsidRPr="00487B46" w:rsidRDefault="009A74F4" w:rsidP="00C02250">
            <w:pPr>
              <w:jc w:val="center"/>
              <w:rPr>
                <w:sz w:val="18"/>
                <w:szCs w:val="18"/>
              </w:rPr>
            </w:pPr>
            <w:r w:rsidRPr="00487B46">
              <w:rPr>
                <w:sz w:val="18"/>
                <w:szCs w:val="18"/>
              </w:rPr>
              <w:t>ВСЕГО</w:t>
            </w:r>
          </w:p>
        </w:tc>
      </w:tr>
      <w:tr w:rsidR="00135402" w:rsidRPr="00487B46" w:rsidTr="00CB1CAB">
        <w:trPr>
          <w:trHeight w:val="525"/>
          <w:jc w:val="center"/>
        </w:trPr>
        <w:tc>
          <w:tcPr>
            <w:tcW w:w="2082" w:type="dxa"/>
            <w:vMerge/>
            <w:noWrap/>
            <w:vAlign w:val="center"/>
          </w:tcPr>
          <w:p w:rsidR="009A74F4" w:rsidRPr="00487B46" w:rsidRDefault="009A74F4" w:rsidP="00C02250">
            <w:pPr>
              <w:jc w:val="center"/>
              <w:rPr>
                <w:sz w:val="18"/>
                <w:szCs w:val="18"/>
              </w:rPr>
            </w:pPr>
          </w:p>
        </w:tc>
        <w:tc>
          <w:tcPr>
            <w:tcW w:w="906" w:type="dxa"/>
            <w:vMerge/>
            <w:noWrap/>
            <w:vAlign w:val="center"/>
          </w:tcPr>
          <w:p w:rsidR="009A74F4" w:rsidRPr="00487B46" w:rsidRDefault="009A74F4" w:rsidP="00C02250">
            <w:pPr>
              <w:jc w:val="center"/>
              <w:rPr>
                <w:sz w:val="18"/>
                <w:szCs w:val="18"/>
              </w:rPr>
            </w:pPr>
          </w:p>
        </w:tc>
        <w:tc>
          <w:tcPr>
            <w:tcW w:w="900" w:type="dxa"/>
            <w:vMerge/>
            <w:noWrap/>
            <w:vAlign w:val="center"/>
          </w:tcPr>
          <w:p w:rsidR="009A74F4" w:rsidRPr="00487B46" w:rsidRDefault="009A74F4" w:rsidP="00C02250">
            <w:pPr>
              <w:jc w:val="center"/>
              <w:rPr>
                <w:sz w:val="18"/>
                <w:szCs w:val="18"/>
              </w:rPr>
            </w:pPr>
          </w:p>
        </w:tc>
        <w:tc>
          <w:tcPr>
            <w:tcW w:w="900" w:type="dxa"/>
            <w:noWrap/>
            <w:vAlign w:val="center"/>
          </w:tcPr>
          <w:p w:rsidR="009A74F4" w:rsidRPr="00487B46" w:rsidRDefault="009A74F4" w:rsidP="00C02250">
            <w:pPr>
              <w:jc w:val="center"/>
              <w:rPr>
                <w:sz w:val="18"/>
                <w:szCs w:val="18"/>
              </w:rPr>
            </w:pPr>
            <w:r w:rsidRPr="00487B46">
              <w:rPr>
                <w:sz w:val="18"/>
                <w:szCs w:val="18"/>
              </w:rPr>
              <w:t>11-50 чел.</w:t>
            </w:r>
          </w:p>
        </w:tc>
        <w:tc>
          <w:tcPr>
            <w:tcW w:w="900" w:type="dxa"/>
            <w:vAlign w:val="center"/>
          </w:tcPr>
          <w:p w:rsidR="009A74F4" w:rsidRPr="00487B46" w:rsidRDefault="009A74F4" w:rsidP="00C02250">
            <w:pPr>
              <w:jc w:val="center"/>
              <w:rPr>
                <w:sz w:val="18"/>
                <w:szCs w:val="18"/>
              </w:rPr>
            </w:pPr>
            <w:r w:rsidRPr="00487B46">
              <w:rPr>
                <w:sz w:val="18"/>
                <w:szCs w:val="18"/>
              </w:rPr>
              <w:t>51-200 чел.</w:t>
            </w:r>
          </w:p>
        </w:tc>
        <w:tc>
          <w:tcPr>
            <w:tcW w:w="900" w:type="dxa"/>
            <w:shd w:val="clear" w:color="auto" w:fill="auto"/>
            <w:noWrap/>
            <w:vAlign w:val="center"/>
          </w:tcPr>
          <w:p w:rsidR="009A74F4" w:rsidRPr="00487B46" w:rsidRDefault="009A74F4" w:rsidP="00C02250">
            <w:pPr>
              <w:jc w:val="center"/>
              <w:rPr>
                <w:sz w:val="18"/>
                <w:szCs w:val="18"/>
              </w:rPr>
            </w:pPr>
            <w:r w:rsidRPr="00487B46">
              <w:rPr>
                <w:sz w:val="18"/>
                <w:szCs w:val="18"/>
              </w:rPr>
              <w:t>201-500 чел.</w:t>
            </w:r>
          </w:p>
        </w:tc>
        <w:tc>
          <w:tcPr>
            <w:tcW w:w="968" w:type="dxa"/>
            <w:shd w:val="clear" w:color="auto" w:fill="auto"/>
            <w:vAlign w:val="center"/>
          </w:tcPr>
          <w:p w:rsidR="009A74F4" w:rsidRPr="00487B46" w:rsidRDefault="009A74F4" w:rsidP="00C02250">
            <w:pPr>
              <w:jc w:val="center"/>
              <w:rPr>
                <w:sz w:val="18"/>
                <w:szCs w:val="18"/>
              </w:rPr>
            </w:pPr>
            <w:r w:rsidRPr="00487B46">
              <w:rPr>
                <w:sz w:val="18"/>
                <w:szCs w:val="18"/>
              </w:rPr>
              <w:t>501-1000 чел.</w:t>
            </w:r>
          </w:p>
        </w:tc>
        <w:tc>
          <w:tcPr>
            <w:tcW w:w="827" w:type="dxa"/>
            <w:shd w:val="clear" w:color="auto" w:fill="auto"/>
            <w:noWrap/>
            <w:vAlign w:val="center"/>
          </w:tcPr>
          <w:p w:rsidR="009A74F4" w:rsidRPr="00487B46" w:rsidRDefault="009A74F4" w:rsidP="00C02250">
            <w:pPr>
              <w:jc w:val="center"/>
              <w:rPr>
                <w:sz w:val="18"/>
                <w:szCs w:val="18"/>
              </w:rPr>
            </w:pPr>
            <w:r w:rsidRPr="00487B46">
              <w:rPr>
                <w:sz w:val="18"/>
                <w:szCs w:val="18"/>
              </w:rPr>
              <w:t>более 1001 чел.</w:t>
            </w:r>
          </w:p>
        </w:tc>
        <w:tc>
          <w:tcPr>
            <w:tcW w:w="827" w:type="dxa"/>
            <w:vMerge/>
            <w:shd w:val="clear" w:color="auto" w:fill="auto"/>
            <w:vAlign w:val="center"/>
          </w:tcPr>
          <w:p w:rsidR="009A74F4" w:rsidRPr="00487B46" w:rsidRDefault="009A74F4" w:rsidP="00C02250">
            <w:pPr>
              <w:jc w:val="center"/>
              <w:rPr>
                <w:sz w:val="18"/>
                <w:szCs w:val="18"/>
              </w:rPr>
            </w:pPr>
          </w:p>
        </w:tc>
      </w:tr>
      <w:tr w:rsidR="00135402" w:rsidRPr="00487B46" w:rsidTr="00CB1CAB">
        <w:trPr>
          <w:trHeight w:val="20"/>
          <w:jc w:val="center"/>
        </w:trPr>
        <w:tc>
          <w:tcPr>
            <w:tcW w:w="2082" w:type="dxa"/>
          </w:tcPr>
          <w:p w:rsidR="009A74F4" w:rsidRPr="00487B46" w:rsidRDefault="009A74F4" w:rsidP="00C02250">
            <w:pPr>
              <w:jc w:val="both"/>
              <w:rPr>
                <w:bCs/>
                <w:sz w:val="18"/>
                <w:szCs w:val="18"/>
              </w:rPr>
            </w:pPr>
            <w:proofErr w:type="spellStart"/>
            <w:r w:rsidRPr="00487B46">
              <w:rPr>
                <w:bCs/>
                <w:sz w:val="18"/>
                <w:szCs w:val="18"/>
              </w:rPr>
              <w:t>Карачевское</w:t>
            </w:r>
            <w:proofErr w:type="spellEnd"/>
            <w:r w:rsidRPr="00487B46">
              <w:rPr>
                <w:bCs/>
                <w:sz w:val="18"/>
                <w:szCs w:val="18"/>
              </w:rPr>
              <w:t xml:space="preserve"> городское поселение</w:t>
            </w:r>
          </w:p>
        </w:tc>
        <w:tc>
          <w:tcPr>
            <w:tcW w:w="906" w:type="dxa"/>
            <w:noWrap/>
            <w:vAlign w:val="bottom"/>
          </w:tcPr>
          <w:p w:rsidR="009A74F4" w:rsidRPr="00487B46" w:rsidRDefault="009A74F4" w:rsidP="00C02250">
            <w:pPr>
              <w:jc w:val="center"/>
              <w:rPr>
                <w:sz w:val="18"/>
                <w:szCs w:val="18"/>
              </w:rPr>
            </w:pPr>
          </w:p>
        </w:tc>
        <w:tc>
          <w:tcPr>
            <w:tcW w:w="900" w:type="dxa"/>
            <w:noWrap/>
            <w:vAlign w:val="bottom"/>
          </w:tcPr>
          <w:p w:rsidR="009A74F4" w:rsidRPr="00487B46" w:rsidRDefault="009A74F4" w:rsidP="00C02250">
            <w:pPr>
              <w:jc w:val="center"/>
              <w:rPr>
                <w:sz w:val="18"/>
                <w:szCs w:val="18"/>
              </w:rPr>
            </w:pPr>
            <w:r w:rsidRPr="00487B46">
              <w:rPr>
                <w:sz w:val="18"/>
                <w:szCs w:val="18"/>
              </w:rPr>
              <w:t>6</w:t>
            </w:r>
          </w:p>
        </w:tc>
        <w:tc>
          <w:tcPr>
            <w:tcW w:w="900" w:type="dxa"/>
            <w:noWrap/>
            <w:vAlign w:val="bottom"/>
          </w:tcPr>
          <w:p w:rsidR="009A74F4" w:rsidRPr="00487B46" w:rsidRDefault="009A74F4" w:rsidP="00C02250">
            <w:pPr>
              <w:jc w:val="center"/>
              <w:rPr>
                <w:sz w:val="18"/>
                <w:szCs w:val="18"/>
              </w:rPr>
            </w:pPr>
            <w:r w:rsidRPr="00487B46">
              <w:rPr>
                <w:sz w:val="18"/>
                <w:szCs w:val="18"/>
              </w:rPr>
              <w:t>7</w:t>
            </w:r>
          </w:p>
        </w:tc>
        <w:tc>
          <w:tcPr>
            <w:tcW w:w="900" w:type="dxa"/>
            <w:noWrap/>
            <w:vAlign w:val="bottom"/>
          </w:tcPr>
          <w:p w:rsidR="009A74F4" w:rsidRPr="00487B46" w:rsidRDefault="009A74F4" w:rsidP="00C02250">
            <w:pPr>
              <w:jc w:val="center"/>
              <w:rPr>
                <w:sz w:val="18"/>
                <w:szCs w:val="18"/>
              </w:rPr>
            </w:pPr>
            <w:r w:rsidRPr="00487B46">
              <w:rPr>
                <w:sz w:val="18"/>
                <w:szCs w:val="18"/>
              </w:rPr>
              <w:t>10</w:t>
            </w:r>
          </w:p>
        </w:tc>
        <w:tc>
          <w:tcPr>
            <w:tcW w:w="900" w:type="dxa"/>
            <w:noWrap/>
            <w:vAlign w:val="bottom"/>
          </w:tcPr>
          <w:p w:rsidR="009A74F4" w:rsidRPr="00487B46" w:rsidRDefault="009A74F4" w:rsidP="00C02250">
            <w:pPr>
              <w:jc w:val="center"/>
              <w:rPr>
                <w:sz w:val="18"/>
                <w:szCs w:val="18"/>
              </w:rPr>
            </w:pPr>
            <w:r w:rsidRPr="00487B46">
              <w:rPr>
                <w:sz w:val="18"/>
                <w:szCs w:val="18"/>
              </w:rPr>
              <w:t>3</w:t>
            </w:r>
          </w:p>
        </w:tc>
        <w:tc>
          <w:tcPr>
            <w:tcW w:w="968" w:type="dxa"/>
            <w:noWrap/>
            <w:vAlign w:val="bottom"/>
          </w:tcPr>
          <w:p w:rsidR="009A74F4" w:rsidRPr="00487B46" w:rsidRDefault="009A74F4" w:rsidP="00C02250">
            <w:pPr>
              <w:jc w:val="center"/>
              <w:rPr>
                <w:sz w:val="18"/>
                <w:szCs w:val="18"/>
              </w:rPr>
            </w:pPr>
            <w:r w:rsidRPr="00487B46">
              <w:rPr>
                <w:sz w:val="18"/>
                <w:szCs w:val="18"/>
              </w:rPr>
              <w:t>4</w:t>
            </w:r>
          </w:p>
        </w:tc>
        <w:tc>
          <w:tcPr>
            <w:tcW w:w="827" w:type="dxa"/>
            <w:shd w:val="clear" w:color="auto" w:fill="auto"/>
            <w:noWrap/>
            <w:vAlign w:val="bottom"/>
          </w:tcPr>
          <w:p w:rsidR="009A74F4" w:rsidRPr="00487B46" w:rsidRDefault="009A74F4" w:rsidP="00C02250">
            <w:pPr>
              <w:jc w:val="center"/>
              <w:rPr>
                <w:sz w:val="18"/>
                <w:szCs w:val="18"/>
              </w:rPr>
            </w:pPr>
            <w:r w:rsidRPr="00487B46">
              <w:rPr>
                <w:sz w:val="18"/>
                <w:szCs w:val="18"/>
              </w:rPr>
              <w:t>1</w:t>
            </w:r>
          </w:p>
        </w:tc>
        <w:tc>
          <w:tcPr>
            <w:tcW w:w="827" w:type="dxa"/>
            <w:shd w:val="clear" w:color="auto" w:fill="auto"/>
            <w:vAlign w:val="center"/>
          </w:tcPr>
          <w:p w:rsidR="009A74F4" w:rsidRPr="00487B46" w:rsidRDefault="009A74F4" w:rsidP="00C02250">
            <w:pPr>
              <w:jc w:val="center"/>
              <w:rPr>
                <w:sz w:val="18"/>
                <w:szCs w:val="18"/>
              </w:rPr>
            </w:pPr>
            <w:r w:rsidRPr="00487B46">
              <w:rPr>
                <w:sz w:val="18"/>
                <w:szCs w:val="18"/>
              </w:rPr>
              <w:t>31</w:t>
            </w:r>
          </w:p>
        </w:tc>
      </w:tr>
      <w:tr w:rsidR="00135402" w:rsidRPr="00487B46" w:rsidTr="00CB1CAB">
        <w:trPr>
          <w:trHeight w:val="20"/>
          <w:jc w:val="center"/>
        </w:trPr>
        <w:tc>
          <w:tcPr>
            <w:tcW w:w="2082" w:type="dxa"/>
          </w:tcPr>
          <w:p w:rsidR="009A74F4" w:rsidRPr="00487B46" w:rsidRDefault="009A74F4" w:rsidP="00C02250">
            <w:pPr>
              <w:jc w:val="both"/>
              <w:rPr>
                <w:bCs/>
                <w:sz w:val="18"/>
                <w:szCs w:val="18"/>
              </w:rPr>
            </w:pPr>
            <w:r w:rsidRPr="00487B46">
              <w:rPr>
                <w:bCs/>
                <w:sz w:val="18"/>
                <w:szCs w:val="18"/>
              </w:rPr>
              <w:t>Сельские поселения:</w:t>
            </w:r>
          </w:p>
        </w:tc>
        <w:tc>
          <w:tcPr>
            <w:tcW w:w="906" w:type="dxa"/>
            <w:noWrap/>
            <w:vAlign w:val="bottom"/>
          </w:tcPr>
          <w:p w:rsidR="009A74F4" w:rsidRPr="00487B46" w:rsidRDefault="009A74F4" w:rsidP="00C02250">
            <w:pPr>
              <w:jc w:val="center"/>
              <w:rPr>
                <w:sz w:val="18"/>
                <w:szCs w:val="18"/>
              </w:rPr>
            </w:pPr>
          </w:p>
        </w:tc>
        <w:tc>
          <w:tcPr>
            <w:tcW w:w="900" w:type="dxa"/>
            <w:noWrap/>
            <w:vAlign w:val="bottom"/>
          </w:tcPr>
          <w:p w:rsidR="009A74F4" w:rsidRPr="00487B46" w:rsidRDefault="009A74F4" w:rsidP="00C02250">
            <w:pPr>
              <w:jc w:val="center"/>
              <w:rPr>
                <w:sz w:val="18"/>
                <w:szCs w:val="18"/>
              </w:rPr>
            </w:pPr>
          </w:p>
        </w:tc>
        <w:tc>
          <w:tcPr>
            <w:tcW w:w="900" w:type="dxa"/>
            <w:noWrap/>
            <w:vAlign w:val="bottom"/>
          </w:tcPr>
          <w:p w:rsidR="009A74F4" w:rsidRPr="00487B46" w:rsidRDefault="009A74F4" w:rsidP="00C02250">
            <w:pPr>
              <w:jc w:val="center"/>
              <w:rPr>
                <w:sz w:val="18"/>
                <w:szCs w:val="18"/>
              </w:rPr>
            </w:pPr>
          </w:p>
        </w:tc>
        <w:tc>
          <w:tcPr>
            <w:tcW w:w="900" w:type="dxa"/>
            <w:noWrap/>
            <w:vAlign w:val="bottom"/>
          </w:tcPr>
          <w:p w:rsidR="009A74F4" w:rsidRPr="00487B46" w:rsidRDefault="009A74F4" w:rsidP="00C02250">
            <w:pPr>
              <w:jc w:val="center"/>
              <w:rPr>
                <w:sz w:val="18"/>
                <w:szCs w:val="18"/>
              </w:rPr>
            </w:pPr>
          </w:p>
        </w:tc>
        <w:tc>
          <w:tcPr>
            <w:tcW w:w="900" w:type="dxa"/>
            <w:noWrap/>
            <w:vAlign w:val="bottom"/>
          </w:tcPr>
          <w:p w:rsidR="009A74F4" w:rsidRPr="00487B46" w:rsidRDefault="009A74F4" w:rsidP="00C02250">
            <w:pPr>
              <w:jc w:val="center"/>
              <w:rPr>
                <w:sz w:val="18"/>
                <w:szCs w:val="18"/>
              </w:rPr>
            </w:pPr>
          </w:p>
        </w:tc>
        <w:tc>
          <w:tcPr>
            <w:tcW w:w="968" w:type="dxa"/>
            <w:noWrap/>
            <w:vAlign w:val="bottom"/>
          </w:tcPr>
          <w:p w:rsidR="009A74F4" w:rsidRPr="00487B46" w:rsidRDefault="009A74F4" w:rsidP="00C02250">
            <w:pPr>
              <w:jc w:val="center"/>
              <w:rPr>
                <w:sz w:val="18"/>
                <w:szCs w:val="18"/>
              </w:rPr>
            </w:pPr>
          </w:p>
        </w:tc>
        <w:tc>
          <w:tcPr>
            <w:tcW w:w="827" w:type="dxa"/>
            <w:shd w:val="clear" w:color="auto" w:fill="auto"/>
            <w:noWrap/>
            <w:vAlign w:val="bottom"/>
          </w:tcPr>
          <w:p w:rsidR="009A74F4" w:rsidRPr="00487B46" w:rsidRDefault="009A74F4" w:rsidP="00C02250">
            <w:pPr>
              <w:jc w:val="center"/>
              <w:rPr>
                <w:sz w:val="18"/>
                <w:szCs w:val="18"/>
              </w:rPr>
            </w:pPr>
          </w:p>
        </w:tc>
        <w:tc>
          <w:tcPr>
            <w:tcW w:w="827" w:type="dxa"/>
            <w:shd w:val="clear" w:color="auto" w:fill="auto"/>
            <w:vAlign w:val="center"/>
          </w:tcPr>
          <w:p w:rsidR="009A74F4" w:rsidRPr="00487B46" w:rsidRDefault="009A74F4" w:rsidP="00C02250">
            <w:pPr>
              <w:jc w:val="center"/>
              <w:rPr>
                <w:sz w:val="18"/>
                <w:szCs w:val="18"/>
              </w:rPr>
            </w:pPr>
          </w:p>
        </w:tc>
      </w:tr>
      <w:tr w:rsidR="00135402" w:rsidRPr="00487B46" w:rsidTr="00CB1CAB">
        <w:trPr>
          <w:trHeight w:val="20"/>
          <w:jc w:val="center"/>
        </w:trPr>
        <w:tc>
          <w:tcPr>
            <w:tcW w:w="2082" w:type="dxa"/>
          </w:tcPr>
          <w:p w:rsidR="009A74F4" w:rsidRPr="00487B46" w:rsidRDefault="009A74F4" w:rsidP="00C02250">
            <w:pPr>
              <w:jc w:val="both"/>
              <w:rPr>
                <w:bCs/>
                <w:sz w:val="18"/>
                <w:szCs w:val="18"/>
              </w:rPr>
            </w:pPr>
            <w:proofErr w:type="spellStart"/>
            <w:r w:rsidRPr="00487B46">
              <w:rPr>
                <w:bCs/>
                <w:sz w:val="18"/>
                <w:szCs w:val="18"/>
              </w:rPr>
              <w:t>Бошинское</w:t>
            </w:r>
            <w:proofErr w:type="spellEnd"/>
            <w:r w:rsidRPr="00487B46">
              <w:rPr>
                <w:bCs/>
                <w:sz w:val="18"/>
                <w:szCs w:val="18"/>
              </w:rPr>
              <w:t xml:space="preserve"> </w:t>
            </w:r>
          </w:p>
        </w:tc>
        <w:tc>
          <w:tcPr>
            <w:tcW w:w="906" w:type="dxa"/>
            <w:noWrap/>
            <w:vAlign w:val="bottom"/>
          </w:tcPr>
          <w:p w:rsidR="009A74F4" w:rsidRPr="00487B46" w:rsidRDefault="009A74F4" w:rsidP="00C02250">
            <w:pPr>
              <w:jc w:val="center"/>
              <w:rPr>
                <w:sz w:val="18"/>
                <w:szCs w:val="18"/>
              </w:rPr>
            </w:pPr>
            <w:r w:rsidRPr="00487B46">
              <w:rPr>
                <w:sz w:val="18"/>
                <w:szCs w:val="18"/>
              </w:rPr>
              <w:t>3</w:t>
            </w:r>
          </w:p>
        </w:tc>
        <w:tc>
          <w:tcPr>
            <w:tcW w:w="900" w:type="dxa"/>
            <w:noWrap/>
            <w:vAlign w:val="bottom"/>
          </w:tcPr>
          <w:p w:rsidR="009A74F4" w:rsidRPr="00487B46" w:rsidRDefault="009A74F4" w:rsidP="00C02250">
            <w:pPr>
              <w:jc w:val="center"/>
              <w:rPr>
                <w:sz w:val="18"/>
                <w:szCs w:val="18"/>
              </w:rPr>
            </w:pPr>
            <w:r w:rsidRPr="00487B46">
              <w:rPr>
                <w:sz w:val="18"/>
                <w:szCs w:val="18"/>
              </w:rPr>
              <w:t>8</w:t>
            </w:r>
          </w:p>
        </w:tc>
        <w:tc>
          <w:tcPr>
            <w:tcW w:w="900" w:type="dxa"/>
            <w:noWrap/>
            <w:vAlign w:val="bottom"/>
          </w:tcPr>
          <w:p w:rsidR="009A74F4" w:rsidRPr="00487B46" w:rsidRDefault="009A74F4" w:rsidP="00C02250">
            <w:pPr>
              <w:jc w:val="center"/>
              <w:rPr>
                <w:sz w:val="18"/>
                <w:szCs w:val="18"/>
              </w:rPr>
            </w:pPr>
            <w:r w:rsidRPr="00487B46">
              <w:rPr>
                <w:sz w:val="18"/>
                <w:szCs w:val="18"/>
              </w:rPr>
              <w:t>5</w:t>
            </w:r>
          </w:p>
        </w:tc>
        <w:tc>
          <w:tcPr>
            <w:tcW w:w="900" w:type="dxa"/>
            <w:noWrap/>
            <w:vAlign w:val="bottom"/>
          </w:tcPr>
          <w:p w:rsidR="009A74F4" w:rsidRPr="00487B46" w:rsidRDefault="009A74F4" w:rsidP="00C02250">
            <w:pPr>
              <w:jc w:val="center"/>
              <w:rPr>
                <w:sz w:val="18"/>
                <w:szCs w:val="18"/>
              </w:rPr>
            </w:pPr>
          </w:p>
        </w:tc>
        <w:tc>
          <w:tcPr>
            <w:tcW w:w="900" w:type="dxa"/>
            <w:noWrap/>
            <w:vAlign w:val="bottom"/>
          </w:tcPr>
          <w:p w:rsidR="009A74F4" w:rsidRPr="00487B46" w:rsidRDefault="009A74F4" w:rsidP="00C02250">
            <w:pPr>
              <w:jc w:val="center"/>
              <w:rPr>
                <w:sz w:val="18"/>
                <w:szCs w:val="18"/>
              </w:rPr>
            </w:pPr>
            <w:r w:rsidRPr="00487B46">
              <w:rPr>
                <w:sz w:val="18"/>
                <w:szCs w:val="18"/>
              </w:rPr>
              <w:t>3</w:t>
            </w:r>
          </w:p>
        </w:tc>
        <w:tc>
          <w:tcPr>
            <w:tcW w:w="968" w:type="dxa"/>
            <w:noWrap/>
            <w:vAlign w:val="bottom"/>
          </w:tcPr>
          <w:p w:rsidR="009A74F4" w:rsidRPr="00487B46" w:rsidRDefault="009A74F4" w:rsidP="00C02250">
            <w:pPr>
              <w:jc w:val="center"/>
              <w:rPr>
                <w:sz w:val="18"/>
                <w:szCs w:val="18"/>
              </w:rPr>
            </w:pPr>
          </w:p>
        </w:tc>
        <w:tc>
          <w:tcPr>
            <w:tcW w:w="827" w:type="dxa"/>
            <w:shd w:val="clear" w:color="auto" w:fill="auto"/>
            <w:noWrap/>
            <w:vAlign w:val="bottom"/>
          </w:tcPr>
          <w:p w:rsidR="009A74F4" w:rsidRPr="00487B46" w:rsidRDefault="009A74F4" w:rsidP="00C02250">
            <w:pPr>
              <w:jc w:val="center"/>
              <w:rPr>
                <w:sz w:val="18"/>
                <w:szCs w:val="18"/>
              </w:rPr>
            </w:pPr>
          </w:p>
        </w:tc>
        <w:tc>
          <w:tcPr>
            <w:tcW w:w="827" w:type="dxa"/>
            <w:shd w:val="clear" w:color="auto" w:fill="auto"/>
            <w:vAlign w:val="center"/>
          </w:tcPr>
          <w:p w:rsidR="009A74F4" w:rsidRPr="00487B46" w:rsidRDefault="009A74F4" w:rsidP="00C02250">
            <w:pPr>
              <w:jc w:val="center"/>
              <w:rPr>
                <w:sz w:val="18"/>
                <w:szCs w:val="18"/>
              </w:rPr>
            </w:pPr>
            <w:r w:rsidRPr="00487B46">
              <w:rPr>
                <w:sz w:val="18"/>
                <w:szCs w:val="18"/>
              </w:rPr>
              <w:t>19</w:t>
            </w:r>
          </w:p>
        </w:tc>
      </w:tr>
      <w:tr w:rsidR="00135402" w:rsidRPr="00487B46" w:rsidTr="00CB1CAB">
        <w:trPr>
          <w:trHeight w:val="20"/>
          <w:jc w:val="center"/>
        </w:trPr>
        <w:tc>
          <w:tcPr>
            <w:tcW w:w="2082" w:type="dxa"/>
          </w:tcPr>
          <w:p w:rsidR="009A74F4" w:rsidRPr="00487B46" w:rsidRDefault="009A74F4" w:rsidP="00C02250">
            <w:pPr>
              <w:jc w:val="both"/>
              <w:rPr>
                <w:bCs/>
                <w:sz w:val="18"/>
                <w:szCs w:val="18"/>
              </w:rPr>
            </w:pPr>
            <w:proofErr w:type="spellStart"/>
            <w:r w:rsidRPr="00487B46">
              <w:rPr>
                <w:bCs/>
                <w:sz w:val="18"/>
                <w:szCs w:val="18"/>
              </w:rPr>
              <w:t>Вельяминовское</w:t>
            </w:r>
            <w:proofErr w:type="spellEnd"/>
            <w:r w:rsidRPr="00487B46">
              <w:rPr>
                <w:bCs/>
                <w:sz w:val="18"/>
                <w:szCs w:val="18"/>
              </w:rPr>
              <w:t xml:space="preserve"> </w:t>
            </w:r>
          </w:p>
        </w:tc>
        <w:tc>
          <w:tcPr>
            <w:tcW w:w="906" w:type="dxa"/>
            <w:noWrap/>
            <w:vAlign w:val="bottom"/>
          </w:tcPr>
          <w:p w:rsidR="009A74F4" w:rsidRPr="00487B46" w:rsidRDefault="009A74F4" w:rsidP="00C02250">
            <w:pPr>
              <w:jc w:val="center"/>
              <w:rPr>
                <w:sz w:val="18"/>
                <w:szCs w:val="18"/>
              </w:rPr>
            </w:pPr>
            <w:r w:rsidRPr="00487B46">
              <w:rPr>
                <w:sz w:val="18"/>
                <w:szCs w:val="18"/>
              </w:rPr>
              <w:t>7</w:t>
            </w:r>
          </w:p>
        </w:tc>
        <w:tc>
          <w:tcPr>
            <w:tcW w:w="900" w:type="dxa"/>
            <w:noWrap/>
            <w:vAlign w:val="bottom"/>
          </w:tcPr>
          <w:p w:rsidR="009A74F4" w:rsidRPr="00487B46" w:rsidRDefault="009A74F4" w:rsidP="00C02250">
            <w:pPr>
              <w:jc w:val="center"/>
              <w:rPr>
                <w:sz w:val="18"/>
                <w:szCs w:val="18"/>
              </w:rPr>
            </w:pPr>
            <w:r w:rsidRPr="00487B46">
              <w:rPr>
                <w:sz w:val="18"/>
                <w:szCs w:val="18"/>
              </w:rPr>
              <w:t>3</w:t>
            </w:r>
          </w:p>
        </w:tc>
        <w:tc>
          <w:tcPr>
            <w:tcW w:w="900" w:type="dxa"/>
            <w:noWrap/>
            <w:vAlign w:val="bottom"/>
          </w:tcPr>
          <w:p w:rsidR="009A74F4" w:rsidRPr="00487B46" w:rsidRDefault="009A74F4" w:rsidP="00C02250">
            <w:pPr>
              <w:jc w:val="center"/>
              <w:rPr>
                <w:sz w:val="18"/>
                <w:szCs w:val="18"/>
              </w:rPr>
            </w:pPr>
            <w:r w:rsidRPr="00487B46">
              <w:rPr>
                <w:sz w:val="18"/>
                <w:szCs w:val="18"/>
              </w:rPr>
              <w:t>1</w:t>
            </w:r>
          </w:p>
        </w:tc>
        <w:tc>
          <w:tcPr>
            <w:tcW w:w="900" w:type="dxa"/>
            <w:noWrap/>
            <w:vAlign w:val="bottom"/>
          </w:tcPr>
          <w:p w:rsidR="009A74F4" w:rsidRPr="00487B46" w:rsidRDefault="009A74F4" w:rsidP="00C02250">
            <w:pPr>
              <w:jc w:val="center"/>
              <w:rPr>
                <w:sz w:val="18"/>
                <w:szCs w:val="18"/>
              </w:rPr>
            </w:pPr>
            <w:r w:rsidRPr="00487B46">
              <w:rPr>
                <w:sz w:val="18"/>
                <w:szCs w:val="18"/>
              </w:rPr>
              <w:t>3</w:t>
            </w:r>
          </w:p>
        </w:tc>
        <w:tc>
          <w:tcPr>
            <w:tcW w:w="900" w:type="dxa"/>
            <w:noWrap/>
            <w:vAlign w:val="bottom"/>
          </w:tcPr>
          <w:p w:rsidR="009A74F4" w:rsidRPr="00487B46" w:rsidRDefault="009A74F4" w:rsidP="00C02250">
            <w:pPr>
              <w:jc w:val="center"/>
              <w:rPr>
                <w:sz w:val="18"/>
                <w:szCs w:val="18"/>
              </w:rPr>
            </w:pPr>
          </w:p>
        </w:tc>
        <w:tc>
          <w:tcPr>
            <w:tcW w:w="968" w:type="dxa"/>
            <w:noWrap/>
            <w:vAlign w:val="bottom"/>
          </w:tcPr>
          <w:p w:rsidR="009A74F4" w:rsidRPr="00487B46" w:rsidRDefault="009A74F4" w:rsidP="00C02250">
            <w:pPr>
              <w:jc w:val="center"/>
              <w:rPr>
                <w:sz w:val="18"/>
                <w:szCs w:val="18"/>
              </w:rPr>
            </w:pPr>
          </w:p>
        </w:tc>
        <w:tc>
          <w:tcPr>
            <w:tcW w:w="827" w:type="dxa"/>
            <w:shd w:val="clear" w:color="auto" w:fill="auto"/>
            <w:noWrap/>
            <w:vAlign w:val="bottom"/>
          </w:tcPr>
          <w:p w:rsidR="009A74F4" w:rsidRPr="00487B46" w:rsidRDefault="009A74F4" w:rsidP="00C02250">
            <w:pPr>
              <w:jc w:val="center"/>
              <w:rPr>
                <w:sz w:val="18"/>
                <w:szCs w:val="18"/>
              </w:rPr>
            </w:pPr>
            <w:r w:rsidRPr="00487B46">
              <w:rPr>
                <w:sz w:val="18"/>
                <w:szCs w:val="18"/>
              </w:rPr>
              <w:t>1</w:t>
            </w:r>
          </w:p>
        </w:tc>
        <w:tc>
          <w:tcPr>
            <w:tcW w:w="827" w:type="dxa"/>
            <w:shd w:val="clear" w:color="auto" w:fill="auto"/>
            <w:vAlign w:val="center"/>
          </w:tcPr>
          <w:p w:rsidR="009A74F4" w:rsidRPr="00487B46" w:rsidRDefault="009A74F4" w:rsidP="00C02250">
            <w:pPr>
              <w:jc w:val="center"/>
              <w:rPr>
                <w:sz w:val="18"/>
                <w:szCs w:val="18"/>
              </w:rPr>
            </w:pPr>
            <w:r w:rsidRPr="00487B46">
              <w:rPr>
                <w:sz w:val="18"/>
                <w:szCs w:val="18"/>
              </w:rPr>
              <w:t>15</w:t>
            </w:r>
          </w:p>
        </w:tc>
      </w:tr>
      <w:tr w:rsidR="00135402" w:rsidRPr="00487B46" w:rsidTr="00CB1CAB">
        <w:trPr>
          <w:trHeight w:val="20"/>
          <w:jc w:val="center"/>
        </w:trPr>
        <w:tc>
          <w:tcPr>
            <w:tcW w:w="2082" w:type="dxa"/>
          </w:tcPr>
          <w:p w:rsidR="009A74F4" w:rsidRPr="00487B46" w:rsidRDefault="009A74F4" w:rsidP="00C02250">
            <w:pPr>
              <w:jc w:val="both"/>
              <w:rPr>
                <w:bCs/>
                <w:sz w:val="18"/>
                <w:szCs w:val="18"/>
              </w:rPr>
            </w:pPr>
            <w:proofErr w:type="spellStart"/>
            <w:r w:rsidRPr="00487B46">
              <w:rPr>
                <w:bCs/>
                <w:sz w:val="18"/>
                <w:szCs w:val="18"/>
              </w:rPr>
              <w:t>Верхопольское</w:t>
            </w:r>
            <w:proofErr w:type="spellEnd"/>
            <w:r w:rsidRPr="00487B46">
              <w:rPr>
                <w:bCs/>
                <w:sz w:val="18"/>
                <w:szCs w:val="18"/>
              </w:rPr>
              <w:t xml:space="preserve"> </w:t>
            </w:r>
          </w:p>
        </w:tc>
        <w:tc>
          <w:tcPr>
            <w:tcW w:w="906" w:type="dxa"/>
            <w:noWrap/>
            <w:vAlign w:val="bottom"/>
          </w:tcPr>
          <w:p w:rsidR="009A74F4" w:rsidRPr="00487B46" w:rsidRDefault="009A74F4" w:rsidP="00C02250">
            <w:pPr>
              <w:jc w:val="center"/>
              <w:rPr>
                <w:sz w:val="18"/>
                <w:szCs w:val="18"/>
              </w:rPr>
            </w:pPr>
          </w:p>
        </w:tc>
        <w:tc>
          <w:tcPr>
            <w:tcW w:w="900" w:type="dxa"/>
            <w:noWrap/>
            <w:vAlign w:val="bottom"/>
          </w:tcPr>
          <w:p w:rsidR="009A74F4" w:rsidRPr="00487B46" w:rsidRDefault="009A74F4" w:rsidP="00C02250">
            <w:pPr>
              <w:jc w:val="center"/>
              <w:rPr>
                <w:sz w:val="18"/>
                <w:szCs w:val="18"/>
              </w:rPr>
            </w:pPr>
            <w:r w:rsidRPr="00487B46">
              <w:rPr>
                <w:sz w:val="18"/>
                <w:szCs w:val="18"/>
              </w:rPr>
              <w:t>8</w:t>
            </w:r>
          </w:p>
        </w:tc>
        <w:tc>
          <w:tcPr>
            <w:tcW w:w="900" w:type="dxa"/>
            <w:noWrap/>
            <w:vAlign w:val="bottom"/>
          </w:tcPr>
          <w:p w:rsidR="009A74F4" w:rsidRPr="00487B46" w:rsidRDefault="009A74F4" w:rsidP="00C02250">
            <w:pPr>
              <w:jc w:val="center"/>
              <w:rPr>
                <w:sz w:val="18"/>
                <w:szCs w:val="18"/>
              </w:rPr>
            </w:pPr>
            <w:r w:rsidRPr="00487B46">
              <w:rPr>
                <w:sz w:val="18"/>
                <w:szCs w:val="18"/>
              </w:rPr>
              <w:t>3</w:t>
            </w:r>
          </w:p>
        </w:tc>
        <w:tc>
          <w:tcPr>
            <w:tcW w:w="900" w:type="dxa"/>
            <w:noWrap/>
            <w:vAlign w:val="bottom"/>
          </w:tcPr>
          <w:p w:rsidR="009A74F4" w:rsidRPr="00487B46" w:rsidRDefault="009A74F4" w:rsidP="00C02250">
            <w:pPr>
              <w:jc w:val="center"/>
              <w:rPr>
                <w:sz w:val="18"/>
                <w:szCs w:val="18"/>
              </w:rPr>
            </w:pPr>
            <w:r w:rsidRPr="00487B46">
              <w:rPr>
                <w:sz w:val="18"/>
                <w:szCs w:val="18"/>
              </w:rPr>
              <w:t>1</w:t>
            </w:r>
          </w:p>
        </w:tc>
        <w:tc>
          <w:tcPr>
            <w:tcW w:w="900" w:type="dxa"/>
            <w:noWrap/>
            <w:vAlign w:val="bottom"/>
          </w:tcPr>
          <w:p w:rsidR="009A74F4" w:rsidRPr="00487B46" w:rsidRDefault="009A74F4" w:rsidP="00C02250">
            <w:pPr>
              <w:jc w:val="center"/>
              <w:rPr>
                <w:sz w:val="18"/>
                <w:szCs w:val="18"/>
              </w:rPr>
            </w:pPr>
            <w:r w:rsidRPr="00487B46">
              <w:rPr>
                <w:sz w:val="18"/>
                <w:szCs w:val="18"/>
              </w:rPr>
              <w:t>1</w:t>
            </w:r>
          </w:p>
        </w:tc>
        <w:tc>
          <w:tcPr>
            <w:tcW w:w="968" w:type="dxa"/>
            <w:noWrap/>
            <w:vAlign w:val="bottom"/>
          </w:tcPr>
          <w:p w:rsidR="009A74F4" w:rsidRPr="00487B46" w:rsidRDefault="009A74F4" w:rsidP="00C02250">
            <w:pPr>
              <w:jc w:val="center"/>
              <w:rPr>
                <w:sz w:val="18"/>
                <w:szCs w:val="18"/>
              </w:rPr>
            </w:pPr>
            <w:r w:rsidRPr="00487B46">
              <w:rPr>
                <w:sz w:val="18"/>
                <w:szCs w:val="18"/>
              </w:rPr>
              <w:t>1</w:t>
            </w:r>
          </w:p>
        </w:tc>
        <w:tc>
          <w:tcPr>
            <w:tcW w:w="827" w:type="dxa"/>
            <w:shd w:val="clear" w:color="auto" w:fill="auto"/>
            <w:noWrap/>
            <w:vAlign w:val="bottom"/>
          </w:tcPr>
          <w:p w:rsidR="009A74F4" w:rsidRPr="00487B46" w:rsidRDefault="009A74F4" w:rsidP="00C02250">
            <w:pPr>
              <w:jc w:val="center"/>
              <w:rPr>
                <w:sz w:val="18"/>
                <w:szCs w:val="18"/>
              </w:rPr>
            </w:pPr>
          </w:p>
        </w:tc>
        <w:tc>
          <w:tcPr>
            <w:tcW w:w="827" w:type="dxa"/>
            <w:shd w:val="clear" w:color="auto" w:fill="auto"/>
            <w:vAlign w:val="center"/>
          </w:tcPr>
          <w:p w:rsidR="009A74F4" w:rsidRPr="00487B46" w:rsidRDefault="009A74F4" w:rsidP="00C02250">
            <w:pPr>
              <w:jc w:val="center"/>
              <w:rPr>
                <w:sz w:val="18"/>
                <w:szCs w:val="18"/>
              </w:rPr>
            </w:pPr>
            <w:r w:rsidRPr="00487B46">
              <w:rPr>
                <w:sz w:val="18"/>
                <w:szCs w:val="18"/>
              </w:rPr>
              <w:t>14</w:t>
            </w:r>
          </w:p>
        </w:tc>
      </w:tr>
      <w:tr w:rsidR="00135402" w:rsidRPr="00487B46" w:rsidTr="00CB1CAB">
        <w:trPr>
          <w:trHeight w:val="20"/>
          <w:jc w:val="center"/>
        </w:trPr>
        <w:tc>
          <w:tcPr>
            <w:tcW w:w="2082" w:type="dxa"/>
          </w:tcPr>
          <w:p w:rsidR="009A74F4" w:rsidRPr="00487B46" w:rsidRDefault="009A74F4" w:rsidP="00C02250">
            <w:pPr>
              <w:jc w:val="both"/>
              <w:rPr>
                <w:bCs/>
                <w:sz w:val="18"/>
                <w:szCs w:val="18"/>
              </w:rPr>
            </w:pPr>
            <w:proofErr w:type="spellStart"/>
            <w:r w:rsidRPr="00487B46">
              <w:rPr>
                <w:bCs/>
                <w:sz w:val="18"/>
                <w:szCs w:val="18"/>
              </w:rPr>
              <w:t>Дроновское</w:t>
            </w:r>
            <w:proofErr w:type="spellEnd"/>
            <w:r w:rsidRPr="00487B46">
              <w:rPr>
                <w:bCs/>
                <w:sz w:val="18"/>
                <w:szCs w:val="18"/>
              </w:rPr>
              <w:t xml:space="preserve"> </w:t>
            </w:r>
          </w:p>
        </w:tc>
        <w:tc>
          <w:tcPr>
            <w:tcW w:w="906" w:type="dxa"/>
            <w:noWrap/>
            <w:vAlign w:val="bottom"/>
          </w:tcPr>
          <w:p w:rsidR="009A74F4" w:rsidRPr="00487B46" w:rsidRDefault="009A74F4" w:rsidP="00C02250">
            <w:pPr>
              <w:jc w:val="center"/>
              <w:rPr>
                <w:sz w:val="18"/>
                <w:szCs w:val="18"/>
              </w:rPr>
            </w:pPr>
            <w:r w:rsidRPr="00487B46">
              <w:rPr>
                <w:sz w:val="18"/>
                <w:szCs w:val="18"/>
              </w:rPr>
              <w:t>2</w:t>
            </w:r>
          </w:p>
        </w:tc>
        <w:tc>
          <w:tcPr>
            <w:tcW w:w="900" w:type="dxa"/>
            <w:noWrap/>
            <w:vAlign w:val="bottom"/>
          </w:tcPr>
          <w:p w:rsidR="009A74F4" w:rsidRPr="00487B46" w:rsidRDefault="009A74F4" w:rsidP="00C02250">
            <w:pPr>
              <w:jc w:val="center"/>
              <w:rPr>
                <w:sz w:val="18"/>
                <w:szCs w:val="18"/>
              </w:rPr>
            </w:pPr>
            <w:r w:rsidRPr="00487B46">
              <w:rPr>
                <w:sz w:val="18"/>
                <w:szCs w:val="18"/>
              </w:rPr>
              <w:t>4</w:t>
            </w:r>
          </w:p>
        </w:tc>
        <w:tc>
          <w:tcPr>
            <w:tcW w:w="900" w:type="dxa"/>
            <w:noWrap/>
            <w:vAlign w:val="bottom"/>
          </w:tcPr>
          <w:p w:rsidR="009A74F4" w:rsidRPr="00487B46" w:rsidRDefault="009A74F4" w:rsidP="00C02250">
            <w:pPr>
              <w:jc w:val="center"/>
              <w:rPr>
                <w:sz w:val="18"/>
                <w:szCs w:val="18"/>
              </w:rPr>
            </w:pPr>
            <w:r w:rsidRPr="00487B46">
              <w:rPr>
                <w:sz w:val="18"/>
                <w:szCs w:val="18"/>
              </w:rPr>
              <w:t>5</w:t>
            </w:r>
          </w:p>
        </w:tc>
        <w:tc>
          <w:tcPr>
            <w:tcW w:w="900" w:type="dxa"/>
            <w:noWrap/>
            <w:vAlign w:val="bottom"/>
          </w:tcPr>
          <w:p w:rsidR="009A74F4" w:rsidRPr="00487B46" w:rsidRDefault="009A74F4" w:rsidP="00C02250">
            <w:pPr>
              <w:jc w:val="center"/>
              <w:rPr>
                <w:sz w:val="18"/>
                <w:szCs w:val="18"/>
              </w:rPr>
            </w:pPr>
          </w:p>
        </w:tc>
        <w:tc>
          <w:tcPr>
            <w:tcW w:w="900" w:type="dxa"/>
            <w:noWrap/>
            <w:vAlign w:val="bottom"/>
          </w:tcPr>
          <w:p w:rsidR="009A74F4" w:rsidRPr="00487B46" w:rsidRDefault="009A74F4" w:rsidP="00C02250">
            <w:pPr>
              <w:jc w:val="center"/>
              <w:rPr>
                <w:sz w:val="18"/>
                <w:szCs w:val="18"/>
              </w:rPr>
            </w:pPr>
            <w:r w:rsidRPr="00487B46">
              <w:rPr>
                <w:sz w:val="18"/>
                <w:szCs w:val="18"/>
              </w:rPr>
              <w:t>2</w:t>
            </w:r>
          </w:p>
        </w:tc>
        <w:tc>
          <w:tcPr>
            <w:tcW w:w="968" w:type="dxa"/>
            <w:noWrap/>
            <w:vAlign w:val="bottom"/>
          </w:tcPr>
          <w:p w:rsidR="009A74F4" w:rsidRPr="00487B46" w:rsidRDefault="009A74F4" w:rsidP="00C02250">
            <w:pPr>
              <w:jc w:val="center"/>
              <w:rPr>
                <w:sz w:val="18"/>
                <w:szCs w:val="18"/>
              </w:rPr>
            </w:pPr>
            <w:r w:rsidRPr="00487B46">
              <w:rPr>
                <w:sz w:val="18"/>
                <w:szCs w:val="18"/>
              </w:rPr>
              <w:t>1</w:t>
            </w:r>
          </w:p>
        </w:tc>
        <w:tc>
          <w:tcPr>
            <w:tcW w:w="827" w:type="dxa"/>
            <w:shd w:val="clear" w:color="auto" w:fill="auto"/>
            <w:noWrap/>
            <w:vAlign w:val="bottom"/>
          </w:tcPr>
          <w:p w:rsidR="009A74F4" w:rsidRPr="00487B46" w:rsidRDefault="009A74F4" w:rsidP="00C02250">
            <w:pPr>
              <w:jc w:val="center"/>
              <w:rPr>
                <w:sz w:val="18"/>
                <w:szCs w:val="18"/>
              </w:rPr>
            </w:pPr>
          </w:p>
        </w:tc>
        <w:tc>
          <w:tcPr>
            <w:tcW w:w="827" w:type="dxa"/>
            <w:shd w:val="clear" w:color="auto" w:fill="auto"/>
            <w:vAlign w:val="center"/>
          </w:tcPr>
          <w:p w:rsidR="009A74F4" w:rsidRPr="00487B46" w:rsidRDefault="009A74F4" w:rsidP="00C02250">
            <w:pPr>
              <w:jc w:val="center"/>
              <w:rPr>
                <w:sz w:val="18"/>
                <w:szCs w:val="18"/>
              </w:rPr>
            </w:pPr>
            <w:r w:rsidRPr="00487B46">
              <w:rPr>
                <w:sz w:val="18"/>
                <w:szCs w:val="18"/>
              </w:rPr>
              <w:t>14</w:t>
            </w:r>
          </w:p>
        </w:tc>
      </w:tr>
      <w:tr w:rsidR="00135402" w:rsidRPr="00487B46" w:rsidTr="00CB1CAB">
        <w:trPr>
          <w:trHeight w:val="20"/>
          <w:jc w:val="center"/>
        </w:trPr>
        <w:tc>
          <w:tcPr>
            <w:tcW w:w="2082" w:type="dxa"/>
          </w:tcPr>
          <w:p w:rsidR="009A74F4" w:rsidRPr="00487B46" w:rsidRDefault="009A74F4" w:rsidP="00C02250">
            <w:pPr>
              <w:jc w:val="both"/>
              <w:rPr>
                <w:bCs/>
                <w:sz w:val="18"/>
                <w:szCs w:val="18"/>
              </w:rPr>
            </w:pPr>
            <w:proofErr w:type="spellStart"/>
            <w:r w:rsidRPr="00487B46">
              <w:rPr>
                <w:bCs/>
                <w:sz w:val="18"/>
                <w:szCs w:val="18"/>
              </w:rPr>
              <w:t>Мылинское</w:t>
            </w:r>
            <w:proofErr w:type="spellEnd"/>
            <w:r w:rsidRPr="00487B46">
              <w:rPr>
                <w:bCs/>
                <w:sz w:val="18"/>
                <w:szCs w:val="18"/>
              </w:rPr>
              <w:t xml:space="preserve"> </w:t>
            </w:r>
          </w:p>
        </w:tc>
        <w:tc>
          <w:tcPr>
            <w:tcW w:w="906" w:type="dxa"/>
            <w:noWrap/>
            <w:vAlign w:val="bottom"/>
          </w:tcPr>
          <w:p w:rsidR="009A74F4" w:rsidRPr="00487B46" w:rsidRDefault="009A74F4" w:rsidP="00C02250">
            <w:pPr>
              <w:jc w:val="center"/>
              <w:rPr>
                <w:sz w:val="18"/>
                <w:szCs w:val="18"/>
              </w:rPr>
            </w:pPr>
            <w:r w:rsidRPr="00487B46">
              <w:rPr>
                <w:sz w:val="18"/>
                <w:szCs w:val="18"/>
              </w:rPr>
              <w:t>1</w:t>
            </w:r>
          </w:p>
        </w:tc>
        <w:tc>
          <w:tcPr>
            <w:tcW w:w="900" w:type="dxa"/>
            <w:noWrap/>
            <w:vAlign w:val="bottom"/>
          </w:tcPr>
          <w:p w:rsidR="009A74F4" w:rsidRPr="00487B46" w:rsidRDefault="009A74F4" w:rsidP="00C02250">
            <w:pPr>
              <w:jc w:val="center"/>
              <w:rPr>
                <w:sz w:val="18"/>
                <w:szCs w:val="18"/>
              </w:rPr>
            </w:pPr>
            <w:r w:rsidRPr="00487B46">
              <w:rPr>
                <w:sz w:val="18"/>
                <w:szCs w:val="18"/>
              </w:rPr>
              <w:t>1</w:t>
            </w:r>
          </w:p>
        </w:tc>
        <w:tc>
          <w:tcPr>
            <w:tcW w:w="900" w:type="dxa"/>
            <w:noWrap/>
            <w:vAlign w:val="bottom"/>
          </w:tcPr>
          <w:p w:rsidR="009A74F4" w:rsidRPr="00487B46" w:rsidRDefault="009A74F4" w:rsidP="00C02250">
            <w:pPr>
              <w:jc w:val="center"/>
              <w:rPr>
                <w:sz w:val="18"/>
                <w:szCs w:val="18"/>
              </w:rPr>
            </w:pPr>
            <w:r w:rsidRPr="00487B46">
              <w:rPr>
                <w:sz w:val="18"/>
                <w:szCs w:val="18"/>
              </w:rPr>
              <w:t>4</w:t>
            </w:r>
          </w:p>
        </w:tc>
        <w:tc>
          <w:tcPr>
            <w:tcW w:w="900" w:type="dxa"/>
            <w:noWrap/>
            <w:vAlign w:val="bottom"/>
          </w:tcPr>
          <w:p w:rsidR="009A74F4" w:rsidRPr="00487B46" w:rsidRDefault="009A74F4" w:rsidP="00C02250">
            <w:pPr>
              <w:jc w:val="center"/>
              <w:rPr>
                <w:sz w:val="18"/>
                <w:szCs w:val="18"/>
              </w:rPr>
            </w:pPr>
            <w:r w:rsidRPr="00487B46">
              <w:rPr>
                <w:sz w:val="18"/>
                <w:szCs w:val="18"/>
              </w:rPr>
              <w:t>3</w:t>
            </w:r>
          </w:p>
        </w:tc>
        <w:tc>
          <w:tcPr>
            <w:tcW w:w="900" w:type="dxa"/>
            <w:noWrap/>
            <w:vAlign w:val="bottom"/>
          </w:tcPr>
          <w:p w:rsidR="009A74F4" w:rsidRPr="00487B46" w:rsidRDefault="009A74F4" w:rsidP="00C02250">
            <w:pPr>
              <w:jc w:val="center"/>
              <w:rPr>
                <w:sz w:val="18"/>
                <w:szCs w:val="18"/>
              </w:rPr>
            </w:pPr>
            <w:r w:rsidRPr="00487B46">
              <w:rPr>
                <w:sz w:val="18"/>
                <w:szCs w:val="18"/>
              </w:rPr>
              <w:t>1</w:t>
            </w:r>
          </w:p>
        </w:tc>
        <w:tc>
          <w:tcPr>
            <w:tcW w:w="968" w:type="dxa"/>
            <w:noWrap/>
            <w:vAlign w:val="bottom"/>
          </w:tcPr>
          <w:p w:rsidR="009A74F4" w:rsidRPr="00487B46" w:rsidRDefault="009A74F4" w:rsidP="00C02250">
            <w:pPr>
              <w:jc w:val="center"/>
              <w:rPr>
                <w:sz w:val="18"/>
                <w:szCs w:val="18"/>
              </w:rPr>
            </w:pPr>
            <w:r w:rsidRPr="00487B46">
              <w:rPr>
                <w:sz w:val="18"/>
                <w:szCs w:val="18"/>
              </w:rPr>
              <w:t>1</w:t>
            </w:r>
          </w:p>
        </w:tc>
        <w:tc>
          <w:tcPr>
            <w:tcW w:w="827" w:type="dxa"/>
            <w:shd w:val="clear" w:color="auto" w:fill="auto"/>
            <w:noWrap/>
            <w:vAlign w:val="bottom"/>
          </w:tcPr>
          <w:p w:rsidR="009A74F4" w:rsidRPr="00487B46" w:rsidRDefault="009A74F4" w:rsidP="00C02250">
            <w:pPr>
              <w:jc w:val="center"/>
              <w:rPr>
                <w:sz w:val="18"/>
                <w:szCs w:val="18"/>
              </w:rPr>
            </w:pPr>
          </w:p>
        </w:tc>
        <w:tc>
          <w:tcPr>
            <w:tcW w:w="827" w:type="dxa"/>
            <w:shd w:val="clear" w:color="auto" w:fill="auto"/>
            <w:vAlign w:val="center"/>
          </w:tcPr>
          <w:p w:rsidR="009A74F4" w:rsidRPr="00487B46" w:rsidRDefault="009A74F4" w:rsidP="00C02250">
            <w:pPr>
              <w:jc w:val="center"/>
              <w:rPr>
                <w:sz w:val="18"/>
                <w:szCs w:val="18"/>
              </w:rPr>
            </w:pPr>
            <w:r w:rsidRPr="00487B46">
              <w:rPr>
                <w:sz w:val="18"/>
                <w:szCs w:val="18"/>
              </w:rPr>
              <w:t>11</w:t>
            </w:r>
          </w:p>
        </w:tc>
      </w:tr>
      <w:tr w:rsidR="00135402" w:rsidRPr="00487B46" w:rsidTr="00CB1CAB">
        <w:trPr>
          <w:trHeight w:val="20"/>
          <w:jc w:val="center"/>
        </w:trPr>
        <w:tc>
          <w:tcPr>
            <w:tcW w:w="2082" w:type="dxa"/>
          </w:tcPr>
          <w:p w:rsidR="009A74F4" w:rsidRPr="00487B46" w:rsidRDefault="009A74F4" w:rsidP="00C02250">
            <w:pPr>
              <w:jc w:val="both"/>
              <w:rPr>
                <w:bCs/>
                <w:sz w:val="18"/>
                <w:szCs w:val="18"/>
              </w:rPr>
            </w:pPr>
            <w:proofErr w:type="spellStart"/>
            <w:r w:rsidRPr="00487B46">
              <w:rPr>
                <w:bCs/>
                <w:sz w:val="18"/>
                <w:szCs w:val="18"/>
              </w:rPr>
              <w:t>Песоченское</w:t>
            </w:r>
            <w:proofErr w:type="spellEnd"/>
            <w:r w:rsidRPr="00487B46">
              <w:rPr>
                <w:bCs/>
                <w:sz w:val="18"/>
                <w:szCs w:val="18"/>
              </w:rPr>
              <w:t xml:space="preserve"> </w:t>
            </w:r>
          </w:p>
        </w:tc>
        <w:tc>
          <w:tcPr>
            <w:tcW w:w="906" w:type="dxa"/>
            <w:noWrap/>
            <w:vAlign w:val="bottom"/>
          </w:tcPr>
          <w:p w:rsidR="009A74F4" w:rsidRPr="00487B46" w:rsidRDefault="009A74F4" w:rsidP="00C02250">
            <w:pPr>
              <w:jc w:val="center"/>
              <w:rPr>
                <w:sz w:val="18"/>
                <w:szCs w:val="18"/>
              </w:rPr>
            </w:pPr>
          </w:p>
        </w:tc>
        <w:tc>
          <w:tcPr>
            <w:tcW w:w="900" w:type="dxa"/>
            <w:noWrap/>
            <w:vAlign w:val="bottom"/>
          </w:tcPr>
          <w:p w:rsidR="009A74F4" w:rsidRPr="00487B46" w:rsidRDefault="009A74F4" w:rsidP="00C02250">
            <w:pPr>
              <w:jc w:val="center"/>
              <w:rPr>
                <w:sz w:val="18"/>
                <w:szCs w:val="18"/>
              </w:rPr>
            </w:pPr>
            <w:r w:rsidRPr="00487B46">
              <w:rPr>
                <w:sz w:val="18"/>
                <w:szCs w:val="18"/>
              </w:rPr>
              <w:t>3</w:t>
            </w:r>
          </w:p>
        </w:tc>
        <w:tc>
          <w:tcPr>
            <w:tcW w:w="900" w:type="dxa"/>
            <w:noWrap/>
            <w:vAlign w:val="bottom"/>
          </w:tcPr>
          <w:p w:rsidR="009A74F4" w:rsidRPr="00487B46" w:rsidRDefault="009A74F4" w:rsidP="00C02250">
            <w:pPr>
              <w:jc w:val="center"/>
              <w:rPr>
                <w:sz w:val="18"/>
                <w:szCs w:val="18"/>
              </w:rPr>
            </w:pPr>
            <w:r w:rsidRPr="00487B46">
              <w:rPr>
                <w:sz w:val="18"/>
                <w:szCs w:val="18"/>
              </w:rPr>
              <w:t>2</w:t>
            </w:r>
          </w:p>
        </w:tc>
        <w:tc>
          <w:tcPr>
            <w:tcW w:w="900" w:type="dxa"/>
            <w:noWrap/>
            <w:vAlign w:val="bottom"/>
          </w:tcPr>
          <w:p w:rsidR="009A74F4" w:rsidRPr="00487B46" w:rsidRDefault="009A74F4" w:rsidP="00C02250">
            <w:pPr>
              <w:jc w:val="center"/>
              <w:rPr>
                <w:sz w:val="18"/>
                <w:szCs w:val="18"/>
              </w:rPr>
            </w:pPr>
            <w:r w:rsidRPr="00487B46">
              <w:rPr>
                <w:sz w:val="18"/>
                <w:szCs w:val="18"/>
              </w:rPr>
              <w:t>3</w:t>
            </w:r>
          </w:p>
        </w:tc>
        <w:tc>
          <w:tcPr>
            <w:tcW w:w="900" w:type="dxa"/>
            <w:noWrap/>
            <w:vAlign w:val="bottom"/>
          </w:tcPr>
          <w:p w:rsidR="009A74F4" w:rsidRPr="00487B46" w:rsidRDefault="009A74F4" w:rsidP="00C02250">
            <w:pPr>
              <w:jc w:val="center"/>
              <w:rPr>
                <w:sz w:val="18"/>
                <w:szCs w:val="18"/>
              </w:rPr>
            </w:pPr>
          </w:p>
        </w:tc>
        <w:tc>
          <w:tcPr>
            <w:tcW w:w="968" w:type="dxa"/>
            <w:noWrap/>
            <w:vAlign w:val="bottom"/>
          </w:tcPr>
          <w:p w:rsidR="009A74F4" w:rsidRPr="00487B46" w:rsidRDefault="009A74F4" w:rsidP="00C02250">
            <w:pPr>
              <w:jc w:val="center"/>
              <w:rPr>
                <w:sz w:val="18"/>
                <w:szCs w:val="18"/>
              </w:rPr>
            </w:pPr>
            <w:r w:rsidRPr="00487B46">
              <w:rPr>
                <w:sz w:val="18"/>
                <w:szCs w:val="18"/>
              </w:rPr>
              <w:t>1</w:t>
            </w:r>
          </w:p>
        </w:tc>
        <w:tc>
          <w:tcPr>
            <w:tcW w:w="827" w:type="dxa"/>
            <w:shd w:val="clear" w:color="auto" w:fill="auto"/>
            <w:noWrap/>
            <w:vAlign w:val="bottom"/>
          </w:tcPr>
          <w:p w:rsidR="009A74F4" w:rsidRPr="00487B46" w:rsidRDefault="009A74F4" w:rsidP="00C02250">
            <w:pPr>
              <w:jc w:val="center"/>
              <w:rPr>
                <w:sz w:val="18"/>
                <w:szCs w:val="18"/>
              </w:rPr>
            </w:pPr>
          </w:p>
        </w:tc>
        <w:tc>
          <w:tcPr>
            <w:tcW w:w="827" w:type="dxa"/>
            <w:shd w:val="clear" w:color="auto" w:fill="auto"/>
            <w:vAlign w:val="center"/>
          </w:tcPr>
          <w:p w:rsidR="009A74F4" w:rsidRPr="00487B46" w:rsidRDefault="009A74F4" w:rsidP="00C02250">
            <w:pPr>
              <w:jc w:val="center"/>
              <w:rPr>
                <w:sz w:val="18"/>
                <w:szCs w:val="18"/>
              </w:rPr>
            </w:pPr>
            <w:r w:rsidRPr="00487B46">
              <w:rPr>
                <w:sz w:val="18"/>
                <w:szCs w:val="18"/>
              </w:rPr>
              <w:t>9</w:t>
            </w:r>
          </w:p>
        </w:tc>
      </w:tr>
      <w:tr w:rsidR="00135402" w:rsidRPr="00487B46" w:rsidTr="00CB1CAB">
        <w:trPr>
          <w:trHeight w:val="20"/>
          <w:jc w:val="center"/>
        </w:trPr>
        <w:tc>
          <w:tcPr>
            <w:tcW w:w="2082" w:type="dxa"/>
          </w:tcPr>
          <w:p w:rsidR="009A74F4" w:rsidRPr="00487B46" w:rsidRDefault="009A74F4" w:rsidP="00C02250">
            <w:pPr>
              <w:jc w:val="both"/>
              <w:rPr>
                <w:bCs/>
                <w:sz w:val="18"/>
                <w:szCs w:val="18"/>
              </w:rPr>
            </w:pPr>
            <w:proofErr w:type="spellStart"/>
            <w:r w:rsidRPr="00487B46">
              <w:rPr>
                <w:bCs/>
                <w:sz w:val="18"/>
                <w:szCs w:val="18"/>
              </w:rPr>
              <w:t>Ревенское</w:t>
            </w:r>
            <w:proofErr w:type="spellEnd"/>
            <w:r w:rsidRPr="00487B46">
              <w:rPr>
                <w:bCs/>
                <w:sz w:val="18"/>
                <w:szCs w:val="18"/>
              </w:rPr>
              <w:t xml:space="preserve"> </w:t>
            </w:r>
          </w:p>
        </w:tc>
        <w:tc>
          <w:tcPr>
            <w:tcW w:w="906" w:type="dxa"/>
            <w:noWrap/>
            <w:vAlign w:val="bottom"/>
          </w:tcPr>
          <w:p w:rsidR="009A74F4" w:rsidRPr="00487B46" w:rsidRDefault="009A74F4" w:rsidP="00C02250">
            <w:pPr>
              <w:jc w:val="center"/>
              <w:rPr>
                <w:sz w:val="18"/>
                <w:szCs w:val="18"/>
              </w:rPr>
            </w:pPr>
          </w:p>
        </w:tc>
        <w:tc>
          <w:tcPr>
            <w:tcW w:w="900" w:type="dxa"/>
            <w:noWrap/>
            <w:vAlign w:val="bottom"/>
          </w:tcPr>
          <w:p w:rsidR="009A74F4" w:rsidRPr="00487B46" w:rsidRDefault="009A74F4" w:rsidP="00C02250">
            <w:pPr>
              <w:jc w:val="center"/>
              <w:rPr>
                <w:sz w:val="18"/>
                <w:szCs w:val="18"/>
              </w:rPr>
            </w:pPr>
            <w:r w:rsidRPr="00487B46">
              <w:rPr>
                <w:sz w:val="18"/>
                <w:szCs w:val="18"/>
              </w:rPr>
              <w:t>7</w:t>
            </w:r>
          </w:p>
        </w:tc>
        <w:tc>
          <w:tcPr>
            <w:tcW w:w="900" w:type="dxa"/>
            <w:noWrap/>
            <w:vAlign w:val="bottom"/>
          </w:tcPr>
          <w:p w:rsidR="009A74F4" w:rsidRPr="00487B46" w:rsidRDefault="009A74F4" w:rsidP="00C02250">
            <w:pPr>
              <w:jc w:val="center"/>
              <w:rPr>
                <w:sz w:val="18"/>
                <w:szCs w:val="18"/>
              </w:rPr>
            </w:pPr>
            <w:r w:rsidRPr="00487B46">
              <w:rPr>
                <w:sz w:val="18"/>
                <w:szCs w:val="18"/>
              </w:rPr>
              <w:t>2</w:t>
            </w:r>
          </w:p>
        </w:tc>
        <w:tc>
          <w:tcPr>
            <w:tcW w:w="900" w:type="dxa"/>
            <w:noWrap/>
            <w:vAlign w:val="bottom"/>
          </w:tcPr>
          <w:p w:rsidR="009A74F4" w:rsidRPr="00487B46" w:rsidRDefault="009A74F4" w:rsidP="00C02250">
            <w:pPr>
              <w:jc w:val="center"/>
              <w:rPr>
                <w:sz w:val="18"/>
                <w:szCs w:val="18"/>
              </w:rPr>
            </w:pPr>
            <w:r w:rsidRPr="00487B46">
              <w:rPr>
                <w:sz w:val="18"/>
                <w:szCs w:val="18"/>
              </w:rPr>
              <w:t>4</w:t>
            </w:r>
          </w:p>
        </w:tc>
        <w:tc>
          <w:tcPr>
            <w:tcW w:w="900" w:type="dxa"/>
            <w:noWrap/>
            <w:vAlign w:val="bottom"/>
          </w:tcPr>
          <w:p w:rsidR="009A74F4" w:rsidRPr="00487B46" w:rsidRDefault="009A74F4" w:rsidP="00C02250">
            <w:pPr>
              <w:jc w:val="center"/>
              <w:rPr>
                <w:sz w:val="18"/>
                <w:szCs w:val="18"/>
              </w:rPr>
            </w:pPr>
            <w:r w:rsidRPr="00487B46">
              <w:rPr>
                <w:sz w:val="18"/>
                <w:szCs w:val="18"/>
              </w:rPr>
              <w:t>2</w:t>
            </w:r>
          </w:p>
        </w:tc>
        <w:tc>
          <w:tcPr>
            <w:tcW w:w="968" w:type="dxa"/>
            <w:noWrap/>
            <w:vAlign w:val="bottom"/>
          </w:tcPr>
          <w:p w:rsidR="009A74F4" w:rsidRPr="00487B46" w:rsidRDefault="009A74F4" w:rsidP="00C02250">
            <w:pPr>
              <w:jc w:val="center"/>
              <w:rPr>
                <w:sz w:val="18"/>
                <w:szCs w:val="18"/>
              </w:rPr>
            </w:pPr>
          </w:p>
        </w:tc>
        <w:tc>
          <w:tcPr>
            <w:tcW w:w="827" w:type="dxa"/>
            <w:shd w:val="clear" w:color="auto" w:fill="auto"/>
            <w:noWrap/>
            <w:vAlign w:val="bottom"/>
          </w:tcPr>
          <w:p w:rsidR="009A74F4" w:rsidRPr="00487B46" w:rsidRDefault="009A74F4" w:rsidP="00C02250">
            <w:pPr>
              <w:jc w:val="center"/>
              <w:rPr>
                <w:sz w:val="18"/>
                <w:szCs w:val="18"/>
              </w:rPr>
            </w:pPr>
          </w:p>
        </w:tc>
        <w:tc>
          <w:tcPr>
            <w:tcW w:w="827" w:type="dxa"/>
            <w:shd w:val="clear" w:color="auto" w:fill="auto"/>
            <w:vAlign w:val="center"/>
          </w:tcPr>
          <w:p w:rsidR="009A74F4" w:rsidRPr="00487B46" w:rsidRDefault="009A74F4" w:rsidP="00C02250">
            <w:pPr>
              <w:jc w:val="center"/>
              <w:rPr>
                <w:sz w:val="18"/>
                <w:szCs w:val="18"/>
              </w:rPr>
            </w:pPr>
            <w:r w:rsidRPr="00487B46">
              <w:rPr>
                <w:sz w:val="18"/>
                <w:szCs w:val="18"/>
              </w:rPr>
              <w:t>15</w:t>
            </w:r>
          </w:p>
        </w:tc>
      </w:tr>
      <w:tr w:rsidR="00135402" w:rsidRPr="00487B46" w:rsidTr="00CB1CAB">
        <w:trPr>
          <w:trHeight w:val="20"/>
          <w:jc w:val="center"/>
        </w:trPr>
        <w:tc>
          <w:tcPr>
            <w:tcW w:w="2082" w:type="dxa"/>
          </w:tcPr>
          <w:p w:rsidR="009A74F4" w:rsidRPr="00487B46" w:rsidRDefault="009A74F4" w:rsidP="00C02250">
            <w:pPr>
              <w:jc w:val="right"/>
              <w:rPr>
                <w:bCs/>
                <w:sz w:val="18"/>
                <w:szCs w:val="18"/>
              </w:rPr>
            </w:pPr>
            <w:r w:rsidRPr="00487B46">
              <w:rPr>
                <w:bCs/>
                <w:sz w:val="18"/>
                <w:szCs w:val="18"/>
              </w:rPr>
              <w:t xml:space="preserve">ВСЕГО </w:t>
            </w:r>
          </w:p>
        </w:tc>
        <w:tc>
          <w:tcPr>
            <w:tcW w:w="906" w:type="dxa"/>
            <w:noWrap/>
            <w:vAlign w:val="center"/>
          </w:tcPr>
          <w:p w:rsidR="009A74F4" w:rsidRPr="00487B46" w:rsidRDefault="009A74F4" w:rsidP="00C02250">
            <w:pPr>
              <w:jc w:val="center"/>
              <w:rPr>
                <w:sz w:val="18"/>
                <w:szCs w:val="18"/>
              </w:rPr>
            </w:pPr>
            <w:r w:rsidRPr="00487B46">
              <w:rPr>
                <w:sz w:val="18"/>
                <w:szCs w:val="18"/>
              </w:rPr>
              <w:t>13</w:t>
            </w:r>
          </w:p>
        </w:tc>
        <w:tc>
          <w:tcPr>
            <w:tcW w:w="900" w:type="dxa"/>
            <w:noWrap/>
            <w:vAlign w:val="center"/>
          </w:tcPr>
          <w:p w:rsidR="009A74F4" w:rsidRPr="00487B46" w:rsidRDefault="009A74F4" w:rsidP="00C02250">
            <w:pPr>
              <w:jc w:val="center"/>
              <w:rPr>
                <w:sz w:val="18"/>
                <w:szCs w:val="18"/>
              </w:rPr>
            </w:pPr>
            <w:r w:rsidRPr="00487B46">
              <w:rPr>
                <w:sz w:val="18"/>
                <w:szCs w:val="18"/>
              </w:rPr>
              <w:t>40</w:t>
            </w:r>
          </w:p>
        </w:tc>
        <w:tc>
          <w:tcPr>
            <w:tcW w:w="900" w:type="dxa"/>
            <w:noWrap/>
            <w:vAlign w:val="center"/>
          </w:tcPr>
          <w:p w:rsidR="009A74F4" w:rsidRPr="00487B46" w:rsidRDefault="009A74F4" w:rsidP="00C02250">
            <w:pPr>
              <w:jc w:val="center"/>
              <w:rPr>
                <w:sz w:val="18"/>
                <w:szCs w:val="18"/>
              </w:rPr>
            </w:pPr>
            <w:r w:rsidRPr="00487B46">
              <w:rPr>
                <w:sz w:val="18"/>
                <w:szCs w:val="18"/>
              </w:rPr>
              <w:t>29</w:t>
            </w:r>
          </w:p>
        </w:tc>
        <w:tc>
          <w:tcPr>
            <w:tcW w:w="900" w:type="dxa"/>
            <w:noWrap/>
            <w:vAlign w:val="center"/>
          </w:tcPr>
          <w:p w:rsidR="009A74F4" w:rsidRPr="00487B46" w:rsidRDefault="009A74F4" w:rsidP="00C02250">
            <w:pPr>
              <w:jc w:val="center"/>
              <w:rPr>
                <w:sz w:val="18"/>
                <w:szCs w:val="18"/>
              </w:rPr>
            </w:pPr>
            <w:r w:rsidRPr="00487B46">
              <w:rPr>
                <w:sz w:val="18"/>
                <w:szCs w:val="18"/>
              </w:rPr>
              <w:t>24</w:t>
            </w:r>
          </w:p>
        </w:tc>
        <w:tc>
          <w:tcPr>
            <w:tcW w:w="900" w:type="dxa"/>
            <w:noWrap/>
            <w:vAlign w:val="center"/>
          </w:tcPr>
          <w:p w:rsidR="009A74F4" w:rsidRPr="00487B46" w:rsidRDefault="009A74F4" w:rsidP="00C02250">
            <w:pPr>
              <w:jc w:val="center"/>
              <w:rPr>
                <w:sz w:val="18"/>
                <w:szCs w:val="18"/>
              </w:rPr>
            </w:pPr>
            <w:r w:rsidRPr="00487B46">
              <w:rPr>
                <w:sz w:val="18"/>
                <w:szCs w:val="18"/>
              </w:rPr>
              <w:t>12</w:t>
            </w:r>
          </w:p>
        </w:tc>
        <w:tc>
          <w:tcPr>
            <w:tcW w:w="968" w:type="dxa"/>
            <w:noWrap/>
            <w:vAlign w:val="center"/>
          </w:tcPr>
          <w:p w:rsidR="009A74F4" w:rsidRPr="00487B46" w:rsidRDefault="009A74F4" w:rsidP="00C02250">
            <w:pPr>
              <w:jc w:val="center"/>
              <w:rPr>
                <w:sz w:val="18"/>
                <w:szCs w:val="18"/>
              </w:rPr>
            </w:pPr>
            <w:r w:rsidRPr="00487B46">
              <w:rPr>
                <w:sz w:val="18"/>
                <w:szCs w:val="18"/>
              </w:rPr>
              <w:t>8</w:t>
            </w:r>
          </w:p>
        </w:tc>
        <w:tc>
          <w:tcPr>
            <w:tcW w:w="827" w:type="dxa"/>
            <w:shd w:val="clear" w:color="auto" w:fill="auto"/>
            <w:noWrap/>
            <w:vAlign w:val="center"/>
          </w:tcPr>
          <w:p w:rsidR="009A74F4" w:rsidRPr="00487B46" w:rsidRDefault="009A74F4" w:rsidP="00C02250">
            <w:pPr>
              <w:jc w:val="center"/>
              <w:rPr>
                <w:sz w:val="18"/>
                <w:szCs w:val="18"/>
              </w:rPr>
            </w:pPr>
            <w:r w:rsidRPr="00487B46">
              <w:rPr>
                <w:sz w:val="18"/>
                <w:szCs w:val="18"/>
              </w:rPr>
              <w:t>2</w:t>
            </w:r>
          </w:p>
        </w:tc>
        <w:tc>
          <w:tcPr>
            <w:tcW w:w="827" w:type="dxa"/>
            <w:shd w:val="clear" w:color="auto" w:fill="auto"/>
            <w:vAlign w:val="center"/>
          </w:tcPr>
          <w:p w:rsidR="009A74F4" w:rsidRPr="00487B46" w:rsidRDefault="009A74F4" w:rsidP="00C02250">
            <w:pPr>
              <w:jc w:val="center"/>
              <w:rPr>
                <w:sz w:val="18"/>
                <w:szCs w:val="18"/>
              </w:rPr>
            </w:pPr>
            <w:r w:rsidRPr="00487B46">
              <w:rPr>
                <w:sz w:val="18"/>
                <w:szCs w:val="18"/>
              </w:rPr>
              <w:t>128</w:t>
            </w:r>
          </w:p>
        </w:tc>
      </w:tr>
    </w:tbl>
    <w:p w:rsidR="009A74F4" w:rsidRPr="00487B46" w:rsidRDefault="009A74F4" w:rsidP="00C02250">
      <w:pPr>
        <w:pStyle w:val="24"/>
        <w:spacing w:after="0" w:line="240" w:lineRule="auto"/>
        <w:ind w:left="0"/>
        <w:contextualSpacing w:val="0"/>
        <w:jc w:val="both"/>
        <w:rPr>
          <w:rFonts w:ascii="Times New Roman" w:hAnsi="Times New Roman"/>
          <w:sz w:val="18"/>
        </w:rPr>
      </w:pPr>
      <w:r w:rsidRPr="00487B46">
        <w:rPr>
          <w:rFonts w:ascii="Times New Roman" w:hAnsi="Times New Roman"/>
          <w:sz w:val="18"/>
        </w:rPr>
        <w:t>Источник: составлено на основе Региональной базы статистических данных муниципальных образований, http://www.gks.ru/dbscripts/munst/munst15/DBInet.cgi</w:t>
      </w:r>
    </w:p>
    <w:p w:rsidR="00A110B4" w:rsidRPr="00487B46" w:rsidRDefault="00A110B4" w:rsidP="00C02250">
      <w:pPr>
        <w:pStyle w:val="afc"/>
        <w:ind w:firstLine="708"/>
        <w:jc w:val="both"/>
        <w:rPr>
          <w:rFonts w:ascii="Times New Roman" w:hAnsi="Times New Roman"/>
          <w:sz w:val="24"/>
          <w:szCs w:val="24"/>
        </w:rPr>
      </w:pPr>
    </w:p>
    <w:p w:rsidR="009A74F4" w:rsidRPr="00487B46" w:rsidRDefault="009A74F4" w:rsidP="00C02250">
      <w:pPr>
        <w:pStyle w:val="afc"/>
        <w:ind w:firstLine="708"/>
        <w:jc w:val="both"/>
        <w:rPr>
          <w:rFonts w:ascii="Times New Roman" w:hAnsi="Times New Roman"/>
          <w:sz w:val="24"/>
          <w:szCs w:val="24"/>
        </w:rPr>
      </w:pPr>
      <w:r w:rsidRPr="00487B46">
        <w:rPr>
          <w:rFonts w:ascii="Times New Roman" w:hAnsi="Times New Roman"/>
          <w:sz w:val="24"/>
          <w:szCs w:val="24"/>
        </w:rPr>
        <w:t>Преобладание малолюдных населенных пунктов характерно для большинства сельских поселений.</w:t>
      </w:r>
    </w:p>
    <w:p w:rsidR="009A74F4" w:rsidRPr="00487B46" w:rsidRDefault="009A74F4" w:rsidP="00C02250">
      <w:pPr>
        <w:pStyle w:val="afc"/>
        <w:ind w:firstLine="708"/>
        <w:jc w:val="both"/>
        <w:rPr>
          <w:rFonts w:ascii="Times New Roman" w:hAnsi="Times New Roman"/>
          <w:sz w:val="24"/>
          <w:szCs w:val="24"/>
        </w:rPr>
      </w:pPr>
      <w:r w:rsidRPr="00487B46">
        <w:rPr>
          <w:rFonts w:ascii="Times New Roman" w:hAnsi="Times New Roman"/>
          <w:sz w:val="24"/>
          <w:szCs w:val="24"/>
        </w:rPr>
        <w:t>Населенные пункты с численностью 101-200 человек и 201-500 (и более) человек являются потенциальным местом размещения одного или нескольких небольших предприятий, использующих местные трудовые ресурсы.</w:t>
      </w:r>
    </w:p>
    <w:p w:rsidR="009A74F4" w:rsidRPr="00487B46" w:rsidRDefault="009A74F4" w:rsidP="00C02250">
      <w:pPr>
        <w:ind w:firstLine="709"/>
        <w:jc w:val="both"/>
      </w:pPr>
      <w:r w:rsidRPr="00487B46">
        <w:t>Значительная часть экономически активного населения занята вне территории района, кризис привел к увеличению маятниковой миграции между гг. Карачев и Брянск. Однако, как показывает практика, в России население предпочитает иметь работу ближе к месту постоянного жительства. Вместе с тем, проблема подготовки высококвалифицированной рабочей силы, повышения производительности труда и автоматизации производств на современном этапе развития является ключевой для большинства промышленных предприятий района и представляется важным фактором сохранения и роста инвестиционной привлекательности территории.</w:t>
      </w:r>
    </w:p>
    <w:p w:rsidR="009A74F4" w:rsidRPr="00487B46" w:rsidRDefault="009A74F4" w:rsidP="00C02250">
      <w:pPr>
        <w:ind w:firstLine="709"/>
        <w:jc w:val="both"/>
      </w:pPr>
      <w:r w:rsidRPr="00487B46">
        <w:lastRenderedPageBreak/>
        <w:t xml:space="preserve">В </w:t>
      </w:r>
      <w:proofErr w:type="spellStart"/>
      <w:r w:rsidRPr="00487B46">
        <w:t>Карачевском</w:t>
      </w:r>
      <w:proofErr w:type="spellEnd"/>
      <w:r w:rsidRPr="00487B46">
        <w:t xml:space="preserve"> городском поселении концентрируется 77 % всего населения района.</w:t>
      </w:r>
    </w:p>
    <w:p w:rsidR="009A74F4" w:rsidRPr="00487B46" w:rsidRDefault="00901D24" w:rsidP="00C02250">
      <w:pPr>
        <w:jc w:val="both"/>
      </w:pPr>
      <w:r w:rsidRPr="00487B46">
        <w:rPr>
          <w:noProof/>
        </w:rPr>
        <w:drawing>
          <wp:inline distT="0" distB="0" distL="0" distR="0">
            <wp:extent cx="5981700" cy="3019425"/>
            <wp:effectExtent l="0" t="0" r="0" b="0"/>
            <wp:docPr id="55" name="Объект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9A74F4" w:rsidRPr="00487B46" w:rsidRDefault="009A74F4" w:rsidP="00C02250">
      <w:pPr>
        <w:ind w:firstLine="709"/>
        <w:jc w:val="both"/>
      </w:pPr>
      <w:r w:rsidRPr="00487B46">
        <w:t xml:space="preserve">Рисунок  </w:t>
      </w:r>
      <w:r w:rsidR="00F336B7">
        <w:t>56</w:t>
      </w:r>
      <w:r w:rsidR="00286DCA" w:rsidRPr="00487B46">
        <w:t xml:space="preserve"> </w:t>
      </w:r>
      <w:r w:rsidRPr="00487B46">
        <w:t>- Число предприятий и организаций Карачевского района</w:t>
      </w:r>
    </w:p>
    <w:p w:rsidR="009A74F4" w:rsidRPr="00487B46" w:rsidRDefault="009A74F4" w:rsidP="00C02250">
      <w:pPr>
        <w:pStyle w:val="24"/>
        <w:spacing w:after="0" w:line="240" w:lineRule="auto"/>
        <w:ind w:left="0"/>
        <w:contextualSpacing w:val="0"/>
        <w:jc w:val="both"/>
        <w:rPr>
          <w:rFonts w:ascii="Times New Roman" w:hAnsi="Times New Roman"/>
          <w:sz w:val="18"/>
        </w:rPr>
      </w:pPr>
      <w:r w:rsidRPr="00487B46">
        <w:rPr>
          <w:rFonts w:ascii="Times New Roman" w:hAnsi="Times New Roman"/>
          <w:sz w:val="18"/>
        </w:rPr>
        <w:t>Источник: составлено на основе Региональной базы статистических данных муниципальных образований, http://www.gks.ru/dbscripts/munst/munst15/DBInet.cgi</w:t>
      </w:r>
    </w:p>
    <w:p w:rsidR="009A74F4" w:rsidRPr="00487B46" w:rsidRDefault="009A74F4" w:rsidP="00C02250">
      <w:pPr>
        <w:ind w:firstLine="709"/>
        <w:jc w:val="both"/>
      </w:pPr>
    </w:p>
    <w:p w:rsidR="009A74F4" w:rsidRPr="00487B46" w:rsidRDefault="009A74F4" w:rsidP="00C02250">
      <w:pPr>
        <w:ind w:firstLine="709"/>
        <w:jc w:val="both"/>
      </w:pPr>
    </w:p>
    <w:p w:rsidR="009A74F4" w:rsidRPr="00487B46" w:rsidRDefault="00901D24" w:rsidP="00C02250">
      <w:pPr>
        <w:jc w:val="both"/>
      </w:pPr>
      <w:r w:rsidRPr="00487B46">
        <w:rPr>
          <w:noProof/>
        </w:rPr>
        <w:drawing>
          <wp:inline distT="0" distB="0" distL="0" distR="0">
            <wp:extent cx="5981700" cy="3629025"/>
            <wp:effectExtent l="0" t="0" r="0" b="0"/>
            <wp:docPr id="56" name="Объект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9A74F4" w:rsidRPr="00487B46" w:rsidRDefault="009A74F4" w:rsidP="00C02250">
      <w:pPr>
        <w:ind w:firstLine="709"/>
        <w:jc w:val="both"/>
      </w:pPr>
      <w:r w:rsidRPr="00487B46">
        <w:t xml:space="preserve">Рисунок </w:t>
      </w:r>
      <w:r w:rsidR="00F336B7">
        <w:t>57</w:t>
      </w:r>
      <w:r w:rsidRPr="00487B46">
        <w:t xml:space="preserve"> - Распределение предприятий и организаций Карачевского района по видам экономической деятельности на 1 января 2017 года  </w:t>
      </w:r>
    </w:p>
    <w:p w:rsidR="009A74F4" w:rsidRPr="00487B46" w:rsidRDefault="009A74F4" w:rsidP="00C02250">
      <w:pPr>
        <w:pStyle w:val="24"/>
        <w:spacing w:after="0" w:line="240" w:lineRule="auto"/>
        <w:ind w:left="0"/>
        <w:contextualSpacing w:val="0"/>
        <w:jc w:val="both"/>
        <w:rPr>
          <w:rFonts w:ascii="Times New Roman" w:hAnsi="Times New Roman"/>
          <w:sz w:val="18"/>
        </w:rPr>
      </w:pPr>
      <w:r w:rsidRPr="00487B46">
        <w:rPr>
          <w:rFonts w:ascii="Times New Roman" w:hAnsi="Times New Roman"/>
          <w:sz w:val="18"/>
        </w:rPr>
        <w:t>Источник: составлено на основе Региональной базы статистических данных муниципальных образований, http://www.gks.ru/dbscripts/munst/munst15/DBInet.cgi</w:t>
      </w:r>
    </w:p>
    <w:p w:rsidR="00BC46A5" w:rsidRDefault="00BC46A5" w:rsidP="00C02250">
      <w:pPr>
        <w:ind w:firstLine="709"/>
        <w:jc w:val="both"/>
      </w:pPr>
    </w:p>
    <w:p w:rsidR="009A74F4" w:rsidRPr="00487B46" w:rsidRDefault="009A74F4" w:rsidP="00C02250">
      <w:pPr>
        <w:ind w:firstLine="709"/>
        <w:jc w:val="both"/>
      </w:pPr>
      <w:r w:rsidRPr="00487B46">
        <w:t xml:space="preserve">Особенностью района является высокая доля работников, занятых по виду деятельности </w:t>
      </w:r>
      <w:r w:rsidR="009C2FA3" w:rsidRPr="00487B46">
        <w:t>«</w:t>
      </w:r>
      <w:r w:rsidRPr="00487B46">
        <w:t>обрабатывающие производства</w:t>
      </w:r>
      <w:r w:rsidR="009C2FA3" w:rsidRPr="00487B46">
        <w:t>»</w:t>
      </w:r>
    </w:p>
    <w:p w:rsidR="009A74F4" w:rsidRPr="00487B46" w:rsidRDefault="009A74F4" w:rsidP="00C02250">
      <w:pPr>
        <w:ind w:firstLine="709"/>
        <w:jc w:val="both"/>
      </w:pPr>
      <w:r w:rsidRPr="00487B46">
        <w:lastRenderedPageBreak/>
        <w:t xml:space="preserve">В 2017 году на территории Карачевского района появилось еще одно крупное современное производство - предприятие </w:t>
      </w:r>
      <w:r w:rsidR="009C2FA3" w:rsidRPr="00487B46">
        <w:t>«</w:t>
      </w:r>
      <w:proofErr w:type="spellStart"/>
      <w:r w:rsidRPr="00487B46">
        <w:t>Веза-Карачев</w:t>
      </w:r>
      <w:proofErr w:type="spellEnd"/>
      <w:r w:rsidR="009C2FA3" w:rsidRPr="00487B46">
        <w:t>»</w:t>
      </w:r>
      <w:r w:rsidRPr="00487B46">
        <w:t xml:space="preserve"> по изготовлению и реализации вентиляционного оборудования и климатической техники. </w:t>
      </w:r>
    </w:p>
    <w:p w:rsidR="009A74F4" w:rsidRPr="00487B46" w:rsidRDefault="009A74F4" w:rsidP="00C02250">
      <w:pPr>
        <w:ind w:firstLine="709"/>
        <w:jc w:val="both"/>
      </w:pPr>
      <w:r w:rsidRPr="00487B46">
        <w:t>Также в 2017 году открылось очередное сельскохозяйственное перерабатывающее производство – кролиководческий комплекс в с. Вельяминова.</w:t>
      </w:r>
    </w:p>
    <w:p w:rsidR="009A74F4" w:rsidRPr="00487B46" w:rsidRDefault="009A74F4" w:rsidP="00C02250">
      <w:pPr>
        <w:pStyle w:val="24"/>
        <w:spacing w:after="0" w:line="240" w:lineRule="auto"/>
        <w:ind w:left="0" w:firstLine="709"/>
        <w:contextualSpacing w:val="0"/>
        <w:jc w:val="both"/>
        <w:rPr>
          <w:rFonts w:ascii="Times New Roman" w:hAnsi="Times New Roman"/>
          <w:sz w:val="24"/>
          <w:szCs w:val="24"/>
        </w:rPr>
      </w:pPr>
      <w:r w:rsidRPr="00487B46">
        <w:rPr>
          <w:rFonts w:ascii="Times New Roman" w:hAnsi="Times New Roman"/>
          <w:sz w:val="24"/>
          <w:szCs w:val="24"/>
        </w:rPr>
        <w:t xml:space="preserve">Объемы инвестиций в основной капитал в период с 2010 по 2016 годы приведен на рисунке </w:t>
      </w:r>
      <w:r w:rsidR="00F336B7">
        <w:rPr>
          <w:rFonts w:ascii="Times New Roman" w:hAnsi="Times New Roman"/>
          <w:sz w:val="24"/>
          <w:szCs w:val="24"/>
        </w:rPr>
        <w:t>58</w:t>
      </w:r>
      <w:r w:rsidRPr="00487B46">
        <w:rPr>
          <w:rFonts w:ascii="Times New Roman" w:hAnsi="Times New Roman"/>
          <w:sz w:val="24"/>
          <w:szCs w:val="24"/>
        </w:rPr>
        <w:t>.</w:t>
      </w:r>
    </w:p>
    <w:p w:rsidR="009A74F4" w:rsidRPr="00487B46" w:rsidRDefault="00901D24" w:rsidP="00BC46A5">
      <w:r w:rsidRPr="00487B46">
        <w:rPr>
          <w:noProof/>
        </w:rPr>
        <w:drawing>
          <wp:inline distT="0" distB="0" distL="0" distR="0">
            <wp:extent cx="6048375" cy="2305050"/>
            <wp:effectExtent l="0" t="0" r="0" b="0"/>
            <wp:docPr id="5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00D777E5">
        <w:rPr>
          <w:noProof/>
        </w:rPr>
        <w:t xml:space="preserve">            </w:t>
      </w:r>
      <w:r w:rsidR="009A74F4" w:rsidRPr="00487B46">
        <w:t xml:space="preserve">Рисунок </w:t>
      </w:r>
      <w:r w:rsidR="00F336B7">
        <w:t>58</w:t>
      </w:r>
      <w:r w:rsidR="00286DCA" w:rsidRPr="00487B46">
        <w:t xml:space="preserve"> </w:t>
      </w:r>
      <w:r w:rsidR="009A74F4" w:rsidRPr="00487B46">
        <w:t>– Объем инвестиций в основной капитал за счет всех источников финансирования  Карачевского муниципального района</w:t>
      </w:r>
    </w:p>
    <w:p w:rsidR="009A74F4" w:rsidRPr="00487B46" w:rsidRDefault="009A74F4" w:rsidP="00C02250">
      <w:pPr>
        <w:pStyle w:val="24"/>
        <w:spacing w:after="0" w:line="240" w:lineRule="auto"/>
        <w:ind w:left="0"/>
        <w:contextualSpacing w:val="0"/>
        <w:jc w:val="both"/>
        <w:rPr>
          <w:rFonts w:ascii="Times New Roman" w:hAnsi="Times New Roman"/>
          <w:sz w:val="18"/>
        </w:rPr>
      </w:pPr>
      <w:r w:rsidRPr="00487B46">
        <w:rPr>
          <w:rFonts w:ascii="Times New Roman" w:hAnsi="Times New Roman"/>
          <w:sz w:val="18"/>
        </w:rPr>
        <w:t>Источник: составлено на основе Региональной базы статистических данных муниципальных образований, http://www.gks.ru/dbscripts/munst/munst15/DBInet.cgi</w:t>
      </w:r>
    </w:p>
    <w:p w:rsidR="009A74F4" w:rsidRPr="00487B46" w:rsidRDefault="00901D24" w:rsidP="00C02250">
      <w:pPr>
        <w:jc w:val="both"/>
      </w:pPr>
      <w:r w:rsidRPr="00487B46">
        <w:rPr>
          <w:noProof/>
        </w:rPr>
        <w:drawing>
          <wp:inline distT="0" distB="0" distL="0" distR="0">
            <wp:extent cx="5838825" cy="2428875"/>
            <wp:effectExtent l="0" t="0" r="0" b="0"/>
            <wp:docPr id="58"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A74F4" w:rsidRPr="00487B46" w:rsidRDefault="009A74F4" w:rsidP="00C02250">
      <w:pPr>
        <w:ind w:firstLine="709"/>
        <w:jc w:val="both"/>
      </w:pPr>
      <w:r w:rsidRPr="00487B46">
        <w:t>Рисунок</w:t>
      </w:r>
      <w:r w:rsidR="00F336B7">
        <w:t xml:space="preserve"> 59</w:t>
      </w:r>
      <w:r w:rsidRPr="00487B46">
        <w:t xml:space="preserve"> – Инвестиции в основной капитал организаций на душу населения  Карачевского муниципального района, рублей</w:t>
      </w:r>
    </w:p>
    <w:p w:rsidR="009A74F4" w:rsidRPr="00487B46" w:rsidRDefault="009A74F4" w:rsidP="00C02250">
      <w:pPr>
        <w:pStyle w:val="24"/>
        <w:spacing w:after="0" w:line="240" w:lineRule="auto"/>
        <w:ind w:left="0"/>
        <w:contextualSpacing w:val="0"/>
        <w:jc w:val="both"/>
        <w:rPr>
          <w:rFonts w:ascii="Times New Roman" w:hAnsi="Times New Roman"/>
          <w:sz w:val="18"/>
        </w:rPr>
      </w:pPr>
      <w:r w:rsidRPr="00487B46">
        <w:rPr>
          <w:rFonts w:ascii="Times New Roman" w:hAnsi="Times New Roman"/>
          <w:sz w:val="18"/>
        </w:rPr>
        <w:t>Источник: составлено на основе Региональной базы статистических данных муниципальных образований, http://www.gks.ru/dbscripts/munst/munst15/DBInet.cgi</w:t>
      </w:r>
    </w:p>
    <w:p w:rsidR="009A74F4" w:rsidRPr="00487B46" w:rsidRDefault="009A74F4" w:rsidP="00C02250">
      <w:pPr>
        <w:ind w:firstLine="709"/>
        <w:jc w:val="both"/>
      </w:pPr>
    </w:p>
    <w:p w:rsidR="009A74F4" w:rsidRPr="00487B46" w:rsidRDefault="00901D24" w:rsidP="00BC46A5">
      <w:pPr>
        <w:jc w:val="both"/>
      </w:pPr>
      <w:r w:rsidRPr="00487B46">
        <w:rPr>
          <w:noProof/>
        </w:rPr>
        <w:lastRenderedPageBreak/>
        <w:drawing>
          <wp:inline distT="0" distB="0" distL="0" distR="0">
            <wp:extent cx="5953125" cy="2524125"/>
            <wp:effectExtent l="0" t="0" r="0" b="0"/>
            <wp:docPr id="59"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00D777E5">
        <w:rPr>
          <w:noProof/>
        </w:rPr>
        <w:t xml:space="preserve">              </w:t>
      </w:r>
      <w:r w:rsidR="009A74F4" w:rsidRPr="00487B46">
        <w:t>Рисунок</w:t>
      </w:r>
      <w:r w:rsidR="00F336B7">
        <w:t xml:space="preserve"> 60</w:t>
      </w:r>
      <w:r w:rsidR="009A74F4" w:rsidRPr="00487B46">
        <w:t xml:space="preserve"> – Распределение инвестиций в основной капитал организаций Карачевского муниципального района по формам собственности</w:t>
      </w:r>
    </w:p>
    <w:p w:rsidR="009A74F4" w:rsidRPr="00487B46" w:rsidRDefault="009A74F4" w:rsidP="00C02250">
      <w:pPr>
        <w:pStyle w:val="24"/>
        <w:spacing w:after="0" w:line="240" w:lineRule="auto"/>
        <w:ind w:left="0"/>
        <w:contextualSpacing w:val="0"/>
        <w:jc w:val="both"/>
        <w:rPr>
          <w:rFonts w:ascii="Times New Roman" w:hAnsi="Times New Roman"/>
          <w:sz w:val="18"/>
        </w:rPr>
      </w:pPr>
      <w:r w:rsidRPr="00487B46">
        <w:rPr>
          <w:rFonts w:ascii="Times New Roman" w:hAnsi="Times New Roman"/>
          <w:sz w:val="18"/>
        </w:rPr>
        <w:t>Источник: составлено на основе Региональной базы статистических данных муниципальных образований, http://www.gks.ru/dbscripts/munst/munst15/DBInet.cgi</w:t>
      </w:r>
    </w:p>
    <w:p w:rsidR="009A74F4" w:rsidRPr="00487B46" w:rsidRDefault="009A74F4" w:rsidP="00C02250">
      <w:pPr>
        <w:ind w:firstLine="709"/>
        <w:jc w:val="both"/>
      </w:pPr>
    </w:p>
    <w:p w:rsidR="009A74F4" w:rsidRPr="00487B46" w:rsidRDefault="00901D24" w:rsidP="00C02250">
      <w:pPr>
        <w:jc w:val="both"/>
      </w:pPr>
      <w:r>
        <w:rPr>
          <w:noProof/>
        </w:rPr>
        <w:drawing>
          <wp:inline distT="0" distB="0" distL="0" distR="0">
            <wp:extent cx="5986780" cy="1940560"/>
            <wp:effectExtent l="0" t="0" r="13970" b="2540"/>
            <wp:docPr id="60"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9A74F4" w:rsidRPr="00487B46" w:rsidRDefault="009A74F4" w:rsidP="00C02250">
      <w:pPr>
        <w:ind w:firstLine="709"/>
        <w:jc w:val="both"/>
      </w:pPr>
      <w:r w:rsidRPr="00487B46">
        <w:t xml:space="preserve">Рисунок </w:t>
      </w:r>
      <w:r w:rsidR="00F336B7">
        <w:t>61</w:t>
      </w:r>
      <w:r w:rsidR="00286DCA" w:rsidRPr="00487B46">
        <w:t xml:space="preserve"> </w:t>
      </w:r>
      <w:r w:rsidRPr="00487B46">
        <w:t>– Инвестиции в основной капитал за счет средст</w:t>
      </w:r>
      <w:r w:rsidR="002A2025">
        <w:t>в муниципального бюджета, тыс.</w:t>
      </w:r>
      <w:r w:rsidRPr="00487B46">
        <w:t xml:space="preserve"> рублей</w:t>
      </w:r>
    </w:p>
    <w:p w:rsidR="009A74F4" w:rsidRPr="00487B46" w:rsidRDefault="009A74F4" w:rsidP="00C02250">
      <w:pPr>
        <w:pStyle w:val="24"/>
        <w:spacing w:after="0" w:line="240" w:lineRule="auto"/>
        <w:ind w:left="0"/>
        <w:contextualSpacing w:val="0"/>
        <w:jc w:val="both"/>
        <w:rPr>
          <w:rFonts w:ascii="Times New Roman" w:hAnsi="Times New Roman"/>
          <w:sz w:val="18"/>
        </w:rPr>
      </w:pPr>
      <w:r w:rsidRPr="00487B46">
        <w:rPr>
          <w:rFonts w:ascii="Times New Roman" w:hAnsi="Times New Roman"/>
          <w:sz w:val="18"/>
        </w:rPr>
        <w:t>Источник: составлено на основе Региональной базы статистических данных муниципальных образований, http://www.gks.ru/dbscripts/munst/munst15/DBInet.cgi</w:t>
      </w:r>
    </w:p>
    <w:p w:rsidR="008C52FF" w:rsidRDefault="008C52FF" w:rsidP="00C02250">
      <w:pPr>
        <w:ind w:firstLine="709"/>
        <w:jc w:val="both"/>
      </w:pPr>
    </w:p>
    <w:p w:rsidR="009A74F4" w:rsidRPr="00487B46" w:rsidRDefault="009A74F4" w:rsidP="00C02250">
      <w:pPr>
        <w:ind w:firstLine="709"/>
        <w:jc w:val="both"/>
      </w:pPr>
      <w:r w:rsidRPr="00487B46">
        <w:t xml:space="preserve">Инвестиции в основной капитал за 2017 год по </w:t>
      </w:r>
      <w:r w:rsidR="002F41E0" w:rsidRPr="00487B46">
        <w:t xml:space="preserve">отдельным </w:t>
      </w:r>
      <w:r w:rsidRPr="00487B46">
        <w:t>крупным и средним предприятиям составили 115,8 млн. рублей (21,2% от уровня прошлого года):</w:t>
      </w:r>
    </w:p>
    <w:p w:rsidR="009A74F4" w:rsidRPr="00487B46" w:rsidRDefault="00135402" w:rsidP="00C02250">
      <w:pPr>
        <w:ind w:firstLine="709"/>
        <w:jc w:val="both"/>
      </w:pPr>
      <w:r w:rsidRPr="00487B46">
        <w:t>− </w:t>
      </w:r>
      <w:r w:rsidR="009A74F4" w:rsidRPr="00487B46">
        <w:t xml:space="preserve">АО </w:t>
      </w:r>
      <w:r w:rsidR="009C2FA3" w:rsidRPr="00487B46">
        <w:t>«</w:t>
      </w:r>
      <w:r w:rsidR="00D95E0D" w:rsidRPr="00487B46">
        <w:t>Карачевский завод «</w:t>
      </w:r>
      <w:proofErr w:type="spellStart"/>
      <w:r w:rsidR="009A74F4" w:rsidRPr="00487B46">
        <w:t>Электродеталь</w:t>
      </w:r>
      <w:proofErr w:type="spellEnd"/>
      <w:r w:rsidR="009C2FA3" w:rsidRPr="00487B46">
        <w:t>»</w:t>
      </w:r>
      <w:r w:rsidR="009A74F4" w:rsidRPr="00487B46">
        <w:t xml:space="preserve"> — 71 млн. рублей (35,5% от прошлого года);</w:t>
      </w:r>
    </w:p>
    <w:p w:rsidR="009A74F4" w:rsidRPr="00487B46" w:rsidRDefault="00135402" w:rsidP="00C02250">
      <w:pPr>
        <w:ind w:firstLine="709"/>
        <w:jc w:val="both"/>
      </w:pPr>
      <w:r w:rsidRPr="00487B46">
        <w:t>− </w:t>
      </w:r>
      <w:r w:rsidR="00D95E0D" w:rsidRPr="00487B46">
        <w:t>З</w:t>
      </w:r>
      <w:r w:rsidR="009A74F4" w:rsidRPr="00487B46">
        <w:t>АО </w:t>
      </w:r>
      <w:r w:rsidR="00D95E0D" w:rsidRPr="00487B46">
        <w:t>«</w:t>
      </w:r>
      <w:proofErr w:type="spellStart"/>
      <w:r w:rsidR="009A74F4" w:rsidRPr="00487B46">
        <w:t>Метаклэй</w:t>
      </w:r>
      <w:proofErr w:type="spellEnd"/>
      <w:r w:rsidR="009C2FA3" w:rsidRPr="00487B46">
        <w:t>»</w:t>
      </w:r>
      <w:r w:rsidR="009A74F4" w:rsidRPr="00487B46">
        <w:t xml:space="preserve"> — 43,04 млн. рублей (14,3% от прошлого года),</w:t>
      </w:r>
    </w:p>
    <w:p w:rsidR="009A74F4" w:rsidRPr="00487B46" w:rsidRDefault="00135402" w:rsidP="00C02250">
      <w:pPr>
        <w:ind w:firstLine="709"/>
        <w:jc w:val="both"/>
      </w:pPr>
      <w:r w:rsidRPr="00487B46">
        <w:t>− </w:t>
      </w:r>
      <w:r w:rsidR="009A74F4" w:rsidRPr="00487B46">
        <w:t xml:space="preserve">ЗАО </w:t>
      </w:r>
      <w:r w:rsidR="009C2FA3" w:rsidRPr="00487B46">
        <w:t>«</w:t>
      </w:r>
      <w:proofErr w:type="spellStart"/>
      <w:r w:rsidR="009A74F4" w:rsidRPr="00487B46">
        <w:t>Карачевмолпром</w:t>
      </w:r>
      <w:proofErr w:type="spellEnd"/>
      <w:r w:rsidR="009C2FA3" w:rsidRPr="00487B46">
        <w:t>»</w:t>
      </w:r>
      <w:r w:rsidR="009A74F4" w:rsidRPr="00487B46">
        <w:t xml:space="preserve"> — 1,8 млн. рублей (3,9% от прошлого года).</w:t>
      </w:r>
    </w:p>
    <w:p w:rsidR="009A74F4" w:rsidRPr="00487B46" w:rsidRDefault="009A74F4" w:rsidP="00C02250">
      <w:pPr>
        <w:pStyle w:val="afc"/>
        <w:ind w:firstLine="540"/>
        <w:jc w:val="both"/>
        <w:rPr>
          <w:rFonts w:ascii="Times New Roman" w:hAnsi="Times New Roman"/>
          <w:sz w:val="24"/>
          <w:szCs w:val="24"/>
        </w:rPr>
      </w:pPr>
      <w:r w:rsidRPr="00487B46">
        <w:rPr>
          <w:rFonts w:ascii="Times New Roman" w:hAnsi="Times New Roman"/>
          <w:sz w:val="24"/>
          <w:szCs w:val="24"/>
        </w:rPr>
        <w:t xml:space="preserve">Малое предпринимательство района многопрофильно и с каждым годом развивается успешнее, особенно активно развивается в малом бизнесе лесопереработка и производство мебели, крахмала, пива и прочей продукции и услуг. Увеличивается общее количество субъектов малого предпринимательства, численность работающих и ее доля в общей численности занятых в экономике района. Развитие малого предпринимательства обеспечивает решение как экономических, так и социальных задач: способствует формированию конкурентной среды, насыщению рынка товарами и услугами, созданию новых рабочих мест и обеспечению занятости населения, увеличению налоговых поступлений в местные бюджеты. </w:t>
      </w:r>
    </w:p>
    <w:p w:rsidR="009A74F4" w:rsidRPr="00487B46" w:rsidRDefault="009A74F4" w:rsidP="00DD019B">
      <w:pPr>
        <w:ind w:firstLine="709"/>
        <w:jc w:val="both"/>
      </w:pPr>
      <w:r w:rsidRPr="00487B46">
        <w:t xml:space="preserve">На территории района размещено 166 малых  предприятий: 5 юридических лиц на 1000 человек зарегистрированного в районе населения. Количество индивидуальных </w:t>
      </w:r>
      <w:r w:rsidRPr="00487B46">
        <w:lastRenderedPageBreak/>
        <w:t>предпринимателей – 959 из них  49 фермерских хозяйств.</w:t>
      </w:r>
      <w:r w:rsidR="00DD019B">
        <w:t xml:space="preserve"> </w:t>
      </w:r>
      <w:r w:rsidRPr="00487B46">
        <w:t>Всего в малом бизнесе района занято около 3000 человек, или 36% от численности занятых на всех предприятиях и организациях.</w:t>
      </w:r>
      <w:r w:rsidR="00DD019B">
        <w:t xml:space="preserve"> </w:t>
      </w:r>
      <w:r w:rsidRPr="00487B46">
        <w:t xml:space="preserve">Представим на рисунке </w:t>
      </w:r>
      <w:r w:rsidR="00F336B7">
        <w:t>62</w:t>
      </w:r>
      <w:r w:rsidRPr="00487B46">
        <w:t xml:space="preserve"> пространственную структуру социально-экономического развития Брянской области.</w:t>
      </w:r>
    </w:p>
    <w:p w:rsidR="009A74F4" w:rsidRPr="00487B46" w:rsidRDefault="00074DB3" w:rsidP="00AF70AE">
      <w:pPr>
        <w:pStyle w:val="ab"/>
        <w:jc w:val="center"/>
        <w:rPr>
          <w:sz w:val="24"/>
          <w:szCs w:val="24"/>
        </w:rPr>
      </w:pPr>
      <w:r w:rsidRPr="00074DB3">
        <w:rPr>
          <w:noProof/>
        </w:rPr>
        <w:pict>
          <v:oval id="Oval 116" o:spid="_x0000_s1061" style="position:absolute;left:0;text-align:left;margin-left:332.2pt;margin-top:82pt;width:1in;height:1in;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" filled="f" strokecolor="red" strokeweight="3pt"/>
        </w:pict>
      </w:r>
      <w:r w:rsidR="00901D24">
        <w:rPr>
          <w:noProof/>
        </w:rPr>
        <w:drawing>
          <wp:inline distT="0" distB="0" distL="0" distR="0">
            <wp:extent cx="4524375" cy="512445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176" t="23036" r="54990" b="14998"/>
                    <a:stretch>
                      <a:fillRect/>
                    </a:stretch>
                  </pic:blipFill>
                  <pic:spPr bwMode="auto">
                    <a:xfrm>
                      <a:off x="0" y="0"/>
                      <a:ext cx="4524375" cy="5124450"/>
                    </a:xfrm>
                    <a:prstGeom prst="rect">
                      <a:avLst/>
                    </a:prstGeom>
                    <a:noFill/>
                    <a:ln>
                      <a:noFill/>
                    </a:ln>
                  </pic:spPr>
                </pic:pic>
              </a:graphicData>
            </a:graphic>
          </wp:inline>
        </w:drawing>
      </w:r>
    </w:p>
    <w:p w:rsidR="009A74F4" w:rsidRPr="00487B46" w:rsidRDefault="009A74F4" w:rsidP="00C02250">
      <w:pPr>
        <w:pStyle w:val="ab"/>
        <w:ind w:firstLine="709"/>
        <w:jc w:val="both"/>
        <w:rPr>
          <w:sz w:val="24"/>
          <w:szCs w:val="24"/>
        </w:rPr>
      </w:pPr>
      <w:r w:rsidRPr="00487B46">
        <w:rPr>
          <w:sz w:val="24"/>
          <w:szCs w:val="24"/>
        </w:rPr>
        <w:t xml:space="preserve">Рисунок </w:t>
      </w:r>
      <w:r w:rsidR="00F336B7">
        <w:rPr>
          <w:sz w:val="24"/>
          <w:szCs w:val="24"/>
        </w:rPr>
        <w:t>62</w:t>
      </w:r>
      <w:r w:rsidRPr="00487B46">
        <w:rPr>
          <w:sz w:val="24"/>
          <w:szCs w:val="24"/>
        </w:rPr>
        <w:t xml:space="preserve">  - Пространственная структура социально-экономического развития Брянской области</w:t>
      </w:r>
    </w:p>
    <w:p w:rsidR="00DD019B" w:rsidRPr="00487B46" w:rsidRDefault="00DD019B" w:rsidP="00DD019B">
      <w:pPr>
        <w:pStyle w:val="ab"/>
        <w:ind w:firstLine="709"/>
        <w:jc w:val="both"/>
        <w:rPr>
          <w:sz w:val="24"/>
          <w:szCs w:val="24"/>
        </w:rPr>
      </w:pPr>
      <w:r w:rsidRPr="00487B46">
        <w:rPr>
          <w:sz w:val="24"/>
          <w:szCs w:val="24"/>
        </w:rPr>
        <w:t xml:space="preserve">Точки роста – это крупные центры расселения и хозяйства Брянской области, </w:t>
      </w:r>
      <w:r>
        <w:rPr>
          <w:sz w:val="24"/>
          <w:szCs w:val="24"/>
        </w:rPr>
        <w:t xml:space="preserve"> </w:t>
      </w:r>
      <w:r w:rsidRPr="00487B46">
        <w:rPr>
          <w:sz w:val="24"/>
          <w:szCs w:val="24"/>
        </w:rPr>
        <w:t>сохраняющие свою конкурентоспособность и способные в будущем привлечь инвестиции. Зоны роста (опережающего развития) представляют собой близко расположенные точки роста, имеющие перспективы взаимодействия и формирования хозяйственных связей. Пояса роста соединяют зоны роста за счет важнейших транспортных магистралей.</w:t>
      </w:r>
    </w:p>
    <w:p w:rsidR="009A74F4" w:rsidRPr="00487B46" w:rsidRDefault="009A74F4" w:rsidP="00C02250">
      <w:pPr>
        <w:ind w:firstLine="709"/>
        <w:jc w:val="both"/>
      </w:pPr>
      <w:r w:rsidRPr="00487B46">
        <w:t>Территория  района относится к категории транзитных, так как находится на одном из главных транспортных коридоров Брянской области – трассе Орёл – Брянск. Непосредственная близость к Брянску и примыкание к Орловской и Калужской областям при удачном сочетании коммуникаций автомобильного и железнодорожного транспорта предопределяет</w:t>
      </w:r>
      <w:r w:rsidRPr="00487B46">
        <w:rPr>
          <w:iCs/>
        </w:rPr>
        <w:t xml:space="preserve"> интерес к району, как территории возможного дальнейшего развития приграничного сотрудничества и размещения </w:t>
      </w:r>
      <w:proofErr w:type="spellStart"/>
      <w:r w:rsidRPr="00487B46">
        <w:rPr>
          <w:iCs/>
        </w:rPr>
        <w:t>логистических</w:t>
      </w:r>
      <w:proofErr w:type="spellEnd"/>
      <w:r w:rsidRPr="00487B46">
        <w:rPr>
          <w:iCs/>
        </w:rPr>
        <w:t xml:space="preserve"> комплексов.</w:t>
      </w:r>
      <w:r w:rsidRPr="00487B46">
        <w:t xml:space="preserve"> </w:t>
      </w:r>
    </w:p>
    <w:p w:rsidR="009A74F4" w:rsidRPr="00487B46" w:rsidRDefault="009A74F4" w:rsidP="00C02250">
      <w:pPr>
        <w:autoSpaceDE w:val="0"/>
        <w:autoSpaceDN w:val="0"/>
        <w:adjustRightInd w:val="0"/>
        <w:ind w:firstLine="540"/>
        <w:jc w:val="both"/>
        <w:rPr>
          <w:b/>
        </w:rPr>
      </w:pPr>
    </w:p>
    <w:p w:rsidR="00D172B1" w:rsidRPr="00487B46" w:rsidRDefault="00D172B1" w:rsidP="00C02250">
      <w:pPr>
        <w:autoSpaceDE w:val="0"/>
        <w:autoSpaceDN w:val="0"/>
        <w:adjustRightInd w:val="0"/>
        <w:ind w:firstLine="709"/>
        <w:jc w:val="both"/>
        <w:rPr>
          <w:b/>
        </w:rPr>
      </w:pPr>
      <w:r w:rsidRPr="00487B46">
        <w:rPr>
          <w:b/>
        </w:rPr>
        <w:t>1.3.2 Исследование инвестиционной привлекательности</w:t>
      </w:r>
    </w:p>
    <w:p w:rsidR="00135402" w:rsidRPr="00487B46" w:rsidRDefault="00135402" w:rsidP="00C02250">
      <w:pPr>
        <w:autoSpaceDE w:val="0"/>
        <w:autoSpaceDN w:val="0"/>
        <w:adjustRightInd w:val="0"/>
        <w:ind w:firstLine="709"/>
        <w:jc w:val="both"/>
        <w:rPr>
          <w:b/>
        </w:rPr>
      </w:pPr>
    </w:p>
    <w:p w:rsidR="009A74F4" w:rsidRPr="00487B46" w:rsidRDefault="009A74F4" w:rsidP="00C02250">
      <w:pPr>
        <w:ind w:firstLine="708"/>
        <w:jc w:val="both"/>
        <w:rPr>
          <w:lang w:eastAsia="en-US"/>
        </w:rPr>
      </w:pPr>
      <w:r w:rsidRPr="00487B46">
        <w:rPr>
          <w:lang w:eastAsia="en-US"/>
        </w:rPr>
        <w:t xml:space="preserve">Административный центр муниципального района – город Карачев – является одним из крупных промышленных центров Брянской области и отнесен к числу основных полюсов роста областного значения (наряду с гг. Дятьково, Фокино, Почеп, Унеча, </w:t>
      </w:r>
      <w:r w:rsidRPr="00487B46">
        <w:rPr>
          <w:lang w:eastAsia="en-US"/>
        </w:rPr>
        <w:lastRenderedPageBreak/>
        <w:t xml:space="preserve">Трубчевск) и считается центром перспективным для развития во всех отношениях. Его значимость усиливается близостью к административному центру и главному полюсу роста области (г. Брянск). </w:t>
      </w:r>
    </w:p>
    <w:p w:rsidR="009A74F4" w:rsidRPr="00487B46" w:rsidRDefault="009A74F4" w:rsidP="00C02250">
      <w:pPr>
        <w:ind w:firstLine="709"/>
        <w:jc w:val="both"/>
        <w:rPr>
          <w:lang w:eastAsia="en-US"/>
        </w:rPr>
      </w:pPr>
      <w:r w:rsidRPr="00487B46">
        <w:rPr>
          <w:lang w:eastAsia="en-US"/>
        </w:rPr>
        <w:t>Рядом с территорией района проходят основные международные автомобильные магистрали, связывающие Россию с Украиной и Республикой Беларусь. Выгодное транспортно-географическое положение является одним из факторов, делающих район привлекательным для инвесторов.</w:t>
      </w:r>
    </w:p>
    <w:p w:rsidR="009A74F4" w:rsidRPr="00487B46" w:rsidRDefault="009A74F4" w:rsidP="003406C7">
      <w:pPr>
        <w:ind w:firstLine="708"/>
        <w:jc w:val="both"/>
        <w:rPr>
          <w:lang w:eastAsia="en-US"/>
        </w:rPr>
      </w:pPr>
      <w:r w:rsidRPr="00487B46">
        <w:rPr>
          <w:lang w:eastAsia="en-US"/>
        </w:rPr>
        <w:t xml:space="preserve">Особенно в районе развито обрабатывающая промышленность. В территориальном аспекте размещения объектов промышленности наблюдается </w:t>
      </w:r>
      <w:proofErr w:type="spellStart"/>
      <w:r w:rsidRPr="00487B46">
        <w:rPr>
          <w:lang w:eastAsia="en-US"/>
        </w:rPr>
        <w:t>ассимметрия</w:t>
      </w:r>
      <w:proofErr w:type="spellEnd"/>
      <w:r w:rsidRPr="00487B46">
        <w:rPr>
          <w:lang w:eastAsia="en-US"/>
        </w:rPr>
        <w:t xml:space="preserve"> развития: обрабатывающие производства более 90 % сконцентрированы в </w:t>
      </w:r>
      <w:proofErr w:type="spellStart"/>
      <w:r w:rsidRPr="00487B46">
        <w:rPr>
          <w:lang w:eastAsia="en-US"/>
        </w:rPr>
        <w:t>Карачевском</w:t>
      </w:r>
      <w:proofErr w:type="spellEnd"/>
      <w:r w:rsidRPr="00487B46">
        <w:rPr>
          <w:lang w:eastAsia="en-US"/>
        </w:rPr>
        <w:t xml:space="preserve"> городском поселении.</w:t>
      </w:r>
      <w:r w:rsidR="003406C7" w:rsidRPr="00487B46">
        <w:rPr>
          <w:lang w:eastAsia="en-US"/>
        </w:rPr>
        <w:t xml:space="preserve"> </w:t>
      </w:r>
      <w:r w:rsidRPr="00487B46">
        <w:rPr>
          <w:lang w:eastAsia="en-US"/>
        </w:rPr>
        <w:t xml:space="preserve">Доле обрабатывающих производств в структуре оборота по всем видам экономической деятельности принадлежит 28,9 %, сектору торговли и сферы услуг </w:t>
      </w:r>
      <w:r w:rsidR="00135402" w:rsidRPr="00487B46">
        <w:rPr>
          <w:lang w:eastAsia="en-US"/>
        </w:rPr>
        <w:t>- 44,5 </w:t>
      </w:r>
      <w:r w:rsidRPr="00487B46">
        <w:rPr>
          <w:lang w:eastAsia="en-US"/>
        </w:rPr>
        <w:t>% общего объема оборота. Доля сельского и лесного хозяйства также значительна и составляет 22,2 %. Производство и распределение электроэнергии, газа и воды в общем обороте составляет 4,4 %.</w:t>
      </w:r>
    </w:p>
    <w:p w:rsidR="009A74F4" w:rsidRPr="00487B46" w:rsidRDefault="009A74F4" w:rsidP="00D95E0D">
      <w:pPr>
        <w:ind w:firstLine="708"/>
        <w:jc w:val="both"/>
        <w:rPr>
          <w:lang w:eastAsia="en-US"/>
        </w:rPr>
      </w:pPr>
      <w:r w:rsidRPr="00487B46">
        <w:rPr>
          <w:lang w:eastAsia="en-US"/>
        </w:rPr>
        <w:t>Основным сельскохозяйственным направлением Карачевского района</w:t>
      </w:r>
      <w:r w:rsidR="00D95E0D" w:rsidRPr="00487B46">
        <w:rPr>
          <w:lang w:eastAsia="en-US"/>
        </w:rPr>
        <w:t xml:space="preserve">, привлекательным для инвестиций </w:t>
      </w:r>
      <w:r w:rsidRPr="00487B46">
        <w:rPr>
          <w:lang w:eastAsia="en-US"/>
        </w:rPr>
        <w:t xml:space="preserve"> является молочно-мясное животноводство, а также производство зерна, картофеля, овощей.</w:t>
      </w:r>
      <w:r w:rsidR="00D95E0D" w:rsidRPr="00487B46">
        <w:rPr>
          <w:lang w:eastAsia="en-US"/>
        </w:rPr>
        <w:t xml:space="preserve"> </w:t>
      </w:r>
    </w:p>
    <w:p w:rsidR="00B93764" w:rsidRPr="00487B46" w:rsidRDefault="00B93764" w:rsidP="00C02250">
      <w:pPr>
        <w:ind w:firstLine="709"/>
        <w:jc w:val="both"/>
        <w:rPr>
          <w:lang w:eastAsia="en-US"/>
        </w:rPr>
      </w:pPr>
      <w:r w:rsidRPr="00487B46">
        <w:rPr>
          <w:lang w:eastAsia="en-US"/>
        </w:rPr>
        <w:t>В сельском хозяйстве производственной деятельностью занимаются 15 предприятий и 37 действующих и отчитывающихся о деятельности крестьянско-фермерских хозяйств. Численность занятого населения — 703 человек (на 47</w:t>
      </w:r>
      <w:r w:rsidR="003406C7" w:rsidRPr="00487B46">
        <w:rPr>
          <w:lang w:eastAsia="en-US"/>
        </w:rPr>
        <w:t xml:space="preserve"> </w:t>
      </w:r>
      <w:r w:rsidRPr="00487B46">
        <w:rPr>
          <w:lang w:eastAsia="en-US"/>
        </w:rPr>
        <w:t>чел.</w:t>
      </w:r>
      <w:r w:rsidR="00535C56" w:rsidRPr="00487B46">
        <w:rPr>
          <w:lang w:eastAsia="en-US"/>
        </w:rPr>
        <w:t xml:space="preserve"> </w:t>
      </w:r>
      <w:r w:rsidRPr="00487B46">
        <w:rPr>
          <w:lang w:eastAsia="en-US"/>
        </w:rPr>
        <w:t>больше). Среднемесячная заработная плата за 2017 год –20366 рублей — 94% к прошлому периоду 2016 года.  </w:t>
      </w:r>
    </w:p>
    <w:p w:rsidR="00B93764" w:rsidRPr="00487B46" w:rsidRDefault="00B93764" w:rsidP="00C02250">
      <w:pPr>
        <w:jc w:val="both"/>
        <w:rPr>
          <w:lang w:eastAsia="en-US"/>
        </w:rPr>
      </w:pPr>
    </w:p>
    <w:p w:rsidR="009A74F4" w:rsidRPr="00487B46" w:rsidRDefault="00901D24" w:rsidP="00C02250">
      <w:pPr>
        <w:jc w:val="both"/>
        <w:rPr>
          <w:lang w:eastAsia="en-US"/>
        </w:rPr>
      </w:pPr>
      <w:r>
        <w:rPr>
          <w:noProof/>
        </w:rPr>
        <w:drawing>
          <wp:inline distT="0" distB="0" distL="0" distR="0">
            <wp:extent cx="5949315" cy="2360295"/>
            <wp:effectExtent l="0" t="0" r="13335" b="1905"/>
            <wp:docPr id="62"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9A74F4" w:rsidRPr="00487B46" w:rsidRDefault="009A74F4" w:rsidP="00C02250">
      <w:pPr>
        <w:ind w:firstLine="708"/>
        <w:jc w:val="both"/>
        <w:rPr>
          <w:rFonts w:eastAsia="Times New Roman"/>
          <w:bCs/>
        </w:rPr>
      </w:pPr>
      <w:r w:rsidRPr="00487B46">
        <w:rPr>
          <w:rFonts w:eastAsia="Times New Roman"/>
        </w:rPr>
        <w:t xml:space="preserve">Рисунок   </w:t>
      </w:r>
      <w:r w:rsidR="00DD019B">
        <w:rPr>
          <w:rFonts w:eastAsia="Times New Roman"/>
        </w:rPr>
        <w:t>63</w:t>
      </w:r>
      <w:r w:rsidR="00286DCA" w:rsidRPr="00487B46">
        <w:rPr>
          <w:rFonts w:eastAsia="Times New Roman"/>
        </w:rPr>
        <w:t xml:space="preserve"> </w:t>
      </w:r>
      <w:r w:rsidRPr="00487B46">
        <w:rPr>
          <w:rFonts w:eastAsia="Times New Roman"/>
        </w:rPr>
        <w:t xml:space="preserve">- Динамика производства продукции </w:t>
      </w:r>
      <w:r w:rsidRPr="00487B46">
        <w:rPr>
          <w:rFonts w:eastAsia="Times New Roman"/>
          <w:bCs/>
        </w:rPr>
        <w:t>сельского хозяйства в хозяйствах всех категорий Карачевского муниципального района</w:t>
      </w:r>
    </w:p>
    <w:p w:rsidR="009A74F4" w:rsidRPr="00487B46" w:rsidRDefault="009A74F4" w:rsidP="00C02250">
      <w:pPr>
        <w:rPr>
          <w:sz w:val="20"/>
          <w:szCs w:val="20"/>
          <w:lang w:eastAsia="en-US"/>
        </w:rPr>
      </w:pPr>
      <w:r w:rsidRPr="00487B46">
        <w:rPr>
          <w:sz w:val="20"/>
          <w:szCs w:val="20"/>
          <w:lang w:eastAsia="en-US"/>
        </w:rPr>
        <w:t xml:space="preserve">Источник: составлено на основе Брянская область в </w:t>
      </w:r>
      <w:proofErr w:type="spellStart"/>
      <w:r w:rsidRPr="00487B46">
        <w:rPr>
          <w:sz w:val="20"/>
          <w:szCs w:val="20"/>
          <w:lang w:eastAsia="en-US"/>
        </w:rPr>
        <w:t>цифрах.2017</w:t>
      </w:r>
      <w:proofErr w:type="spellEnd"/>
      <w:r w:rsidRPr="00487B46">
        <w:rPr>
          <w:sz w:val="20"/>
          <w:szCs w:val="20"/>
          <w:lang w:eastAsia="en-US"/>
        </w:rPr>
        <w:t xml:space="preserve">: </w:t>
      </w:r>
      <w:proofErr w:type="spellStart"/>
      <w:r w:rsidRPr="00487B46">
        <w:rPr>
          <w:sz w:val="20"/>
          <w:szCs w:val="20"/>
          <w:lang w:eastAsia="en-US"/>
        </w:rPr>
        <w:t>Крат.стат.сб</w:t>
      </w:r>
      <w:proofErr w:type="spellEnd"/>
      <w:r w:rsidRPr="00487B46">
        <w:rPr>
          <w:sz w:val="20"/>
          <w:szCs w:val="20"/>
          <w:lang w:eastAsia="en-US"/>
        </w:rPr>
        <w:t xml:space="preserve">./ </w:t>
      </w:r>
      <w:proofErr w:type="spellStart"/>
      <w:r w:rsidRPr="00487B46">
        <w:rPr>
          <w:sz w:val="20"/>
          <w:szCs w:val="20"/>
          <w:lang w:eastAsia="en-US"/>
        </w:rPr>
        <w:t>Брянскстат</w:t>
      </w:r>
      <w:proofErr w:type="spellEnd"/>
      <w:r w:rsidRPr="00487B46">
        <w:rPr>
          <w:sz w:val="20"/>
          <w:szCs w:val="20"/>
          <w:lang w:eastAsia="en-US"/>
        </w:rPr>
        <w:t xml:space="preserve">. - Брянск, 2017. – </w:t>
      </w:r>
      <w:proofErr w:type="spellStart"/>
      <w:r w:rsidRPr="00487B46">
        <w:rPr>
          <w:sz w:val="20"/>
          <w:szCs w:val="20"/>
          <w:lang w:eastAsia="en-US"/>
        </w:rPr>
        <w:t>138с</w:t>
      </w:r>
      <w:proofErr w:type="spellEnd"/>
      <w:r w:rsidRPr="00487B46">
        <w:rPr>
          <w:sz w:val="20"/>
          <w:szCs w:val="20"/>
          <w:lang w:eastAsia="en-US"/>
        </w:rPr>
        <w:t>.</w:t>
      </w:r>
    </w:p>
    <w:p w:rsidR="00B93764" w:rsidRPr="00487B46" w:rsidRDefault="00B93764" w:rsidP="00C02250">
      <w:pPr>
        <w:ind w:firstLine="709"/>
        <w:jc w:val="both"/>
        <w:rPr>
          <w:lang w:eastAsia="en-US"/>
        </w:rPr>
      </w:pPr>
      <w:r w:rsidRPr="00487B46">
        <w:rPr>
          <w:lang w:eastAsia="en-US"/>
        </w:rPr>
        <w:t>Оборот производства товаров и услуг по всем видам экономической деятельности за 2017 год составил 12441,0 млн. рублей – 107,8% к уровню периода 2016 года.</w:t>
      </w:r>
    </w:p>
    <w:p w:rsidR="009A74F4" w:rsidRPr="00487B46" w:rsidRDefault="009A74F4" w:rsidP="00C02250">
      <w:pPr>
        <w:ind w:firstLine="709"/>
        <w:jc w:val="both"/>
        <w:rPr>
          <w:lang w:eastAsia="en-US"/>
        </w:rPr>
      </w:pPr>
      <w:r w:rsidRPr="00487B46">
        <w:rPr>
          <w:lang w:eastAsia="en-US"/>
        </w:rPr>
        <w:t>Объем отгруженных товаров, работ, услуг по всем видам экономической деятельности составил 9104,7 млн. рублей – 101,4% к уровню 2016 года.</w:t>
      </w:r>
    </w:p>
    <w:p w:rsidR="009A74F4" w:rsidRPr="00487B46" w:rsidRDefault="009A74F4" w:rsidP="00C02250">
      <w:pPr>
        <w:ind w:firstLine="709"/>
        <w:jc w:val="both"/>
        <w:rPr>
          <w:lang w:eastAsia="en-US"/>
        </w:rPr>
      </w:pPr>
      <w:r w:rsidRPr="00487B46">
        <w:rPr>
          <w:lang w:eastAsia="en-US"/>
        </w:rPr>
        <w:t>Объем отгруженных товаров, работ, услуг обрабатывающих производств составил 7619,9 млн. рублей – 91,8% к уровню периода 2016 года.</w:t>
      </w:r>
    </w:p>
    <w:p w:rsidR="009A74F4" w:rsidRPr="00487B46" w:rsidRDefault="009A74F4" w:rsidP="00C02250">
      <w:pPr>
        <w:ind w:firstLine="709"/>
        <w:jc w:val="both"/>
        <w:rPr>
          <w:lang w:eastAsia="en-US"/>
        </w:rPr>
      </w:pPr>
      <w:r w:rsidRPr="00487B46">
        <w:rPr>
          <w:lang w:eastAsia="en-US"/>
        </w:rPr>
        <w:t>Сальдированный финансовый результат по обследованному статистикой кругу предприятий составил 991,3 млн. рублей прибыли – рост 140%</w:t>
      </w:r>
    </w:p>
    <w:p w:rsidR="009A74F4" w:rsidRPr="00487B46" w:rsidRDefault="009A74F4" w:rsidP="00C02250">
      <w:pPr>
        <w:ind w:firstLine="709"/>
        <w:jc w:val="both"/>
        <w:rPr>
          <w:lang w:eastAsia="en-US"/>
        </w:rPr>
      </w:pPr>
      <w:proofErr w:type="spellStart"/>
      <w:r w:rsidRPr="00487B46">
        <w:rPr>
          <w:lang w:eastAsia="en-US"/>
        </w:rPr>
        <w:t>Сельхозтоваропроизводителями</w:t>
      </w:r>
      <w:proofErr w:type="spellEnd"/>
      <w:r w:rsidRPr="00487B46">
        <w:rPr>
          <w:lang w:eastAsia="en-US"/>
        </w:rPr>
        <w:t xml:space="preserve"> района в 2017 году введено в оборот 1793 гектара земель сельскохозяйственного назначения. Приобретено 5 зерноуборочных и 1 кормоуборочный </w:t>
      </w:r>
      <w:proofErr w:type="spellStart"/>
      <w:r w:rsidRPr="00487B46">
        <w:rPr>
          <w:lang w:eastAsia="en-US"/>
        </w:rPr>
        <w:t>комбайнов,1</w:t>
      </w:r>
      <w:proofErr w:type="spellEnd"/>
      <w:r w:rsidRPr="00487B46">
        <w:rPr>
          <w:lang w:eastAsia="en-US"/>
        </w:rPr>
        <w:t xml:space="preserve"> трактор  и другая </w:t>
      </w:r>
      <w:proofErr w:type="spellStart"/>
      <w:r w:rsidRPr="00487B46">
        <w:rPr>
          <w:lang w:eastAsia="en-US"/>
        </w:rPr>
        <w:t>сельскохозяйтсвенная</w:t>
      </w:r>
      <w:proofErr w:type="spellEnd"/>
      <w:r w:rsidRPr="00487B46">
        <w:rPr>
          <w:lang w:eastAsia="en-US"/>
        </w:rPr>
        <w:t xml:space="preserve"> техника.</w:t>
      </w:r>
    </w:p>
    <w:p w:rsidR="009A74F4" w:rsidRPr="00487B46" w:rsidRDefault="009A74F4" w:rsidP="00C02250">
      <w:pPr>
        <w:ind w:firstLine="709"/>
        <w:jc w:val="both"/>
        <w:rPr>
          <w:lang w:eastAsia="en-US"/>
        </w:rPr>
      </w:pPr>
      <w:r w:rsidRPr="00487B46">
        <w:rPr>
          <w:lang w:eastAsia="en-US"/>
        </w:rPr>
        <w:lastRenderedPageBreak/>
        <w:t> Во всех категориях хозяйств по состоянию на 1 января 2018 года имеется 22308 голов крупного рогатого скота, в том числе коров 6026 голова, что составляет 137 и 163 процентов соответственно к уровню соответствующего периода прошлого года. Поголовье свиней – 34,5 тыс. голов 112% к</w:t>
      </w:r>
      <w:r w:rsidR="008253EC" w:rsidRPr="00487B46">
        <w:rPr>
          <w:lang w:eastAsia="en-US"/>
        </w:rPr>
        <w:t xml:space="preserve"> </w:t>
      </w:r>
      <w:r w:rsidRPr="00487B46">
        <w:rPr>
          <w:lang w:eastAsia="en-US"/>
        </w:rPr>
        <w:t>2016 году. Из них  </w:t>
      </w:r>
      <w:r w:rsidR="008253EC" w:rsidRPr="00487B46">
        <w:rPr>
          <w:lang w:eastAsia="en-US"/>
        </w:rPr>
        <w:t>95</w:t>
      </w:r>
      <w:r w:rsidRPr="00487B46">
        <w:rPr>
          <w:lang w:eastAsia="en-US"/>
        </w:rPr>
        <w:t xml:space="preserve">% — доля </w:t>
      </w:r>
      <w:proofErr w:type="spellStart"/>
      <w:r w:rsidRPr="00487B46">
        <w:rPr>
          <w:lang w:eastAsia="en-US"/>
        </w:rPr>
        <w:t>свинокомплекса</w:t>
      </w:r>
      <w:proofErr w:type="spellEnd"/>
      <w:r w:rsidRPr="00487B46">
        <w:rPr>
          <w:lang w:eastAsia="en-US"/>
        </w:rPr>
        <w:t xml:space="preserve"> ООО </w:t>
      </w:r>
      <w:r w:rsidR="009C2FA3" w:rsidRPr="00487B46">
        <w:rPr>
          <w:lang w:eastAsia="en-US"/>
        </w:rPr>
        <w:t>«</w:t>
      </w:r>
      <w:r w:rsidRPr="00487B46">
        <w:rPr>
          <w:lang w:eastAsia="en-US"/>
        </w:rPr>
        <w:t>Брянский мясоперерабатывающий комбинат</w:t>
      </w:r>
      <w:r w:rsidR="009C2FA3" w:rsidRPr="00487B46">
        <w:rPr>
          <w:lang w:eastAsia="en-US"/>
        </w:rPr>
        <w:t>»</w:t>
      </w:r>
      <w:r w:rsidRPr="00487B46">
        <w:rPr>
          <w:lang w:eastAsia="en-US"/>
        </w:rPr>
        <w:t>.</w:t>
      </w:r>
    </w:p>
    <w:p w:rsidR="009A74F4" w:rsidRPr="00487B46" w:rsidRDefault="009A74F4" w:rsidP="00C02250">
      <w:pPr>
        <w:ind w:firstLine="709"/>
        <w:jc w:val="both"/>
        <w:rPr>
          <w:lang w:eastAsia="en-US"/>
        </w:rPr>
      </w:pPr>
      <w:r w:rsidRPr="00487B46">
        <w:rPr>
          <w:lang w:eastAsia="en-US"/>
        </w:rPr>
        <w:t xml:space="preserve">Имеется птицы 31,3 тыс. голов в обособленном подразделении ЗАО </w:t>
      </w:r>
      <w:r w:rsidR="009C2FA3" w:rsidRPr="00487B46">
        <w:rPr>
          <w:lang w:eastAsia="en-US"/>
        </w:rPr>
        <w:t>«</w:t>
      </w:r>
      <w:proofErr w:type="spellStart"/>
      <w:r w:rsidRPr="00487B46">
        <w:rPr>
          <w:lang w:eastAsia="en-US"/>
        </w:rPr>
        <w:t>Победа-Агро</w:t>
      </w:r>
      <w:proofErr w:type="spellEnd"/>
      <w:r w:rsidR="009C2FA3" w:rsidRPr="00487B46">
        <w:rPr>
          <w:lang w:eastAsia="en-US"/>
        </w:rPr>
        <w:t>»</w:t>
      </w:r>
      <w:r w:rsidRPr="00487B46">
        <w:rPr>
          <w:lang w:eastAsia="en-US"/>
        </w:rPr>
        <w:t>.</w:t>
      </w:r>
    </w:p>
    <w:p w:rsidR="009A74F4" w:rsidRPr="00487B46" w:rsidRDefault="009A74F4" w:rsidP="00C02250">
      <w:pPr>
        <w:ind w:firstLine="709"/>
        <w:jc w:val="both"/>
        <w:rPr>
          <w:lang w:eastAsia="en-US"/>
        </w:rPr>
      </w:pPr>
      <w:r w:rsidRPr="00487B46">
        <w:rPr>
          <w:lang w:eastAsia="en-US"/>
        </w:rPr>
        <w:t>Валовое производство молока за 2017 год – 17,9 тыс. тонн −94% к </w:t>
      </w:r>
      <w:proofErr w:type="spellStart"/>
      <w:r w:rsidRPr="00487B46">
        <w:rPr>
          <w:lang w:eastAsia="en-US"/>
        </w:rPr>
        <w:t>2016г</w:t>
      </w:r>
      <w:proofErr w:type="spellEnd"/>
      <w:r w:rsidRPr="00487B46">
        <w:rPr>
          <w:lang w:eastAsia="en-US"/>
        </w:rPr>
        <w:t>. Производство мяса</w:t>
      </w:r>
      <w:r w:rsidR="00B93764" w:rsidRPr="00487B46">
        <w:rPr>
          <w:lang w:eastAsia="en-US"/>
        </w:rPr>
        <w:t xml:space="preserve"> - </w:t>
      </w:r>
      <w:r w:rsidRPr="00487B46">
        <w:rPr>
          <w:lang w:eastAsia="en-US"/>
        </w:rPr>
        <w:t>составило 9,3 тыс. тонн – на уровне 2016 г. Производство яйца за 2017 год – 1</w:t>
      </w:r>
      <w:r w:rsidR="00D236C7" w:rsidRPr="00487B46">
        <w:rPr>
          <w:lang w:eastAsia="en-US"/>
        </w:rPr>
        <w:t>3</w:t>
      </w:r>
      <w:r w:rsidRPr="00487B46">
        <w:rPr>
          <w:lang w:eastAsia="en-US"/>
        </w:rPr>
        <w:t>,5 млн. штук, – 98%</w:t>
      </w:r>
      <w:r w:rsidR="00D236C7" w:rsidRPr="00487B46">
        <w:rPr>
          <w:lang w:eastAsia="en-US"/>
        </w:rPr>
        <w:t xml:space="preserve"> </w:t>
      </w:r>
      <w:r w:rsidRPr="00487B46">
        <w:rPr>
          <w:lang w:eastAsia="en-US"/>
        </w:rPr>
        <w:t>к прошлому году.</w:t>
      </w:r>
    </w:p>
    <w:p w:rsidR="009A74F4" w:rsidRPr="00487B46" w:rsidRDefault="009A74F4" w:rsidP="00C02250">
      <w:pPr>
        <w:ind w:firstLine="709"/>
        <w:jc w:val="both"/>
        <w:rPr>
          <w:lang w:eastAsia="en-US"/>
        </w:rPr>
      </w:pPr>
      <w:r w:rsidRPr="00487B46">
        <w:rPr>
          <w:lang w:eastAsia="en-US"/>
        </w:rPr>
        <w:t>В декабре </w:t>
      </w:r>
      <w:proofErr w:type="spellStart"/>
      <w:r w:rsidRPr="00487B46">
        <w:rPr>
          <w:lang w:eastAsia="en-US"/>
        </w:rPr>
        <w:t>2017г</w:t>
      </w:r>
      <w:proofErr w:type="spellEnd"/>
      <w:r w:rsidRPr="00487B46">
        <w:rPr>
          <w:lang w:eastAsia="en-US"/>
        </w:rPr>
        <w:t>. введена в эксплуатацию промышленная ферма по выращиванию кроликов мощностью 3600–4000 голов кроликоматок. </w:t>
      </w:r>
      <w:r w:rsidR="00FA6F16" w:rsidRPr="00487B46">
        <w:rPr>
          <w:lang w:eastAsia="en-US"/>
        </w:rPr>
        <w:t xml:space="preserve">Реализует проект К(Ф)Х (ЮЛ) </w:t>
      </w:r>
      <w:proofErr w:type="spellStart"/>
      <w:r w:rsidR="00FA6F16" w:rsidRPr="00487B46">
        <w:rPr>
          <w:lang w:eastAsia="en-US"/>
        </w:rPr>
        <w:t>Агрохолдинг</w:t>
      </w:r>
      <w:proofErr w:type="spellEnd"/>
      <w:r w:rsidR="00FA6F16" w:rsidRPr="00487B46">
        <w:rPr>
          <w:lang w:eastAsia="en-US"/>
        </w:rPr>
        <w:t xml:space="preserve"> «</w:t>
      </w:r>
      <w:proofErr w:type="spellStart"/>
      <w:r w:rsidR="00FA6F16" w:rsidRPr="00487B46">
        <w:rPr>
          <w:lang w:eastAsia="en-US"/>
        </w:rPr>
        <w:t>Кролково</w:t>
      </w:r>
      <w:proofErr w:type="spellEnd"/>
      <w:r w:rsidR="00FA6F16" w:rsidRPr="00487B46">
        <w:rPr>
          <w:lang w:eastAsia="en-US"/>
        </w:rPr>
        <w:t xml:space="preserve">». </w:t>
      </w:r>
      <w:r w:rsidRPr="00487B46">
        <w:rPr>
          <w:lang w:eastAsia="en-US"/>
        </w:rPr>
        <w:t>Цель проекта разведение и выращивание кроликов. Ожидаемое ежегодное производство мяса составляет </w:t>
      </w:r>
      <w:r w:rsidR="00015F27" w:rsidRPr="00487B46">
        <w:rPr>
          <w:lang w:eastAsia="en-US"/>
        </w:rPr>
        <w:t>4</w:t>
      </w:r>
      <w:r w:rsidRPr="00487B46">
        <w:rPr>
          <w:lang w:eastAsia="en-US"/>
        </w:rPr>
        <w:t>00 тонн в год. На данный момент ферма работает не на полную мощность, на производстве занято 43 человека, общая численность — 50. Еще порядка</w:t>
      </w:r>
      <w:r w:rsidR="00D236C7" w:rsidRPr="00487B46">
        <w:rPr>
          <w:lang w:eastAsia="en-US"/>
        </w:rPr>
        <w:t xml:space="preserve"> </w:t>
      </w:r>
      <w:r w:rsidRPr="00487B46">
        <w:rPr>
          <w:lang w:eastAsia="en-US"/>
        </w:rPr>
        <w:t>17 рабочих мест планируется ввести до конца апреля 2018</w:t>
      </w:r>
      <w:r w:rsidR="00D236C7" w:rsidRPr="00487B46">
        <w:rPr>
          <w:lang w:eastAsia="en-US"/>
        </w:rPr>
        <w:t xml:space="preserve"> </w:t>
      </w:r>
      <w:r w:rsidRPr="00487B46">
        <w:rPr>
          <w:lang w:eastAsia="en-US"/>
        </w:rPr>
        <w:t>года. </w:t>
      </w:r>
    </w:p>
    <w:p w:rsidR="009A74F4" w:rsidRPr="00487B46" w:rsidRDefault="009A74F4" w:rsidP="00C02250">
      <w:pPr>
        <w:ind w:firstLine="709"/>
        <w:jc w:val="both"/>
        <w:rPr>
          <w:lang w:eastAsia="en-US"/>
        </w:rPr>
      </w:pPr>
      <w:r w:rsidRPr="00487B46">
        <w:rPr>
          <w:b/>
          <w:lang w:eastAsia="en-US"/>
        </w:rPr>
        <w:t>Жилищно-коммунальная сфера</w:t>
      </w:r>
      <w:r w:rsidRPr="00487B46">
        <w:rPr>
          <w:lang w:eastAsia="en-US"/>
        </w:rPr>
        <w:t xml:space="preserve">. Общая площадь жилого фонда по состоянию на 1.01.2018 года в районе 905,5 тыс. кв. метра. За 2017 года введено 5748 кв. метров индивидуального жилья. Объем работ по виду деятельности </w:t>
      </w:r>
      <w:r w:rsidR="009C2FA3" w:rsidRPr="00487B46">
        <w:rPr>
          <w:lang w:eastAsia="en-US"/>
        </w:rPr>
        <w:t>«</w:t>
      </w:r>
      <w:r w:rsidRPr="00487B46">
        <w:rPr>
          <w:lang w:eastAsia="en-US"/>
        </w:rPr>
        <w:t>Строительство</w:t>
      </w:r>
      <w:r w:rsidR="009C2FA3" w:rsidRPr="00487B46">
        <w:rPr>
          <w:lang w:eastAsia="en-US"/>
        </w:rPr>
        <w:t>»</w:t>
      </w:r>
      <w:r w:rsidRPr="00487B46">
        <w:rPr>
          <w:lang w:eastAsia="en-US"/>
        </w:rPr>
        <w:t xml:space="preserve"> (включая субъекты малого предпринимательства) составил 27,1 млрд. рублей – 92% к уровню периода 2016 года.</w:t>
      </w:r>
    </w:p>
    <w:p w:rsidR="009A74F4" w:rsidRPr="00487B46" w:rsidRDefault="009A74F4" w:rsidP="00C02250">
      <w:pPr>
        <w:ind w:firstLine="709"/>
        <w:jc w:val="both"/>
        <w:rPr>
          <w:lang w:eastAsia="en-US"/>
        </w:rPr>
      </w:pPr>
      <w:r w:rsidRPr="00487B46">
        <w:rPr>
          <w:lang w:eastAsia="en-US"/>
        </w:rPr>
        <w:t>На поддержку строительства и капитального ремонта частного жилья направлено использование возможности выборки лесосечного фонда для населения. За 2017 год выдано 48 писем о получении </w:t>
      </w:r>
      <w:proofErr w:type="spellStart"/>
      <w:r w:rsidRPr="00487B46">
        <w:rPr>
          <w:lang w:eastAsia="en-US"/>
        </w:rPr>
        <w:t>лемитной</w:t>
      </w:r>
      <w:proofErr w:type="spellEnd"/>
      <w:r w:rsidRPr="00487B46">
        <w:rPr>
          <w:lang w:eastAsia="en-US"/>
        </w:rPr>
        <w:t xml:space="preserve"> </w:t>
      </w:r>
      <w:proofErr w:type="spellStart"/>
      <w:r w:rsidRPr="00487B46">
        <w:rPr>
          <w:lang w:eastAsia="en-US"/>
        </w:rPr>
        <w:t>древисины</w:t>
      </w:r>
      <w:proofErr w:type="spellEnd"/>
      <w:r w:rsidRPr="00487B46">
        <w:rPr>
          <w:lang w:eastAsia="en-US"/>
        </w:rPr>
        <w:t>, из них:</w:t>
      </w:r>
    </w:p>
    <w:p w:rsidR="009A74F4" w:rsidRPr="00487B46" w:rsidRDefault="00B93764" w:rsidP="00C02250">
      <w:pPr>
        <w:ind w:firstLine="709"/>
        <w:jc w:val="both"/>
        <w:rPr>
          <w:lang w:eastAsia="en-US"/>
        </w:rPr>
      </w:pPr>
      <w:r w:rsidRPr="00487B46">
        <w:rPr>
          <w:lang w:eastAsia="en-US"/>
        </w:rPr>
        <w:t>− </w:t>
      </w:r>
      <w:r w:rsidR="009A74F4" w:rsidRPr="00487B46">
        <w:rPr>
          <w:lang w:eastAsia="en-US"/>
        </w:rPr>
        <w:t>13 на строительство; </w:t>
      </w:r>
    </w:p>
    <w:p w:rsidR="009A74F4" w:rsidRPr="00487B46" w:rsidRDefault="00B93764" w:rsidP="00C02250">
      <w:pPr>
        <w:ind w:firstLine="709"/>
        <w:jc w:val="both"/>
        <w:rPr>
          <w:lang w:eastAsia="en-US"/>
        </w:rPr>
      </w:pPr>
      <w:r w:rsidRPr="00487B46">
        <w:rPr>
          <w:lang w:eastAsia="en-US"/>
        </w:rPr>
        <w:t>− </w:t>
      </w:r>
      <w:r w:rsidR="009A74F4" w:rsidRPr="00487B46">
        <w:rPr>
          <w:lang w:eastAsia="en-US"/>
        </w:rPr>
        <w:t>22 на ремонт; </w:t>
      </w:r>
    </w:p>
    <w:p w:rsidR="009A74F4" w:rsidRPr="00487B46" w:rsidRDefault="00B93764" w:rsidP="00C02250">
      <w:pPr>
        <w:ind w:firstLine="709"/>
        <w:jc w:val="both"/>
        <w:rPr>
          <w:lang w:eastAsia="en-US"/>
        </w:rPr>
      </w:pPr>
      <w:r w:rsidRPr="00487B46">
        <w:rPr>
          <w:lang w:eastAsia="en-US"/>
        </w:rPr>
        <w:t>− </w:t>
      </w:r>
      <w:r w:rsidR="009A74F4" w:rsidRPr="00487B46">
        <w:rPr>
          <w:lang w:eastAsia="en-US"/>
        </w:rPr>
        <w:t>3 на реконструкцию;</w:t>
      </w:r>
    </w:p>
    <w:p w:rsidR="009A74F4" w:rsidRPr="00487B46" w:rsidRDefault="00B93764" w:rsidP="00C02250">
      <w:pPr>
        <w:ind w:firstLine="709"/>
        <w:jc w:val="both"/>
        <w:rPr>
          <w:lang w:eastAsia="en-US"/>
        </w:rPr>
      </w:pPr>
      <w:r w:rsidRPr="00487B46">
        <w:rPr>
          <w:lang w:eastAsia="en-US"/>
        </w:rPr>
        <w:t>− </w:t>
      </w:r>
      <w:r w:rsidR="009A74F4" w:rsidRPr="00487B46">
        <w:rPr>
          <w:lang w:eastAsia="en-US"/>
        </w:rPr>
        <w:t>8 по пожарам.</w:t>
      </w:r>
    </w:p>
    <w:p w:rsidR="009A74F4" w:rsidRPr="00487B46" w:rsidRDefault="00B93764" w:rsidP="00C02250">
      <w:pPr>
        <w:ind w:firstLine="709"/>
        <w:jc w:val="both"/>
        <w:rPr>
          <w:lang w:eastAsia="en-US"/>
        </w:rPr>
      </w:pPr>
      <w:r w:rsidRPr="00487B46">
        <w:rPr>
          <w:lang w:eastAsia="en-US"/>
        </w:rPr>
        <w:t>− </w:t>
      </w:r>
      <w:r w:rsidR="009A74F4" w:rsidRPr="00487B46">
        <w:rPr>
          <w:lang w:eastAsia="en-US"/>
        </w:rPr>
        <w:t>2 отказа (отсутствие правоустанавливающих документов)</w:t>
      </w:r>
    </w:p>
    <w:p w:rsidR="009A74F4" w:rsidRPr="00487B46" w:rsidRDefault="009A74F4" w:rsidP="00C02250">
      <w:pPr>
        <w:ind w:firstLine="709"/>
        <w:jc w:val="both"/>
        <w:rPr>
          <w:lang w:eastAsia="en-US"/>
        </w:rPr>
      </w:pPr>
      <w:r w:rsidRPr="00487B46">
        <w:rPr>
          <w:b/>
          <w:lang w:eastAsia="en-US"/>
        </w:rPr>
        <w:t>Малый бизнес</w:t>
      </w:r>
      <w:r w:rsidRPr="00487B46">
        <w:rPr>
          <w:lang w:eastAsia="en-US"/>
        </w:rPr>
        <w:t>. На территории района размещено 166 малых  предприятий: 5 юридических лиц на 1000 человек зарегистрированного в районе населения. Количество индивидуальных предпринимателей – 959 из них  49 фермерских хозяйств.</w:t>
      </w:r>
    </w:p>
    <w:p w:rsidR="009A74F4" w:rsidRPr="00487B46" w:rsidRDefault="009A74F4" w:rsidP="00C02250">
      <w:pPr>
        <w:ind w:firstLine="709"/>
        <w:jc w:val="both"/>
        <w:rPr>
          <w:lang w:eastAsia="en-US"/>
        </w:rPr>
      </w:pPr>
      <w:r w:rsidRPr="00487B46">
        <w:rPr>
          <w:lang w:eastAsia="en-US"/>
        </w:rPr>
        <w:t>В малом бизнесе района занято около 3 тыс.человека, или 36% от численности занятых на всех предприятиях и организациях.</w:t>
      </w:r>
    </w:p>
    <w:p w:rsidR="009A74F4" w:rsidRPr="00487B46" w:rsidRDefault="009A74F4" w:rsidP="00C02250">
      <w:pPr>
        <w:ind w:firstLine="709"/>
        <w:jc w:val="both"/>
        <w:rPr>
          <w:lang w:eastAsia="en-US"/>
        </w:rPr>
      </w:pPr>
      <w:r w:rsidRPr="00487B46">
        <w:rPr>
          <w:lang w:eastAsia="en-US"/>
        </w:rPr>
        <w:t>Инвестиционная деятельность Карачевского района имеет постоянную д</w:t>
      </w:r>
      <w:r w:rsidR="00C628D1" w:rsidRPr="00487B46">
        <w:rPr>
          <w:lang w:eastAsia="en-US"/>
        </w:rPr>
        <w:t>инамику,  в период  2014-2016 г</w:t>
      </w:r>
      <w:r w:rsidRPr="00487B46">
        <w:rPr>
          <w:lang w:eastAsia="en-US"/>
        </w:rPr>
        <w:t>г. инвестиций в основной капитал получено в размере 240,5 млн.</w:t>
      </w:r>
      <w:r w:rsidRPr="00487B46">
        <w:rPr>
          <w:sz w:val="22"/>
          <w:lang w:eastAsia="en-US"/>
        </w:rPr>
        <w:t xml:space="preserve"> </w:t>
      </w:r>
      <w:r w:rsidRPr="00487B46">
        <w:rPr>
          <w:lang w:eastAsia="en-US"/>
        </w:rPr>
        <w:t>рублей, максимальный показатель отмечается в 2015 году в размере 134,6 млн. рублей.</w:t>
      </w:r>
    </w:p>
    <w:p w:rsidR="009A74F4" w:rsidRPr="00487B46" w:rsidRDefault="009A74F4" w:rsidP="00C02250">
      <w:pPr>
        <w:shd w:val="clear" w:color="auto" w:fill="FFFFFF"/>
        <w:ind w:firstLine="709"/>
        <w:jc w:val="both"/>
        <w:rPr>
          <w:lang w:eastAsia="en-US"/>
        </w:rPr>
      </w:pPr>
      <w:bookmarkStart w:id="7" w:name="_Ref521425825"/>
      <w:r w:rsidRPr="00487B46">
        <w:rPr>
          <w:lang w:eastAsia="en-US"/>
        </w:rPr>
        <w:t>Карачевский район находится на 5 месте по совокупному объему инвестиций среди муниципальных районов Брянской области в 2017 году</w:t>
      </w:r>
      <w:r w:rsidR="006A578C">
        <w:rPr>
          <w:lang w:eastAsia="en-US"/>
        </w:rPr>
        <w:t xml:space="preserve"> (таблица 28</w:t>
      </w:r>
      <w:r w:rsidR="00AD62CC" w:rsidRPr="00487B46">
        <w:rPr>
          <w:lang w:eastAsia="en-US"/>
        </w:rPr>
        <w:t>)</w:t>
      </w:r>
      <w:r w:rsidRPr="00487B46">
        <w:rPr>
          <w:lang w:eastAsia="en-US"/>
        </w:rPr>
        <w:t>.</w:t>
      </w:r>
    </w:p>
    <w:p w:rsidR="009A74F4" w:rsidRPr="00487B46" w:rsidRDefault="009A74F4" w:rsidP="00C02250">
      <w:pPr>
        <w:widowControl w:val="0"/>
        <w:shd w:val="clear" w:color="auto" w:fill="FFFFFF"/>
        <w:ind w:firstLine="709"/>
        <w:jc w:val="both"/>
        <w:rPr>
          <w:lang w:eastAsia="en-US"/>
        </w:rPr>
      </w:pPr>
    </w:p>
    <w:bookmarkEnd w:id="7"/>
    <w:p w:rsidR="009A74F4" w:rsidRPr="00487B46" w:rsidRDefault="009A74F4" w:rsidP="00C02250">
      <w:pPr>
        <w:widowControl w:val="0"/>
        <w:shd w:val="clear" w:color="auto" w:fill="FFFFFF"/>
        <w:ind w:firstLine="709"/>
        <w:jc w:val="both"/>
        <w:rPr>
          <w:lang w:eastAsia="en-US"/>
        </w:rPr>
      </w:pPr>
      <w:r w:rsidRPr="00487B46">
        <w:rPr>
          <w:lang w:eastAsia="en-US"/>
        </w:rPr>
        <w:t xml:space="preserve">Таблица </w:t>
      </w:r>
      <w:r w:rsidR="006A578C">
        <w:rPr>
          <w:lang w:eastAsia="en-US"/>
        </w:rPr>
        <w:t>28</w:t>
      </w:r>
      <w:r w:rsidRPr="00487B46">
        <w:rPr>
          <w:lang w:eastAsia="en-US"/>
        </w:rPr>
        <w:t xml:space="preserve"> – Совокупный объем инвестиций по муниципальным районам Брянской области в </w:t>
      </w:r>
      <w:smartTag w:uri="urn:schemas-microsoft-com:office:smarttags" w:element="metricconverter">
        <w:smartTagPr>
          <w:attr w:name="ProductID" w:val="2017 г"/>
        </w:smartTagPr>
        <w:r w:rsidRPr="00487B46">
          <w:rPr>
            <w:lang w:eastAsia="en-US"/>
          </w:rPr>
          <w:t>2017 г</w:t>
        </w:r>
      </w:smartTag>
      <w:r w:rsidRPr="00487B46">
        <w:rPr>
          <w:lang w:eastAsia="en-US"/>
        </w:rPr>
        <w:t>.</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6"/>
        <w:gridCol w:w="4774"/>
      </w:tblGrid>
      <w:tr w:rsidR="00C628D1" w:rsidRPr="00487B46" w:rsidTr="009A1D43">
        <w:trPr>
          <w:trHeight w:val="270"/>
          <w:tblHeader/>
          <w:jc w:val="center"/>
        </w:trPr>
        <w:tc>
          <w:tcPr>
            <w:tcW w:w="4646" w:type="dxa"/>
            <w:shd w:val="clear" w:color="auto" w:fill="auto"/>
            <w:noWrap/>
            <w:vAlign w:val="center"/>
          </w:tcPr>
          <w:p w:rsidR="009A74F4" w:rsidRPr="00487B46" w:rsidRDefault="009A74F4" w:rsidP="00C02250">
            <w:pPr>
              <w:widowControl w:val="0"/>
              <w:jc w:val="center"/>
              <w:rPr>
                <w:lang w:eastAsia="en-US"/>
              </w:rPr>
            </w:pPr>
            <w:r w:rsidRPr="00487B46">
              <w:rPr>
                <w:lang w:eastAsia="en-US"/>
              </w:rPr>
              <w:t>Муниципальный район</w:t>
            </w:r>
          </w:p>
        </w:tc>
        <w:tc>
          <w:tcPr>
            <w:tcW w:w="4774" w:type="dxa"/>
            <w:shd w:val="clear" w:color="auto" w:fill="auto"/>
            <w:noWrap/>
            <w:vAlign w:val="center"/>
          </w:tcPr>
          <w:p w:rsidR="009A74F4" w:rsidRPr="00487B46" w:rsidRDefault="009A74F4" w:rsidP="00C02250">
            <w:pPr>
              <w:widowControl w:val="0"/>
              <w:jc w:val="center"/>
              <w:rPr>
                <w:lang w:eastAsia="en-US"/>
              </w:rPr>
            </w:pPr>
            <w:r w:rsidRPr="00487B46">
              <w:rPr>
                <w:lang w:eastAsia="en-US"/>
              </w:rPr>
              <w:t>Объем инвестиций, млн.руб.</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Трубчевский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10 796</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r w:rsidRPr="00487B46">
              <w:rPr>
                <w:lang w:eastAsia="en-US"/>
              </w:rPr>
              <w:t>Брянский</w:t>
            </w:r>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2 139</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Выгоничский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1 169</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Унечский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1 127</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b/>
                <w:lang w:eastAsia="en-US"/>
              </w:rPr>
            </w:pPr>
            <w:r w:rsidRPr="00487B46">
              <w:rPr>
                <w:b/>
                <w:lang w:eastAsia="en-US"/>
              </w:rPr>
              <w:t>Карачевский</w:t>
            </w:r>
          </w:p>
        </w:tc>
        <w:tc>
          <w:tcPr>
            <w:tcW w:w="4774" w:type="dxa"/>
            <w:shd w:val="clear" w:color="auto" w:fill="auto"/>
            <w:noWrap/>
            <w:vAlign w:val="bottom"/>
          </w:tcPr>
          <w:p w:rsidR="009A74F4" w:rsidRPr="00487B46" w:rsidRDefault="009A74F4" w:rsidP="00C02250">
            <w:pPr>
              <w:widowControl w:val="0"/>
              <w:jc w:val="center"/>
              <w:rPr>
                <w:b/>
                <w:lang w:eastAsia="en-US"/>
              </w:rPr>
            </w:pPr>
            <w:r w:rsidRPr="00487B46">
              <w:rPr>
                <w:b/>
                <w:lang w:eastAsia="en-US"/>
              </w:rPr>
              <w:t>794</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Суражский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692</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r w:rsidRPr="00487B46">
              <w:rPr>
                <w:lang w:eastAsia="en-US"/>
              </w:rPr>
              <w:t>Жуковский</w:t>
            </w:r>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566</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Севский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451</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r w:rsidRPr="00487B46">
              <w:rPr>
                <w:lang w:eastAsia="en-US"/>
              </w:rPr>
              <w:lastRenderedPageBreak/>
              <w:t>Погарский</w:t>
            </w:r>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357</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Дятьковский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345</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Новозыбковский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333</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Мглинский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246</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r w:rsidRPr="00487B46">
              <w:rPr>
                <w:lang w:eastAsia="en-US"/>
              </w:rPr>
              <w:t>Почепский</w:t>
            </w:r>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232</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Жирятинский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224</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Клинцовский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223</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Комаричский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204</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Суземский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161</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Брасовский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145</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r w:rsidRPr="00487B46">
              <w:rPr>
                <w:lang w:eastAsia="en-US"/>
              </w:rPr>
              <w:t>Дубровский</w:t>
            </w:r>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131</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r w:rsidRPr="00487B46">
              <w:rPr>
                <w:lang w:eastAsia="en-US"/>
              </w:rPr>
              <w:t>Стародубский</w:t>
            </w:r>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103</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r w:rsidRPr="00487B46">
              <w:rPr>
                <w:lang w:eastAsia="en-US"/>
              </w:rPr>
              <w:t>Климовский</w:t>
            </w:r>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94</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Навлинский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63</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Клетнянский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43</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Гордеевский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34</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Рогнединский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17</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proofErr w:type="spellStart"/>
            <w:r w:rsidRPr="00487B46">
              <w:rPr>
                <w:lang w:eastAsia="en-US"/>
              </w:rPr>
              <w:t>Злынковский</w:t>
            </w:r>
            <w:proofErr w:type="spellEnd"/>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10</w:t>
            </w:r>
          </w:p>
        </w:tc>
      </w:tr>
      <w:tr w:rsidR="00C628D1" w:rsidRPr="00487B46" w:rsidTr="009A1D43">
        <w:trPr>
          <w:trHeight w:val="20"/>
          <w:jc w:val="center"/>
        </w:trPr>
        <w:tc>
          <w:tcPr>
            <w:tcW w:w="4646" w:type="dxa"/>
            <w:shd w:val="clear" w:color="auto" w:fill="auto"/>
            <w:noWrap/>
            <w:vAlign w:val="bottom"/>
          </w:tcPr>
          <w:p w:rsidR="009A74F4" w:rsidRPr="00487B46" w:rsidRDefault="009A74F4" w:rsidP="00C02250">
            <w:pPr>
              <w:widowControl w:val="0"/>
              <w:rPr>
                <w:lang w:eastAsia="en-US"/>
              </w:rPr>
            </w:pPr>
            <w:r w:rsidRPr="00487B46">
              <w:rPr>
                <w:lang w:eastAsia="en-US"/>
              </w:rPr>
              <w:t>Красногорский</w:t>
            </w:r>
          </w:p>
        </w:tc>
        <w:tc>
          <w:tcPr>
            <w:tcW w:w="4774" w:type="dxa"/>
            <w:shd w:val="clear" w:color="auto" w:fill="auto"/>
            <w:noWrap/>
            <w:vAlign w:val="bottom"/>
          </w:tcPr>
          <w:p w:rsidR="009A74F4" w:rsidRPr="00487B46" w:rsidRDefault="009A74F4" w:rsidP="00C02250">
            <w:pPr>
              <w:widowControl w:val="0"/>
              <w:jc w:val="center"/>
              <w:rPr>
                <w:lang w:eastAsia="en-US"/>
              </w:rPr>
            </w:pPr>
            <w:r w:rsidRPr="00487B46">
              <w:rPr>
                <w:lang w:eastAsia="en-US"/>
              </w:rPr>
              <w:t>8</w:t>
            </w:r>
          </w:p>
        </w:tc>
      </w:tr>
    </w:tbl>
    <w:p w:rsidR="009A74F4" w:rsidRPr="00487B46" w:rsidRDefault="009A74F4" w:rsidP="00C02250">
      <w:pPr>
        <w:widowControl w:val="0"/>
        <w:ind w:firstLine="709"/>
        <w:rPr>
          <w:sz w:val="20"/>
          <w:szCs w:val="20"/>
          <w:lang w:eastAsia="en-US"/>
        </w:rPr>
      </w:pPr>
      <w:r w:rsidRPr="00487B46">
        <w:rPr>
          <w:sz w:val="20"/>
          <w:szCs w:val="20"/>
          <w:lang w:eastAsia="en-US"/>
        </w:rPr>
        <w:t>Источник: База данных показателей муниципальных образований,</w:t>
      </w:r>
      <w:r w:rsidRPr="00487B46">
        <w:rPr>
          <w:lang w:eastAsia="en-US"/>
        </w:rPr>
        <w:t xml:space="preserve"> </w:t>
      </w:r>
      <w:hyperlink r:id="rId85" w:history="1">
        <w:r w:rsidR="00C628D1" w:rsidRPr="00487B46">
          <w:rPr>
            <w:rStyle w:val="ae"/>
            <w:color w:val="auto"/>
            <w:sz w:val="20"/>
            <w:szCs w:val="20"/>
            <w:u w:val="none"/>
            <w:lang w:eastAsia="en-US"/>
          </w:rPr>
          <w:t>http://www.gks.ru/dbscripts/munst/munst15/DBInet.cg</w:t>
        </w:r>
      </w:hyperlink>
    </w:p>
    <w:p w:rsidR="00C628D1" w:rsidRPr="00487B46" w:rsidRDefault="00C628D1" w:rsidP="00C02250">
      <w:pPr>
        <w:widowControl w:val="0"/>
        <w:rPr>
          <w:sz w:val="20"/>
          <w:szCs w:val="20"/>
          <w:lang w:eastAsia="en-US"/>
        </w:rPr>
      </w:pPr>
    </w:p>
    <w:p w:rsidR="00AD62CC" w:rsidRPr="00487B46" w:rsidRDefault="00AD62CC" w:rsidP="00AD62CC">
      <w:pPr>
        <w:widowControl w:val="0"/>
        <w:ind w:firstLine="709"/>
        <w:jc w:val="both"/>
        <w:rPr>
          <w:lang w:eastAsia="en-US"/>
        </w:rPr>
      </w:pPr>
      <w:r w:rsidRPr="00487B46">
        <w:rPr>
          <w:lang w:eastAsia="en-US"/>
        </w:rPr>
        <w:t xml:space="preserve">По уровню инвестиционного потенциала Карачевский район находится на достаточно высоком потенциальном уровне. В муниципальном образовании все больше уделяется внимание для создания и развития бизнеса, в том числе малого и среднего. Осуществляются инвестиционные вложения в развитие социальной, транспортной, жилищной инфраструктуры. </w:t>
      </w:r>
    </w:p>
    <w:p w:rsidR="009A74F4" w:rsidRPr="00487B46" w:rsidRDefault="009A74F4" w:rsidP="00C02250">
      <w:pPr>
        <w:widowControl w:val="0"/>
        <w:ind w:firstLine="709"/>
        <w:jc w:val="both"/>
        <w:rPr>
          <w:b/>
          <w:lang w:eastAsia="en-US"/>
        </w:rPr>
      </w:pPr>
      <w:r w:rsidRPr="00487B46">
        <w:rPr>
          <w:lang w:eastAsia="en-US"/>
        </w:rPr>
        <w:t>Высокая инвестиционная привлекательность должна быть ключевым фактором повышения конкурентоспособности Карачевского района, а, вследствие этого и  обеспечения высокого социально-экономического уровня жизни населения.</w:t>
      </w:r>
    </w:p>
    <w:p w:rsidR="009A74F4" w:rsidRPr="00487B46" w:rsidRDefault="009A74F4" w:rsidP="00C02250">
      <w:pPr>
        <w:widowControl w:val="0"/>
        <w:autoSpaceDE w:val="0"/>
        <w:autoSpaceDN w:val="0"/>
        <w:adjustRightInd w:val="0"/>
        <w:ind w:firstLine="540"/>
        <w:jc w:val="both"/>
        <w:rPr>
          <w:b/>
        </w:rPr>
      </w:pPr>
    </w:p>
    <w:p w:rsidR="00D172B1" w:rsidRPr="00487B46" w:rsidRDefault="00D172B1" w:rsidP="00C02250">
      <w:pPr>
        <w:widowControl w:val="0"/>
        <w:autoSpaceDE w:val="0"/>
        <w:autoSpaceDN w:val="0"/>
        <w:adjustRightInd w:val="0"/>
        <w:ind w:firstLine="540"/>
        <w:jc w:val="both"/>
        <w:rPr>
          <w:b/>
        </w:rPr>
      </w:pPr>
      <w:r w:rsidRPr="00487B46">
        <w:rPr>
          <w:b/>
        </w:rPr>
        <w:t>1.3.3 Анализ действующих и перспективных инвестиционных проектов</w:t>
      </w:r>
    </w:p>
    <w:p w:rsidR="009A74F4" w:rsidRPr="00487B46" w:rsidRDefault="009A74F4" w:rsidP="00C02250">
      <w:pPr>
        <w:widowControl w:val="0"/>
        <w:autoSpaceDE w:val="0"/>
        <w:autoSpaceDN w:val="0"/>
        <w:adjustRightInd w:val="0"/>
        <w:ind w:firstLine="540"/>
        <w:jc w:val="both"/>
        <w:rPr>
          <w:b/>
        </w:rPr>
      </w:pPr>
    </w:p>
    <w:p w:rsidR="009A74F4" w:rsidRPr="00487B46" w:rsidRDefault="009A74F4" w:rsidP="00C02250">
      <w:pPr>
        <w:widowControl w:val="0"/>
        <w:ind w:firstLine="709"/>
        <w:jc w:val="both"/>
        <w:rPr>
          <w:lang w:eastAsia="en-US"/>
        </w:rPr>
      </w:pPr>
      <w:r w:rsidRPr="00487B46">
        <w:rPr>
          <w:lang w:eastAsia="en-US"/>
        </w:rPr>
        <w:t>Инвестиционные проекты Карачевского муниципального образования носят как экономический, так и социальный характер.</w:t>
      </w:r>
    </w:p>
    <w:p w:rsidR="009A74F4" w:rsidRPr="00487B46" w:rsidRDefault="009A74F4" w:rsidP="00C02250">
      <w:pPr>
        <w:widowControl w:val="0"/>
        <w:ind w:firstLine="709"/>
        <w:jc w:val="both"/>
        <w:rPr>
          <w:lang w:eastAsia="en-US"/>
        </w:rPr>
      </w:pPr>
      <w:r w:rsidRPr="00487B46">
        <w:rPr>
          <w:lang w:eastAsia="en-US"/>
        </w:rPr>
        <w:t>Проведем анализ действующих и перспективных инвестиционных проектов, имеющих основополагающее значение для социально-экономического развития муниципального образования.</w:t>
      </w:r>
    </w:p>
    <w:p w:rsidR="009A74F4" w:rsidRPr="00487B46" w:rsidRDefault="009A74F4" w:rsidP="00C02250">
      <w:pPr>
        <w:widowControl w:val="0"/>
        <w:ind w:firstLine="709"/>
        <w:jc w:val="both"/>
        <w:rPr>
          <w:lang w:eastAsia="en-US"/>
        </w:rPr>
      </w:pPr>
      <w:r w:rsidRPr="00487B46">
        <w:rPr>
          <w:lang w:eastAsia="en-US"/>
        </w:rPr>
        <w:t>Объем финансового обеспечения на реализацию мероприятий (за счет бюджетов всех уровней и внебюджетных источников), которые осуществляются на территории г.Карачева в структуре государственных программ Российской Федерации (включая муниципальные и ведомственные целевые программы в соответствующих сферах) в 2017 году составили 19988,20 тыс.</w:t>
      </w:r>
      <w:r w:rsidR="00D777E5">
        <w:rPr>
          <w:lang w:eastAsia="en-US"/>
        </w:rPr>
        <w:t xml:space="preserve"> </w:t>
      </w:r>
      <w:r w:rsidRPr="00487B46">
        <w:rPr>
          <w:lang w:eastAsia="en-US"/>
        </w:rPr>
        <w:t>руб. в том числе:</w:t>
      </w:r>
    </w:p>
    <w:p w:rsidR="009A74F4" w:rsidRPr="00487B46" w:rsidRDefault="00C628D1" w:rsidP="00C02250">
      <w:pPr>
        <w:widowControl w:val="0"/>
        <w:ind w:firstLine="709"/>
        <w:jc w:val="both"/>
        <w:rPr>
          <w:lang w:eastAsia="en-US"/>
        </w:rPr>
      </w:pPr>
      <w:r w:rsidRPr="00487B46">
        <w:rPr>
          <w:lang w:eastAsia="en-US"/>
        </w:rPr>
        <w:t>− </w:t>
      </w:r>
      <w:r w:rsidR="009A74F4" w:rsidRPr="00487B46">
        <w:rPr>
          <w:lang w:eastAsia="en-US"/>
        </w:rPr>
        <w:t>за счет средств федерального  бюджета – 11873,5 тыс.</w:t>
      </w:r>
      <w:r w:rsidR="00D777E5">
        <w:rPr>
          <w:lang w:eastAsia="en-US"/>
        </w:rPr>
        <w:t xml:space="preserve"> </w:t>
      </w:r>
      <w:r w:rsidR="009A74F4" w:rsidRPr="00487B46">
        <w:rPr>
          <w:lang w:eastAsia="en-US"/>
        </w:rPr>
        <w:t xml:space="preserve">руб., </w:t>
      </w:r>
    </w:p>
    <w:p w:rsidR="009A74F4" w:rsidRPr="00487B46" w:rsidRDefault="00C628D1" w:rsidP="00C02250">
      <w:pPr>
        <w:widowControl w:val="0"/>
        <w:ind w:firstLine="709"/>
        <w:jc w:val="both"/>
        <w:rPr>
          <w:lang w:eastAsia="en-US"/>
        </w:rPr>
      </w:pPr>
      <w:r w:rsidRPr="00487B46">
        <w:rPr>
          <w:lang w:eastAsia="en-US"/>
        </w:rPr>
        <w:t>− </w:t>
      </w:r>
      <w:r w:rsidR="009A74F4" w:rsidRPr="00487B46">
        <w:rPr>
          <w:lang w:eastAsia="en-US"/>
        </w:rPr>
        <w:t>областного бюджета – 3943,4 тыс.</w:t>
      </w:r>
      <w:r w:rsidR="00D777E5">
        <w:rPr>
          <w:lang w:eastAsia="en-US"/>
        </w:rPr>
        <w:t xml:space="preserve"> </w:t>
      </w:r>
      <w:r w:rsidR="009A74F4" w:rsidRPr="00487B46">
        <w:rPr>
          <w:lang w:eastAsia="en-US"/>
        </w:rPr>
        <w:t xml:space="preserve">руб., </w:t>
      </w:r>
    </w:p>
    <w:p w:rsidR="009A74F4" w:rsidRPr="00487B46" w:rsidRDefault="00C628D1" w:rsidP="00C02250">
      <w:pPr>
        <w:widowControl w:val="0"/>
        <w:ind w:firstLine="709"/>
        <w:jc w:val="both"/>
        <w:rPr>
          <w:lang w:eastAsia="en-US"/>
        </w:rPr>
      </w:pPr>
      <w:r w:rsidRPr="00487B46">
        <w:rPr>
          <w:lang w:eastAsia="en-US"/>
        </w:rPr>
        <w:t>− </w:t>
      </w:r>
      <w:r w:rsidR="009A74F4" w:rsidRPr="00487B46">
        <w:rPr>
          <w:lang w:eastAsia="en-US"/>
        </w:rPr>
        <w:t>местного бюджета – 1547,1 тыс.</w:t>
      </w:r>
      <w:r w:rsidR="00D777E5">
        <w:rPr>
          <w:lang w:eastAsia="en-US"/>
        </w:rPr>
        <w:t xml:space="preserve"> </w:t>
      </w:r>
      <w:r w:rsidR="009A74F4" w:rsidRPr="00487B46">
        <w:rPr>
          <w:lang w:eastAsia="en-US"/>
        </w:rPr>
        <w:t xml:space="preserve">руб., </w:t>
      </w:r>
    </w:p>
    <w:p w:rsidR="009A74F4" w:rsidRPr="00487B46" w:rsidRDefault="00C628D1" w:rsidP="00C02250">
      <w:pPr>
        <w:widowControl w:val="0"/>
        <w:ind w:firstLine="709"/>
        <w:jc w:val="both"/>
        <w:rPr>
          <w:lang w:eastAsia="en-US"/>
        </w:rPr>
      </w:pPr>
      <w:r w:rsidRPr="00487B46">
        <w:rPr>
          <w:lang w:eastAsia="en-US"/>
        </w:rPr>
        <w:t>− </w:t>
      </w:r>
      <w:r w:rsidR="009A74F4" w:rsidRPr="00487B46">
        <w:rPr>
          <w:lang w:eastAsia="en-US"/>
        </w:rPr>
        <w:t>внебюджетные источники – 2624,2 тыс.</w:t>
      </w:r>
      <w:r w:rsidR="00D777E5">
        <w:rPr>
          <w:lang w:eastAsia="en-US"/>
        </w:rPr>
        <w:t xml:space="preserve"> </w:t>
      </w:r>
      <w:r w:rsidR="009A74F4" w:rsidRPr="00487B46">
        <w:rPr>
          <w:lang w:eastAsia="en-US"/>
        </w:rPr>
        <w:t>руб. </w:t>
      </w:r>
    </w:p>
    <w:p w:rsidR="009A74F4" w:rsidRPr="00487B46" w:rsidRDefault="009A74F4" w:rsidP="00C02250">
      <w:pPr>
        <w:ind w:firstLine="709"/>
        <w:jc w:val="both"/>
        <w:rPr>
          <w:lang w:eastAsia="en-US"/>
        </w:rPr>
      </w:pPr>
      <w:r w:rsidRPr="00487B46">
        <w:rPr>
          <w:lang w:eastAsia="en-US"/>
        </w:rPr>
        <w:t xml:space="preserve">В </w:t>
      </w:r>
      <w:proofErr w:type="spellStart"/>
      <w:r w:rsidRPr="00487B46">
        <w:rPr>
          <w:lang w:eastAsia="en-US"/>
        </w:rPr>
        <w:t>Карачевском</w:t>
      </w:r>
      <w:proofErr w:type="spellEnd"/>
      <w:r w:rsidRPr="00487B46">
        <w:rPr>
          <w:lang w:eastAsia="en-US"/>
        </w:rPr>
        <w:t xml:space="preserve"> районе ведется реализация следующего инвестиционного проекта:</w:t>
      </w:r>
    </w:p>
    <w:p w:rsidR="009A74F4" w:rsidRPr="00487B46" w:rsidRDefault="009A74F4" w:rsidP="00C02250">
      <w:pPr>
        <w:ind w:firstLine="709"/>
        <w:jc w:val="both"/>
        <w:rPr>
          <w:lang w:eastAsia="en-US"/>
        </w:rPr>
      </w:pPr>
      <w:proofErr w:type="spellStart"/>
      <w:r w:rsidRPr="00487B46">
        <w:rPr>
          <w:lang w:eastAsia="en-US"/>
        </w:rPr>
        <w:t>1.ОАО</w:t>
      </w:r>
      <w:proofErr w:type="spellEnd"/>
      <w:r w:rsidRPr="00487B46">
        <w:rPr>
          <w:lang w:eastAsia="en-US"/>
        </w:rPr>
        <w:t xml:space="preserve"> </w:t>
      </w:r>
      <w:r w:rsidR="009C2FA3" w:rsidRPr="00487B46">
        <w:rPr>
          <w:lang w:eastAsia="en-US"/>
        </w:rPr>
        <w:t>«</w:t>
      </w:r>
      <w:r w:rsidRPr="00487B46">
        <w:rPr>
          <w:lang w:eastAsia="en-US"/>
        </w:rPr>
        <w:t xml:space="preserve">Карачевский завод </w:t>
      </w:r>
      <w:r w:rsidR="009C2FA3" w:rsidRPr="00487B46">
        <w:rPr>
          <w:lang w:eastAsia="en-US"/>
        </w:rPr>
        <w:t>«</w:t>
      </w:r>
      <w:proofErr w:type="spellStart"/>
      <w:r w:rsidRPr="00487B46">
        <w:rPr>
          <w:lang w:eastAsia="en-US"/>
        </w:rPr>
        <w:t>Электродеталь</w:t>
      </w:r>
      <w:proofErr w:type="spellEnd"/>
      <w:r w:rsidR="009C2FA3" w:rsidRPr="00487B46">
        <w:rPr>
          <w:lang w:eastAsia="en-US"/>
        </w:rPr>
        <w:t>»</w:t>
      </w:r>
      <w:r w:rsidR="00E811D9" w:rsidRPr="00487B46">
        <w:rPr>
          <w:lang w:eastAsia="en-US"/>
        </w:rPr>
        <w:t>.</w:t>
      </w:r>
    </w:p>
    <w:p w:rsidR="009A74F4" w:rsidRPr="00487B46" w:rsidRDefault="009A74F4" w:rsidP="00C02250">
      <w:pPr>
        <w:ind w:firstLine="709"/>
        <w:jc w:val="both"/>
        <w:rPr>
          <w:lang w:eastAsia="en-US"/>
        </w:rPr>
      </w:pPr>
      <w:r w:rsidRPr="00487B46">
        <w:rPr>
          <w:lang w:eastAsia="en-US"/>
        </w:rPr>
        <w:t>1.1 </w:t>
      </w:r>
      <w:proofErr w:type="spellStart"/>
      <w:r w:rsidRPr="00487B46">
        <w:rPr>
          <w:lang w:eastAsia="en-US"/>
        </w:rPr>
        <w:t>ОКР</w:t>
      </w:r>
      <w:proofErr w:type="spellEnd"/>
      <w:r w:rsidRPr="00487B46">
        <w:rPr>
          <w:lang w:eastAsia="en-US"/>
        </w:rPr>
        <w:t xml:space="preserve"> </w:t>
      </w:r>
      <w:r w:rsidR="009C2FA3" w:rsidRPr="00487B46">
        <w:rPr>
          <w:lang w:eastAsia="en-US"/>
        </w:rPr>
        <w:t>«</w:t>
      </w:r>
      <w:r w:rsidRPr="00487B46">
        <w:rPr>
          <w:lang w:eastAsia="en-US"/>
        </w:rPr>
        <w:t>Деталь-39</w:t>
      </w:r>
      <w:r w:rsidR="009C2FA3" w:rsidRPr="00487B46">
        <w:rPr>
          <w:lang w:eastAsia="en-US"/>
        </w:rPr>
        <w:t>»</w:t>
      </w:r>
      <w:r w:rsidRPr="00487B46">
        <w:rPr>
          <w:lang w:eastAsia="en-US"/>
        </w:rPr>
        <w:t xml:space="preserve"> Разработка серии </w:t>
      </w:r>
      <w:proofErr w:type="spellStart"/>
      <w:r w:rsidRPr="00487B46">
        <w:rPr>
          <w:lang w:eastAsia="en-US"/>
        </w:rPr>
        <w:t>межплатных</w:t>
      </w:r>
      <w:proofErr w:type="spellEnd"/>
      <w:r w:rsidRPr="00487B46">
        <w:rPr>
          <w:lang w:eastAsia="en-US"/>
        </w:rPr>
        <w:t xml:space="preserve"> модульных соединителей для систем цифровой обработки информации стандарта </w:t>
      </w:r>
      <w:proofErr w:type="spellStart"/>
      <w:r w:rsidRPr="00487B46">
        <w:rPr>
          <w:lang w:eastAsia="en-US"/>
        </w:rPr>
        <w:t>VITA</w:t>
      </w:r>
      <w:proofErr w:type="spellEnd"/>
      <w:r w:rsidRPr="00487B46">
        <w:rPr>
          <w:lang w:eastAsia="en-US"/>
        </w:rPr>
        <w:t xml:space="preserve"> 46/48.</w:t>
      </w:r>
    </w:p>
    <w:p w:rsidR="009A74F4" w:rsidRPr="00487B46" w:rsidRDefault="009A74F4" w:rsidP="00C02250">
      <w:pPr>
        <w:ind w:firstLine="709"/>
        <w:jc w:val="both"/>
        <w:rPr>
          <w:lang w:eastAsia="en-US"/>
        </w:rPr>
      </w:pPr>
      <w:r w:rsidRPr="00487B46">
        <w:rPr>
          <w:lang w:eastAsia="en-US"/>
        </w:rPr>
        <w:lastRenderedPageBreak/>
        <w:t>1.2 </w:t>
      </w:r>
      <w:proofErr w:type="spellStart"/>
      <w:r w:rsidRPr="00487B46">
        <w:rPr>
          <w:lang w:eastAsia="en-US"/>
        </w:rPr>
        <w:t>ОКР</w:t>
      </w:r>
      <w:proofErr w:type="spellEnd"/>
      <w:r w:rsidRPr="00487B46">
        <w:rPr>
          <w:lang w:eastAsia="en-US"/>
        </w:rPr>
        <w:t xml:space="preserve"> </w:t>
      </w:r>
      <w:r w:rsidR="009C2FA3" w:rsidRPr="00487B46">
        <w:rPr>
          <w:lang w:eastAsia="en-US"/>
        </w:rPr>
        <w:t>«</w:t>
      </w:r>
      <w:r w:rsidRPr="00487B46">
        <w:rPr>
          <w:lang w:eastAsia="en-US"/>
        </w:rPr>
        <w:t>Деталь-44</w:t>
      </w:r>
      <w:r w:rsidR="009C2FA3" w:rsidRPr="00487B46">
        <w:rPr>
          <w:lang w:eastAsia="en-US"/>
        </w:rPr>
        <w:t>»</w:t>
      </w:r>
      <w:r w:rsidRPr="00487B46">
        <w:rPr>
          <w:lang w:eastAsia="en-US"/>
        </w:rPr>
        <w:t xml:space="preserve"> Разработка и освоение в производстве высокотехнологичных прямоугольного радиочастотного и </w:t>
      </w:r>
      <w:proofErr w:type="spellStart"/>
      <w:r w:rsidRPr="00487B46">
        <w:rPr>
          <w:lang w:eastAsia="en-US"/>
        </w:rPr>
        <w:t>СВЧ</w:t>
      </w:r>
      <w:proofErr w:type="spellEnd"/>
      <w:r w:rsidRPr="00487B46">
        <w:rPr>
          <w:lang w:eastAsia="en-US"/>
        </w:rPr>
        <w:t> соединителей с применением пружинных контактов.</w:t>
      </w:r>
    </w:p>
    <w:p w:rsidR="009A74F4" w:rsidRPr="00487B46" w:rsidRDefault="009A74F4" w:rsidP="00C02250">
      <w:pPr>
        <w:ind w:firstLine="709"/>
        <w:jc w:val="both"/>
        <w:rPr>
          <w:lang w:eastAsia="en-US"/>
        </w:rPr>
      </w:pPr>
      <w:r w:rsidRPr="00487B46">
        <w:rPr>
          <w:lang w:eastAsia="en-US"/>
        </w:rPr>
        <w:t>2.</w:t>
      </w:r>
      <w:r w:rsidR="00485E19">
        <w:rPr>
          <w:lang w:eastAsia="en-US"/>
        </w:rPr>
        <w:t xml:space="preserve"> </w:t>
      </w:r>
      <w:r w:rsidRPr="00487B46">
        <w:rPr>
          <w:lang w:eastAsia="en-US"/>
        </w:rPr>
        <w:t xml:space="preserve">ЗАО </w:t>
      </w:r>
      <w:r w:rsidR="009C2FA3" w:rsidRPr="00487B46">
        <w:rPr>
          <w:lang w:eastAsia="en-US"/>
        </w:rPr>
        <w:t>«</w:t>
      </w:r>
      <w:proofErr w:type="spellStart"/>
      <w:r w:rsidRPr="00487B46">
        <w:rPr>
          <w:lang w:eastAsia="en-US"/>
        </w:rPr>
        <w:t>Карачевмолпром</w:t>
      </w:r>
      <w:proofErr w:type="spellEnd"/>
      <w:r w:rsidR="009C2FA3" w:rsidRPr="00487B46">
        <w:rPr>
          <w:lang w:eastAsia="en-US"/>
        </w:rPr>
        <w:t>»</w:t>
      </w:r>
      <w:r w:rsidR="00E811D9" w:rsidRPr="00487B46">
        <w:rPr>
          <w:lang w:eastAsia="en-US"/>
        </w:rPr>
        <w:t>.</w:t>
      </w:r>
    </w:p>
    <w:p w:rsidR="009A74F4" w:rsidRPr="00487B46" w:rsidRDefault="009A74F4" w:rsidP="00C02250">
      <w:pPr>
        <w:ind w:firstLine="709"/>
        <w:jc w:val="both"/>
        <w:rPr>
          <w:lang w:eastAsia="en-US"/>
        </w:rPr>
      </w:pPr>
      <w:r w:rsidRPr="00487B46">
        <w:rPr>
          <w:lang w:eastAsia="en-US"/>
        </w:rPr>
        <w:t>Реконструкция, расширение действующего производства, приобретение и установка оборудования для увеличения объемов выработки, ассортимента и качества молочной продукции для массового потребления населением.</w:t>
      </w:r>
    </w:p>
    <w:p w:rsidR="009A74F4" w:rsidRPr="00487B46" w:rsidRDefault="009A74F4" w:rsidP="00C02250">
      <w:pPr>
        <w:ind w:firstLine="709"/>
        <w:jc w:val="both"/>
        <w:rPr>
          <w:lang w:eastAsia="en-US"/>
        </w:rPr>
      </w:pPr>
      <w:r w:rsidRPr="00487B46">
        <w:rPr>
          <w:lang w:eastAsia="en-US"/>
        </w:rPr>
        <w:t>3.</w:t>
      </w:r>
      <w:r w:rsidR="00485E19">
        <w:rPr>
          <w:lang w:eastAsia="en-US"/>
        </w:rPr>
        <w:t xml:space="preserve"> </w:t>
      </w:r>
      <w:proofErr w:type="spellStart"/>
      <w:r w:rsidRPr="00487B46">
        <w:rPr>
          <w:lang w:eastAsia="en-US"/>
        </w:rPr>
        <w:t>ОАО</w:t>
      </w:r>
      <w:proofErr w:type="spellEnd"/>
      <w:r w:rsidRPr="00487B46">
        <w:rPr>
          <w:lang w:eastAsia="en-US"/>
        </w:rPr>
        <w:t xml:space="preserve"> </w:t>
      </w:r>
      <w:r w:rsidR="009C2FA3" w:rsidRPr="00487B46">
        <w:rPr>
          <w:lang w:eastAsia="en-US"/>
        </w:rPr>
        <w:t>«</w:t>
      </w:r>
      <w:r w:rsidRPr="00487B46">
        <w:rPr>
          <w:lang w:eastAsia="en-US"/>
        </w:rPr>
        <w:t>Силуэт</w:t>
      </w:r>
      <w:r w:rsidR="009C2FA3" w:rsidRPr="00487B46">
        <w:rPr>
          <w:lang w:eastAsia="en-US"/>
        </w:rPr>
        <w:t>»</w:t>
      </w:r>
      <w:r w:rsidR="00E811D9" w:rsidRPr="00487B46">
        <w:rPr>
          <w:lang w:eastAsia="en-US"/>
        </w:rPr>
        <w:t>.</w:t>
      </w:r>
      <w:r w:rsidRPr="00487B46">
        <w:rPr>
          <w:lang w:eastAsia="en-US"/>
        </w:rPr>
        <w:t> Модернизация швейного производства.</w:t>
      </w:r>
    </w:p>
    <w:p w:rsidR="009A74F4" w:rsidRPr="00487B46" w:rsidRDefault="009A74F4" w:rsidP="00C02250">
      <w:pPr>
        <w:ind w:firstLine="709"/>
        <w:jc w:val="both"/>
        <w:rPr>
          <w:lang w:eastAsia="en-US"/>
        </w:rPr>
      </w:pPr>
      <w:r w:rsidRPr="00487B46">
        <w:rPr>
          <w:lang w:eastAsia="en-US"/>
        </w:rPr>
        <w:t>4.</w:t>
      </w:r>
      <w:r w:rsidR="00485E19">
        <w:rPr>
          <w:lang w:eastAsia="en-US"/>
        </w:rPr>
        <w:t xml:space="preserve"> </w:t>
      </w:r>
      <w:r w:rsidRPr="00487B46">
        <w:rPr>
          <w:lang w:eastAsia="en-US"/>
        </w:rPr>
        <w:t xml:space="preserve">ЗАО </w:t>
      </w:r>
      <w:r w:rsidR="009C2FA3" w:rsidRPr="00487B46">
        <w:rPr>
          <w:lang w:eastAsia="en-US"/>
        </w:rPr>
        <w:t>«</w:t>
      </w:r>
      <w:proofErr w:type="spellStart"/>
      <w:r w:rsidRPr="00487B46">
        <w:rPr>
          <w:lang w:eastAsia="en-US"/>
        </w:rPr>
        <w:t>Метаклэй</w:t>
      </w:r>
      <w:proofErr w:type="spellEnd"/>
      <w:r w:rsidR="009C2FA3" w:rsidRPr="00487B46">
        <w:rPr>
          <w:lang w:eastAsia="en-US"/>
        </w:rPr>
        <w:t>»</w:t>
      </w:r>
      <w:r w:rsidR="00E811D9" w:rsidRPr="00487B46">
        <w:rPr>
          <w:lang w:eastAsia="en-US"/>
        </w:rPr>
        <w:t xml:space="preserve">. </w:t>
      </w:r>
      <w:r w:rsidRPr="00487B46">
        <w:rPr>
          <w:lang w:eastAsia="en-US"/>
        </w:rPr>
        <w:t xml:space="preserve">Организация конкурентоспособного высокотехнологичного отечественного производства модифицированных слоистых </w:t>
      </w:r>
      <w:proofErr w:type="spellStart"/>
      <w:r w:rsidRPr="00487B46">
        <w:rPr>
          <w:lang w:eastAsia="en-US"/>
        </w:rPr>
        <w:t>наносиликатов</w:t>
      </w:r>
      <w:proofErr w:type="spellEnd"/>
      <w:r w:rsidRPr="00487B46">
        <w:rPr>
          <w:lang w:eastAsia="en-US"/>
        </w:rPr>
        <w:t xml:space="preserve">, </w:t>
      </w:r>
      <w:proofErr w:type="spellStart"/>
      <w:r w:rsidRPr="00487B46">
        <w:rPr>
          <w:lang w:eastAsia="en-US"/>
        </w:rPr>
        <w:t>мастербатчей</w:t>
      </w:r>
      <w:proofErr w:type="spellEnd"/>
      <w:r w:rsidRPr="00487B46">
        <w:rPr>
          <w:lang w:eastAsia="en-US"/>
        </w:rPr>
        <w:t xml:space="preserve"> (</w:t>
      </w:r>
      <w:proofErr w:type="spellStart"/>
      <w:r w:rsidRPr="00487B46">
        <w:rPr>
          <w:lang w:eastAsia="en-US"/>
        </w:rPr>
        <w:t>прекурсоров</w:t>
      </w:r>
      <w:proofErr w:type="spellEnd"/>
      <w:r w:rsidRPr="00487B46">
        <w:rPr>
          <w:lang w:eastAsia="en-US"/>
        </w:rPr>
        <w:t xml:space="preserve"> </w:t>
      </w:r>
      <w:proofErr w:type="spellStart"/>
      <w:r w:rsidRPr="00487B46">
        <w:rPr>
          <w:lang w:eastAsia="en-US"/>
        </w:rPr>
        <w:t>нанокомпозитов</w:t>
      </w:r>
      <w:proofErr w:type="spellEnd"/>
      <w:r w:rsidRPr="00487B46">
        <w:rPr>
          <w:lang w:eastAsia="en-US"/>
        </w:rPr>
        <w:t>) и полимерных </w:t>
      </w:r>
      <w:proofErr w:type="spellStart"/>
      <w:r w:rsidRPr="00487B46">
        <w:rPr>
          <w:lang w:eastAsia="en-US"/>
        </w:rPr>
        <w:t>нанокомпозиционных</w:t>
      </w:r>
      <w:proofErr w:type="spellEnd"/>
      <w:r w:rsidRPr="00487B46">
        <w:rPr>
          <w:lang w:eastAsia="en-US"/>
        </w:rPr>
        <w:t xml:space="preserve"> материалов нового поколения</w:t>
      </w:r>
      <w:r w:rsidR="009C2FA3" w:rsidRPr="00487B46">
        <w:rPr>
          <w:lang w:eastAsia="en-US"/>
        </w:rPr>
        <w:t>»</w:t>
      </w:r>
      <w:r w:rsidR="00E811D9" w:rsidRPr="00487B46">
        <w:rPr>
          <w:lang w:eastAsia="en-US"/>
        </w:rPr>
        <w:t xml:space="preserve"> Предприятие вошло в состав цифрового кластера, созданного в Брянской области в 2018 году. </w:t>
      </w:r>
    </w:p>
    <w:p w:rsidR="009A74F4" w:rsidRPr="00487B46" w:rsidRDefault="009A74F4" w:rsidP="00C02250">
      <w:pPr>
        <w:ind w:firstLine="709"/>
        <w:jc w:val="both"/>
        <w:rPr>
          <w:lang w:eastAsia="en-US"/>
        </w:rPr>
      </w:pPr>
      <w:r w:rsidRPr="00487B46">
        <w:rPr>
          <w:lang w:eastAsia="en-US"/>
        </w:rPr>
        <w:t xml:space="preserve">5. ООО </w:t>
      </w:r>
      <w:r w:rsidR="009C2FA3" w:rsidRPr="00487B46">
        <w:rPr>
          <w:lang w:eastAsia="en-US"/>
        </w:rPr>
        <w:t>«</w:t>
      </w:r>
      <w:r w:rsidRPr="00487B46">
        <w:rPr>
          <w:lang w:eastAsia="en-US"/>
        </w:rPr>
        <w:t>Зеленая энергия</w:t>
      </w:r>
      <w:r w:rsidR="009C2FA3" w:rsidRPr="00487B46">
        <w:rPr>
          <w:lang w:eastAsia="en-US"/>
        </w:rPr>
        <w:t>»</w:t>
      </w:r>
      <w:r w:rsidR="00E811D9" w:rsidRPr="00487B46">
        <w:rPr>
          <w:lang w:eastAsia="en-US"/>
        </w:rPr>
        <w:t>.</w:t>
      </w:r>
      <w:r w:rsidRPr="00487B46">
        <w:rPr>
          <w:lang w:eastAsia="en-US"/>
        </w:rPr>
        <w:t xml:space="preserve"> Проект по переработке вторичных полимеров из </w:t>
      </w:r>
      <w:proofErr w:type="spellStart"/>
      <w:r w:rsidRPr="00487B46">
        <w:rPr>
          <w:lang w:eastAsia="en-US"/>
        </w:rPr>
        <w:t>ПЭТФи</w:t>
      </w:r>
      <w:proofErr w:type="spellEnd"/>
      <w:r w:rsidRPr="00487B46">
        <w:rPr>
          <w:lang w:eastAsia="en-US"/>
        </w:rPr>
        <w:t xml:space="preserve"> производству  </w:t>
      </w:r>
      <w:proofErr w:type="spellStart"/>
      <w:r w:rsidRPr="00487B46">
        <w:rPr>
          <w:lang w:eastAsia="en-US"/>
        </w:rPr>
        <w:t>рециклингового</w:t>
      </w:r>
      <w:proofErr w:type="spellEnd"/>
      <w:r w:rsidRPr="00487B46">
        <w:rPr>
          <w:lang w:eastAsia="en-US"/>
        </w:rPr>
        <w:t xml:space="preserve"> </w:t>
      </w:r>
      <w:proofErr w:type="spellStart"/>
      <w:r w:rsidRPr="00487B46">
        <w:rPr>
          <w:lang w:eastAsia="en-US"/>
        </w:rPr>
        <w:t>LDPE</w:t>
      </w:r>
      <w:proofErr w:type="spellEnd"/>
      <w:r w:rsidRPr="00487B46">
        <w:rPr>
          <w:lang w:eastAsia="en-US"/>
        </w:rPr>
        <w:t xml:space="preserve">, </w:t>
      </w:r>
      <w:proofErr w:type="spellStart"/>
      <w:r w:rsidRPr="00487B46">
        <w:rPr>
          <w:lang w:eastAsia="en-US"/>
        </w:rPr>
        <w:t>HDPE</w:t>
      </w:r>
      <w:proofErr w:type="spellEnd"/>
      <w:r w:rsidRPr="00487B46">
        <w:rPr>
          <w:lang w:eastAsia="en-US"/>
        </w:rPr>
        <w:t>  мощностью 6000 тонн в месяц.</w:t>
      </w:r>
    </w:p>
    <w:p w:rsidR="009A74F4" w:rsidRPr="00487B46" w:rsidRDefault="009A74F4" w:rsidP="00C02250">
      <w:pPr>
        <w:ind w:firstLine="709"/>
        <w:jc w:val="both"/>
        <w:rPr>
          <w:lang w:eastAsia="en-US"/>
        </w:rPr>
      </w:pPr>
      <w:r w:rsidRPr="00487B46">
        <w:rPr>
          <w:lang w:eastAsia="en-US"/>
        </w:rPr>
        <w:t xml:space="preserve">6. ООО </w:t>
      </w:r>
      <w:r w:rsidR="009C2FA3" w:rsidRPr="00487B46">
        <w:rPr>
          <w:lang w:eastAsia="en-US"/>
        </w:rPr>
        <w:t>«</w:t>
      </w:r>
      <w:proofErr w:type="spellStart"/>
      <w:r w:rsidRPr="00487B46">
        <w:rPr>
          <w:lang w:eastAsia="en-US"/>
        </w:rPr>
        <w:t>СХП</w:t>
      </w:r>
      <w:proofErr w:type="spellEnd"/>
      <w:r w:rsidRPr="00487B46">
        <w:rPr>
          <w:lang w:eastAsia="en-US"/>
        </w:rPr>
        <w:t> </w:t>
      </w:r>
      <w:r w:rsidR="009C2FA3" w:rsidRPr="00487B46">
        <w:rPr>
          <w:lang w:eastAsia="en-US"/>
        </w:rPr>
        <w:t>»</w:t>
      </w:r>
      <w:r w:rsidRPr="00487B46">
        <w:rPr>
          <w:lang w:eastAsia="en-US"/>
        </w:rPr>
        <w:t>МИР</w:t>
      </w:r>
      <w:r w:rsidR="009C2FA3" w:rsidRPr="00487B46">
        <w:rPr>
          <w:lang w:eastAsia="en-US"/>
        </w:rPr>
        <w:t>»</w:t>
      </w:r>
      <w:r w:rsidR="00E811D9" w:rsidRPr="00487B46">
        <w:rPr>
          <w:lang w:eastAsia="en-US"/>
        </w:rPr>
        <w:t xml:space="preserve"> . </w:t>
      </w:r>
      <w:r w:rsidRPr="00487B46">
        <w:rPr>
          <w:lang w:eastAsia="en-US"/>
        </w:rPr>
        <w:t xml:space="preserve">Создание автоматизированного тепличного комплекса площадью </w:t>
      </w:r>
      <w:smartTag w:uri="urn:schemas-microsoft-com:office:smarttags" w:element="metricconverter">
        <w:smartTagPr>
          <w:attr w:name="ProductID" w:val="67,5 га"/>
        </w:smartTagPr>
        <w:r w:rsidRPr="00487B46">
          <w:rPr>
            <w:lang w:eastAsia="en-US"/>
          </w:rPr>
          <w:t>67,5 га</w:t>
        </w:r>
      </w:smartTag>
      <w:r w:rsidR="007133DA" w:rsidRPr="00487B46">
        <w:rPr>
          <w:lang w:eastAsia="en-US"/>
        </w:rPr>
        <w:t xml:space="preserve"> </w:t>
      </w:r>
      <w:r w:rsidRPr="00487B46">
        <w:rPr>
          <w:lang w:eastAsia="en-US"/>
        </w:rPr>
        <w:t xml:space="preserve">в </w:t>
      </w:r>
      <w:proofErr w:type="spellStart"/>
      <w:r w:rsidRPr="00487B46">
        <w:rPr>
          <w:lang w:eastAsia="en-US"/>
        </w:rPr>
        <w:t>Карачевском</w:t>
      </w:r>
      <w:proofErr w:type="spellEnd"/>
      <w:r w:rsidRPr="00487B46">
        <w:rPr>
          <w:lang w:eastAsia="en-US"/>
        </w:rPr>
        <w:t> районе Брянской области.</w:t>
      </w:r>
    </w:p>
    <w:p w:rsidR="009A74F4" w:rsidRPr="00487B46" w:rsidRDefault="009A74F4" w:rsidP="00C02250">
      <w:pPr>
        <w:ind w:firstLine="709"/>
        <w:jc w:val="both"/>
        <w:rPr>
          <w:lang w:eastAsia="en-US"/>
        </w:rPr>
      </w:pPr>
      <w:r w:rsidRPr="00487B46">
        <w:rPr>
          <w:lang w:eastAsia="en-US"/>
        </w:rPr>
        <w:t xml:space="preserve">7. ООО </w:t>
      </w:r>
      <w:r w:rsidR="009C2FA3" w:rsidRPr="00487B46">
        <w:rPr>
          <w:lang w:eastAsia="en-US"/>
        </w:rPr>
        <w:t>«</w:t>
      </w:r>
      <w:r w:rsidRPr="00487B46">
        <w:rPr>
          <w:lang w:eastAsia="en-US"/>
        </w:rPr>
        <w:t>Альянс-Юг</w:t>
      </w:r>
      <w:r w:rsidR="009C2FA3" w:rsidRPr="00487B46">
        <w:rPr>
          <w:lang w:eastAsia="en-US"/>
        </w:rPr>
        <w:t>»</w:t>
      </w:r>
      <w:r w:rsidR="00E811D9" w:rsidRPr="00487B46">
        <w:rPr>
          <w:lang w:eastAsia="en-US"/>
        </w:rPr>
        <w:t xml:space="preserve">. </w:t>
      </w:r>
      <w:r w:rsidRPr="00487B46">
        <w:rPr>
          <w:lang w:eastAsia="en-US"/>
        </w:rPr>
        <w:t> Строительство элеватора с зерносушильным </w:t>
      </w:r>
      <w:proofErr w:type="spellStart"/>
      <w:r w:rsidRPr="00487B46">
        <w:rPr>
          <w:lang w:eastAsia="en-US"/>
        </w:rPr>
        <w:t>комплексоми</w:t>
      </w:r>
      <w:proofErr w:type="spellEnd"/>
      <w:r w:rsidRPr="00487B46">
        <w:rPr>
          <w:lang w:eastAsia="en-US"/>
        </w:rPr>
        <w:t xml:space="preserve"> ремонтно-производственной базой.</w:t>
      </w:r>
    </w:p>
    <w:p w:rsidR="009A74F4" w:rsidRPr="00487B46" w:rsidRDefault="009A74F4" w:rsidP="00C02250">
      <w:pPr>
        <w:ind w:firstLine="709"/>
        <w:jc w:val="both"/>
        <w:rPr>
          <w:lang w:eastAsia="en-US"/>
        </w:rPr>
      </w:pPr>
      <w:r w:rsidRPr="00487B46">
        <w:rPr>
          <w:lang w:eastAsia="en-US"/>
        </w:rPr>
        <w:t xml:space="preserve">8. ООО </w:t>
      </w:r>
      <w:r w:rsidR="009C2FA3" w:rsidRPr="00487B46">
        <w:rPr>
          <w:lang w:eastAsia="en-US"/>
        </w:rPr>
        <w:t>«</w:t>
      </w:r>
      <w:proofErr w:type="spellStart"/>
      <w:r w:rsidRPr="00487B46">
        <w:rPr>
          <w:lang w:eastAsia="en-US"/>
        </w:rPr>
        <w:t>Карачев-АгроПарк</w:t>
      </w:r>
      <w:proofErr w:type="spellEnd"/>
      <w:r w:rsidR="009C2FA3" w:rsidRPr="00487B46">
        <w:rPr>
          <w:lang w:eastAsia="en-US"/>
        </w:rPr>
        <w:t>»</w:t>
      </w:r>
      <w:r w:rsidR="00E811D9" w:rsidRPr="00487B46">
        <w:rPr>
          <w:lang w:eastAsia="en-US"/>
        </w:rPr>
        <w:t xml:space="preserve">. </w:t>
      </w:r>
      <w:r w:rsidRPr="00487B46">
        <w:rPr>
          <w:lang w:eastAsia="en-US"/>
        </w:rPr>
        <w:t xml:space="preserve">База для хранения картофеля в н.п. </w:t>
      </w:r>
      <w:proofErr w:type="spellStart"/>
      <w:r w:rsidRPr="00487B46">
        <w:rPr>
          <w:lang w:eastAsia="en-US"/>
        </w:rPr>
        <w:t>Трыковка</w:t>
      </w:r>
      <w:proofErr w:type="spellEnd"/>
      <w:r w:rsidRPr="00487B46">
        <w:rPr>
          <w:lang w:eastAsia="en-US"/>
        </w:rPr>
        <w:t xml:space="preserve"> Карачевского района Брянской области (1 очередь строительства).</w:t>
      </w:r>
    </w:p>
    <w:p w:rsidR="009A74F4" w:rsidRPr="00487B46" w:rsidRDefault="009A74F4" w:rsidP="00C02250">
      <w:pPr>
        <w:ind w:firstLine="709"/>
        <w:jc w:val="both"/>
        <w:rPr>
          <w:lang w:eastAsia="en-US"/>
        </w:rPr>
      </w:pPr>
      <w:r w:rsidRPr="00487B46">
        <w:rPr>
          <w:lang w:eastAsia="en-US"/>
        </w:rPr>
        <w:t xml:space="preserve">9. ООО </w:t>
      </w:r>
      <w:r w:rsidR="009C2FA3" w:rsidRPr="00487B46">
        <w:rPr>
          <w:lang w:eastAsia="en-US"/>
        </w:rPr>
        <w:t>«</w:t>
      </w:r>
      <w:r w:rsidRPr="00487B46">
        <w:rPr>
          <w:lang w:eastAsia="en-US"/>
        </w:rPr>
        <w:t>Брянская зерновая компания</w:t>
      </w:r>
      <w:r w:rsidR="009C2FA3" w:rsidRPr="00487B46">
        <w:rPr>
          <w:lang w:eastAsia="en-US"/>
        </w:rPr>
        <w:t>»</w:t>
      </w:r>
      <w:r w:rsidR="00E811D9" w:rsidRPr="00487B46">
        <w:rPr>
          <w:lang w:eastAsia="en-US"/>
        </w:rPr>
        <w:t xml:space="preserve">. </w:t>
      </w:r>
      <w:r w:rsidRPr="00487B46">
        <w:rPr>
          <w:lang w:eastAsia="en-US"/>
        </w:rPr>
        <w:t> Комплекс по очистке, сушке и хранению зерновых, масличных и бобовых культур.</w:t>
      </w:r>
    </w:p>
    <w:p w:rsidR="009A74F4" w:rsidRPr="00487B46" w:rsidRDefault="009A74F4" w:rsidP="00C02250">
      <w:pPr>
        <w:ind w:firstLine="709"/>
        <w:jc w:val="both"/>
        <w:rPr>
          <w:lang w:eastAsia="en-US"/>
        </w:rPr>
      </w:pPr>
      <w:r w:rsidRPr="00487B46">
        <w:rPr>
          <w:lang w:eastAsia="en-US"/>
        </w:rPr>
        <w:t xml:space="preserve">10. Сельскохозяйственный производственный кооператив </w:t>
      </w:r>
      <w:r w:rsidR="009C2FA3" w:rsidRPr="00487B46">
        <w:rPr>
          <w:lang w:eastAsia="en-US"/>
        </w:rPr>
        <w:t>«</w:t>
      </w:r>
      <w:r w:rsidRPr="00487B46">
        <w:rPr>
          <w:lang w:eastAsia="en-US"/>
        </w:rPr>
        <w:t>Надежда</w:t>
      </w:r>
      <w:r w:rsidR="009C2FA3" w:rsidRPr="00487B46">
        <w:rPr>
          <w:lang w:eastAsia="en-US"/>
        </w:rPr>
        <w:t>»</w:t>
      </w:r>
      <w:r w:rsidR="00E811D9" w:rsidRPr="00487B46">
        <w:rPr>
          <w:lang w:eastAsia="en-US"/>
        </w:rPr>
        <w:t>.</w:t>
      </w:r>
      <w:r w:rsidRPr="00487B46">
        <w:rPr>
          <w:lang w:eastAsia="en-US"/>
        </w:rPr>
        <w:t> Модернизация</w:t>
      </w:r>
      <w:r w:rsidR="00382ED8" w:rsidRPr="00487B46">
        <w:rPr>
          <w:lang w:eastAsia="en-US"/>
        </w:rPr>
        <w:t xml:space="preserve"> </w:t>
      </w:r>
      <w:r w:rsidRPr="00487B46">
        <w:rPr>
          <w:lang w:eastAsia="en-US"/>
        </w:rPr>
        <w:t>и расширение сельскохозяйственного производства.</w:t>
      </w:r>
    </w:p>
    <w:p w:rsidR="009A74F4" w:rsidRPr="00487B46" w:rsidRDefault="009A74F4" w:rsidP="00C02250">
      <w:pPr>
        <w:ind w:firstLine="709"/>
        <w:jc w:val="both"/>
        <w:rPr>
          <w:lang w:eastAsia="en-US"/>
        </w:rPr>
      </w:pPr>
      <w:r w:rsidRPr="00487B46">
        <w:rPr>
          <w:lang w:eastAsia="en-US"/>
        </w:rPr>
        <w:t>11. </w:t>
      </w:r>
      <w:proofErr w:type="spellStart"/>
      <w:r w:rsidRPr="00487B46">
        <w:rPr>
          <w:lang w:eastAsia="en-US"/>
        </w:rPr>
        <w:t>ОАО</w:t>
      </w:r>
      <w:proofErr w:type="spellEnd"/>
      <w:r w:rsidRPr="00487B46">
        <w:rPr>
          <w:lang w:eastAsia="en-US"/>
        </w:rPr>
        <w:t xml:space="preserve"> </w:t>
      </w:r>
      <w:r w:rsidR="009C2FA3" w:rsidRPr="00487B46">
        <w:rPr>
          <w:lang w:eastAsia="en-US"/>
        </w:rPr>
        <w:t>«</w:t>
      </w:r>
      <w:r w:rsidRPr="00487B46">
        <w:rPr>
          <w:lang w:eastAsia="en-US"/>
        </w:rPr>
        <w:t>Железнодорожник</w:t>
      </w:r>
      <w:r w:rsidR="009C2FA3" w:rsidRPr="00487B46">
        <w:rPr>
          <w:lang w:eastAsia="en-US"/>
        </w:rPr>
        <w:t>»</w:t>
      </w:r>
      <w:r w:rsidR="00E811D9" w:rsidRPr="00487B46">
        <w:rPr>
          <w:lang w:eastAsia="en-US"/>
        </w:rPr>
        <w:t xml:space="preserve">. </w:t>
      </w:r>
      <w:r w:rsidRPr="00487B46">
        <w:rPr>
          <w:lang w:eastAsia="en-US"/>
        </w:rPr>
        <w:t>Строительство роботизированного молочно-товарного комплекса модульного типа для содержания дойного стада на 2400 голов </w:t>
      </w:r>
      <w:proofErr w:type="spellStart"/>
      <w:r w:rsidRPr="00487B46">
        <w:rPr>
          <w:lang w:eastAsia="en-US"/>
        </w:rPr>
        <w:t>крс</w:t>
      </w:r>
      <w:proofErr w:type="spellEnd"/>
      <w:r w:rsidR="009C2FA3" w:rsidRPr="00487B46">
        <w:rPr>
          <w:lang w:eastAsia="en-US"/>
        </w:rPr>
        <w:t>»</w:t>
      </w:r>
      <w:r w:rsidRPr="00487B46">
        <w:rPr>
          <w:lang w:eastAsia="en-US"/>
        </w:rPr>
        <w:t>.</w:t>
      </w:r>
    </w:p>
    <w:p w:rsidR="009A74F4" w:rsidRPr="00487B46" w:rsidRDefault="009A74F4" w:rsidP="00C02250">
      <w:pPr>
        <w:ind w:firstLine="709"/>
        <w:jc w:val="both"/>
        <w:rPr>
          <w:lang w:eastAsia="en-US"/>
        </w:rPr>
      </w:pPr>
      <w:r w:rsidRPr="00487B46">
        <w:rPr>
          <w:lang w:eastAsia="en-US"/>
        </w:rPr>
        <w:t>12. </w:t>
      </w:r>
      <w:proofErr w:type="spellStart"/>
      <w:r w:rsidRPr="00487B46">
        <w:rPr>
          <w:lang w:eastAsia="en-US"/>
        </w:rPr>
        <w:t>КФХ</w:t>
      </w:r>
      <w:proofErr w:type="spellEnd"/>
      <w:r w:rsidRPr="00487B46">
        <w:rPr>
          <w:lang w:eastAsia="en-US"/>
        </w:rPr>
        <w:t xml:space="preserve"> (ЮЛ) </w:t>
      </w:r>
      <w:proofErr w:type="spellStart"/>
      <w:r w:rsidR="004D3C2F" w:rsidRPr="00487B46">
        <w:rPr>
          <w:lang w:eastAsia="en-US"/>
        </w:rPr>
        <w:t>Агрохолдинг</w:t>
      </w:r>
      <w:proofErr w:type="spellEnd"/>
      <w:r w:rsidR="004D3C2F" w:rsidRPr="00487B46">
        <w:rPr>
          <w:lang w:eastAsia="en-US"/>
        </w:rPr>
        <w:t xml:space="preserve"> «</w:t>
      </w:r>
      <w:proofErr w:type="spellStart"/>
      <w:r w:rsidR="004D3C2F" w:rsidRPr="00487B46">
        <w:rPr>
          <w:lang w:eastAsia="en-US"/>
        </w:rPr>
        <w:t>Кролково</w:t>
      </w:r>
      <w:proofErr w:type="spellEnd"/>
      <w:r w:rsidR="009C2FA3" w:rsidRPr="00487B46">
        <w:rPr>
          <w:lang w:eastAsia="en-US"/>
        </w:rPr>
        <w:t>»</w:t>
      </w:r>
      <w:r w:rsidR="00E811D9" w:rsidRPr="00487B46">
        <w:rPr>
          <w:lang w:eastAsia="en-US"/>
        </w:rPr>
        <w:t xml:space="preserve">. </w:t>
      </w:r>
      <w:r w:rsidRPr="00487B46">
        <w:rPr>
          <w:lang w:eastAsia="en-US"/>
        </w:rPr>
        <w:t>Проектирование, строительство и эксплуатация  промышленной фермы по выращиванию кроликов мощностью 3600–4000 голов кроликоматок</w:t>
      </w:r>
      <w:r w:rsidR="009C2FA3" w:rsidRPr="00487B46">
        <w:rPr>
          <w:lang w:eastAsia="en-US"/>
        </w:rPr>
        <w:t>»</w:t>
      </w:r>
      <w:r w:rsidRPr="00487B46">
        <w:rPr>
          <w:lang w:eastAsia="en-US"/>
        </w:rPr>
        <w:t>.</w:t>
      </w:r>
    </w:p>
    <w:p w:rsidR="009A74F4" w:rsidRPr="00487B46" w:rsidRDefault="009A74F4" w:rsidP="00C02250">
      <w:pPr>
        <w:ind w:firstLine="709"/>
        <w:jc w:val="both"/>
        <w:rPr>
          <w:lang w:eastAsia="en-US"/>
        </w:rPr>
      </w:pPr>
      <w:r w:rsidRPr="00487B46">
        <w:rPr>
          <w:lang w:eastAsia="en-US"/>
        </w:rPr>
        <w:t xml:space="preserve">13. ООО </w:t>
      </w:r>
      <w:r w:rsidR="009C2FA3" w:rsidRPr="00487B46">
        <w:rPr>
          <w:lang w:eastAsia="en-US"/>
        </w:rPr>
        <w:t>«</w:t>
      </w:r>
      <w:proofErr w:type="spellStart"/>
      <w:r w:rsidRPr="00487B46">
        <w:rPr>
          <w:lang w:eastAsia="en-US"/>
        </w:rPr>
        <w:t>ВЕЗА</w:t>
      </w:r>
      <w:proofErr w:type="spellEnd"/>
      <w:r w:rsidR="009C2FA3" w:rsidRPr="00487B46">
        <w:rPr>
          <w:lang w:eastAsia="en-US"/>
        </w:rPr>
        <w:t>»</w:t>
      </w:r>
      <w:r w:rsidR="00E811D9" w:rsidRPr="00487B46">
        <w:rPr>
          <w:lang w:eastAsia="en-US"/>
        </w:rPr>
        <w:t xml:space="preserve">. </w:t>
      </w:r>
      <w:r w:rsidRPr="00487B46">
        <w:rPr>
          <w:lang w:eastAsia="en-US"/>
        </w:rPr>
        <w:t>Строительство  промышленного объекта по производству вентиляционного оборудования в г. Карачеве Брянской области.</w:t>
      </w:r>
    </w:p>
    <w:p w:rsidR="009A74F4" w:rsidRPr="00487B46" w:rsidRDefault="009A74F4" w:rsidP="00C02250">
      <w:pPr>
        <w:ind w:firstLine="709"/>
        <w:jc w:val="both"/>
        <w:rPr>
          <w:lang w:eastAsia="en-US"/>
        </w:rPr>
      </w:pPr>
      <w:r w:rsidRPr="00487B46">
        <w:rPr>
          <w:lang w:eastAsia="en-US"/>
        </w:rPr>
        <w:t>14. Филиал </w:t>
      </w:r>
      <w:proofErr w:type="spellStart"/>
      <w:r w:rsidRPr="00487B46">
        <w:rPr>
          <w:lang w:eastAsia="en-US"/>
        </w:rPr>
        <w:t>ОАО</w:t>
      </w:r>
      <w:proofErr w:type="spellEnd"/>
      <w:r w:rsidRPr="00487B46">
        <w:rPr>
          <w:lang w:eastAsia="en-US"/>
        </w:rPr>
        <w:t xml:space="preserve"> </w:t>
      </w:r>
      <w:r w:rsidR="009C2FA3" w:rsidRPr="00487B46">
        <w:rPr>
          <w:lang w:eastAsia="en-US"/>
        </w:rPr>
        <w:t>«</w:t>
      </w:r>
      <w:r w:rsidRPr="00487B46">
        <w:rPr>
          <w:lang w:eastAsia="en-US"/>
        </w:rPr>
        <w:t>Федеральная Сетевая Компания Единой Энергетической Системы</w:t>
      </w:r>
      <w:r w:rsidR="009C2FA3" w:rsidRPr="00487B46">
        <w:rPr>
          <w:lang w:eastAsia="en-US"/>
        </w:rPr>
        <w:t>»</w:t>
      </w:r>
      <w:r w:rsidRPr="00487B46">
        <w:rPr>
          <w:lang w:eastAsia="en-US"/>
        </w:rPr>
        <w:t xml:space="preserve"> — </w:t>
      </w:r>
      <w:r w:rsidR="00382ED8" w:rsidRPr="00487B46">
        <w:rPr>
          <w:lang w:eastAsia="en-US"/>
        </w:rPr>
        <w:t xml:space="preserve">«Брянское предприятие магистральных электрических сетей» </w:t>
      </w:r>
      <w:r w:rsidRPr="00487B46">
        <w:rPr>
          <w:lang w:eastAsia="en-US"/>
        </w:rPr>
        <w:t xml:space="preserve">Строительство </w:t>
      </w:r>
      <w:proofErr w:type="spellStart"/>
      <w:r w:rsidRPr="00487B46">
        <w:rPr>
          <w:lang w:eastAsia="en-US"/>
        </w:rPr>
        <w:t>ПС</w:t>
      </w:r>
      <w:proofErr w:type="spellEnd"/>
      <w:r w:rsidRPr="00487B46">
        <w:rPr>
          <w:lang w:eastAsia="en-US"/>
        </w:rPr>
        <w:t xml:space="preserve"> </w:t>
      </w:r>
      <w:proofErr w:type="spellStart"/>
      <w:r w:rsidRPr="00487B46">
        <w:rPr>
          <w:lang w:eastAsia="en-US"/>
        </w:rPr>
        <w:t>500Кв</w:t>
      </w:r>
      <w:proofErr w:type="spellEnd"/>
      <w:r w:rsidRPr="00487B46">
        <w:rPr>
          <w:lang w:eastAsia="en-US"/>
        </w:rPr>
        <w:t xml:space="preserve"> </w:t>
      </w:r>
      <w:proofErr w:type="spellStart"/>
      <w:r w:rsidRPr="00487B46">
        <w:rPr>
          <w:lang w:eastAsia="en-US"/>
        </w:rPr>
        <w:t>Белобережская</w:t>
      </w:r>
      <w:proofErr w:type="spellEnd"/>
      <w:r w:rsidRPr="00487B46">
        <w:rPr>
          <w:lang w:eastAsia="en-US"/>
        </w:rPr>
        <w:t> с заходами </w:t>
      </w:r>
      <w:proofErr w:type="spellStart"/>
      <w:r w:rsidRPr="00487B46">
        <w:rPr>
          <w:lang w:eastAsia="en-US"/>
        </w:rPr>
        <w:t>ВЛ</w:t>
      </w:r>
      <w:proofErr w:type="spellEnd"/>
      <w:r w:rsidRPr="00487B46">
        <w:rPr>
          <w:lang w:eastAsia="en-US"/>
        </w:rPr>
        <w:t xml:space="preserve"> </w:t>
      </w:r>
      <w:proofErr w:type="spellStart"/>
      <w:r w:rsidRPr="00487B46">
        <w:rPr>
          <w:lang w:eastAsia="en-US"/>
        </w:rPr>
        <w:t>500Кв</w:t>
      </w:r>
      <w:proofErr w:type="spellEnd"/>
      <w:r w:rsidRPr="00487B46">
        <w:rPr>
          <w:lang w:eastAsia="en-US"/>
        </w:rPr>
        <w:t xml:space="preserve"> </w:t>
      </w:r>
      <w:proofErr w:type="spellStart"/>
      <w:r w:rsidRPr="00487B46">
        <w:rPr>
          <w:lang w:eastAsia="en-US"/>
        </w:rPr>
        <w:t>Новобрянская</w:t>
      </w:r>
      <w:proofErr w:type="spellEnd"/>
      <w:r w:rsidRPr="00487B46">
        <w:rPr>
          <w:lang w:eastAsia="en-US"/>
        </w:rPr>
        <w:t xml:space="preserve"> – Елецкая, </w:t>
      </w:r>
      <w:proofErr w:type="spellStart"/>
      <w:r w:rsidRPr="00487B46">
        <w:rPr>
          <w:lang w:eastAsia="en-US"/>
        </w:rPr>
        <w:t>ВЛ</w:t>
      </w:r>
      <w:proofErr w:type="spellEnd"/>
      <w:r w:rsidRPr="00487B46">
        <w:rPr>
          <w:lang w:eastAsia="en-US"/>
        </w:rPr>
        <w:t xml:space="preserve"> </w:t>
      </w:r>
      <w:proofErr w:type="spellStart"/>
      <w:r w:rsidRPr="00487B46">
        <w:rPr>
          <w:lang w:eastAsia="en-US"/>
        </w:rPr>
        <w:t>220Кв</w:t>
      </w:r>
      <w:proofErr w:type="spellEnd"/>
      <w:r w:rsidRPr="00487B46">
        <w:rPr>
          <w:lang w:eastAsia="en-US"/>
        </w:rPr>
        <w:t xml:space="preserve"> </w:t>
      </w:r>
      <w:proofErr w:type="spellStart"/>
      <w:r w:rsidRPr="00487B46">
        <w:rPr>
          <w:lang w:eastAsia="en-US"/>
        </w:rPr>
        <w:t>Белобережская</w:t>
      </w:r>
      <w:proofErr w:type="spellEnd"/>
      <w:r w:rsidRPr="00487B46">
        <w:rPr>
          <w:lang w:eastAsia="en-US"/>
        </w:rPr>
        <w:t xml:space="preserve"> – Цементная, </w:t>
      </w:r>
      <w:proofErr w:type="spellStart"/>
      <w:r w:rsidRPr="00487B46">
        <w:rPr>
          <w:lang w:eastAsia="en-US"/>
        </w:rPr>
        <w:t>ВЛ</w:t>
      </w:r>
      <w:proofErr w:type="spellEnd"/>
      <w:r w:rsidRPr="00487B46">
        <w:rPr>
          <w:lang w:eastAsia="en-US"/>
        </w:rPr>
        <w:t xml:space="preserve"> </w:t>
      </w:r>
      <w:proofErr w:type="spellStart"/>
      <w:r w:rsidRPr="00487B46">
        <w:rPr>
          <w:lang w:eastAsia="en-US"/>
        </w:rPr>
        <w:t>220Кв</w:t>
      </w:r>
      <w:proofErr w:type="spellEnd"/>
      <w:r w:rsidRPr="00487B46">
        <w:rPr>
          <w:lang w:eastAsia="en-US"/>
        </w:rPr>
        <w:t xml:space="preserve"> </w:t>
      </w:r>
      <w:proofErr w:type="spellStart"/>
      <w:r w:rsidRPr="00487B46">
        <w:rPr>
          <w:lang w:eastAsia="en-US"/>
        </w:rPr>
        <w:t>Белобережская</w:t>
      </w:r>
      <w:proofErr w:type="spellEnd"/>
      <w:r w:rsidRPr="00487B46">
        <w:rPr>
          <w:lang w:eastAsia="en-US"/>
        </w:rPr>
        <w:t xml:space="preserve"> – </w:t>
      </w:r>
      <w:proofErr w:type="spellStart"/>
      <w:r w:rsidRPr="00487B46">
        <w:rPr>
          <w:lang w:eastAsia="en-US"/>
        </w:rPr>
        <w:t>Машзавод</w:t>
      </w:r>
      <w:proofErr w:type="spellEnd"/>
      <w:r w:rsidRPr="00487B46">
        <w:rPr>
          <w:lang w:eastAsia="en-US"/>
        </w:rPr>
        <w:t xml:space="preserve"> и </w:t>
      </w:r>
      <w:proofErr w:type="spellStart"/>
      <w:r w:rsidRPr="00487B46">
        <w:rPr>
          <w:lang w:eastAsia="en-US"/>
        </w:rPr>
        <w:t>ВЛ</w:t>
      </w:r>
      <w:proofErr w:type="spellEnd"/>
      <w:r w:rsidRPr="00487B46">
        <w:rPr>
          <w:lang w:eastAsia="en-US"/>
        </w:rPr>
        <w:t xml:space="preserve"> 220 </w:t>
      </w:r>
      <w:proofErr w:type="spellStart"/>
      <w:r w:rsidRPr="00487B46">
        <w:rPr>
          <w:lang w:eastAsia="en-US"/>
        </w:rPr>
        <w:t>КвБелобережская</w:t>
      </w:r>
      <w:proofErr w:type="spellEnd"/>
      <w:r w:rsidRPr="00487B46">
        <w:rPr>
          <w:lang w:eastAsia="en-US"/>
        </w:rPr>
        <w:t xml:space="preserve"> – Брянская</w:t>
      </w:r>
      <w:r w:rsidR="009C2FA3" w:rsidRPr="00487B46">
        <w:rPr>
          <w:lang w:eastAsia="en-US"/>
        </w:rPr>
        <w:t>»</w:t>
      </w:r>
      <w:r w:rsidRPr="00487B46">
        <w:rPr>
          <w:lang w:eastAsia="en-US"/>
        </w:rPr>
        <w:t>.</w:t>
      </w:r>
    </w:p>
    <w:p w:rsidR="009A74F4" w:rsidRPr="00487B46" w:rsidRDefault="009A74F4" w:rsidP="00C02250">
      <w:pPr>
        <w:ind w:firstLine="709"/>
        <w:jc w:val="both"/>
        <w:rPr>
          <w:lang w:eastAsia="en-US"/>
        </w:rPr>
      </w:pPr>
      <w:proofErr w:type="spellStart"/>
      <w:r w:rsidRPr="00487B46">
        <w:rPr>
          <w:lang w:eastAsia="en-US"/>
        </w:rPr>
        <w:t>15.Птицеферма</w:t>
      </w:r>
      <w:proofErr w:type="spellEnd"/>
      <w:r w:rsidRPr="00487B46">
        <w:rPr>
          <w:lang w:eastAsia="en-US"/>
        </w:rPr>
        <w:t xml:space="preserve"> </w:t>
      </w:r>
      <w:r w:rsidR="009C2FA3" w:rsidRPr="00487B46">
        <w:rPr>
          <w:lang w:eastAsia="en-US"/>
        </w:rPr>
        <w:t>«</w:t>
      </w:r>
      <w:r w:rsidRPr="00487B46">
        <w:rPr>
          <w:lang w:eastAsia="en-US"/>
        </w:rPr>
        <w:t>Дунаевская</w:t>
      </w:r>
      <w:r w:rsidR="009C2FA3" w:rsidRPr="00487B46">
        <w:rPr>
          <w:lang w:eastAsia="en-US"/>
        </w:rPr>
        <w:t>»</w:t>
      </w:r>
      <w:r w:rsidRPr="00487B46">
        <w:rPr>
          <w:lang w:eastAsia="en-US"/>
        </w:rPr>
        <w:t xml:space="preserve"> ЗАО </w:t>
      </w:r>
      <w:r w:rsidR="009C2FA3" w:rsidRPr="00487B46">
        <w:rPr>
          <w:lang w:eastAsia="en-US"/>
        </w:rPr>
        <w:t>«</w:t>
      </w:r>
      <w:proofErr w:type="spellStart"/>
      <w:r w:rsidRPr="00487B46">
        <w:rPr>
          <w:lang w:eastAsia="en-US"/>
        </w:rPr>
        <w:t>Победа-Агро</w:t>
      </w:r>
      <w:proofErr w:type="spellEnd"/>
      <w:r w:rsidR="009C2FA3" w:rsidRPr="00487B46">
        <w:rPr>
          <w:lang w:eastAsia="en-US"/>
        </w:rPr>
        <w:t>»</w:t>
      </w:r>
      <w:r w:rsidR="00E811D9" w:rsidRPr="00487B46">
        <w:rPr>
          <w:lang w:eastAsia="en-US"/>
        </w:rPr>
        <w:t>.</w:t>
      </w:r>
      <w:r w:rsidRPr="00487B46">
        <w:rPr>
          <w:lang w:eastAsia="en-US"/>
        </w:rPr>
        <w:t> Реконструкция птицефермы для производства собственного инкубационного яйца.</w:t>
      </w:r>
    </w:p>
    <w:p w:rsidR="009A74F4" w:rsidRPr="00487B46" w:rsidRDefault="009A74F4" w:rsidP="00C02250">
      <w:pPr>
        <w:ind w:firstLine="709"/>
        <w:jc w:val="both"/>
        <w:rPr>
          <w:lang w:eastAsia="en-US"/>
        </w:rPr>
      </w:pPr>
      <w:r w:rsidRPr="00487B46">
        <w:rPr>
          <w:lang w:eastAsia="en-US"/>
        </w:rPr>
        <w:t>16. </w:t>
      </w:r>
      <w:proofErr w:type="spellStart"/>
      <w:r w:rsidRPr="00487B46">
        <w:rPr>
          <w:lang w:eastAsia="en-US"/>
        </w:rPr>
        <w:t>ИП</w:t>
      </w:r>
      <w:proofErr w:type="spellEnd"/>
      <w:r w:rsidRPr="00487B46">
        <w:rPr>
          <w:lang w:eastAsia="en-US"/>
        </w:rPr>
        <w:t xml:space="preserve"> Алиев</w:t>
      </w:r>
      <w:r w:rsidR="00E811D9" w:rsidRPr="00487B46">
        <w:rPr>
          <w:lang w:eastAsia="en-US"/>
        </w:rPr>
        <w:t>.</w:t>
      </w:r>
      <w:r w:rsidRPr="00487B46">
        <w:rPr>
          <w:lang w:eastAsia="en-US"/>
        </w:rPr>
        <w:t xml:space="preserve"> Строительство спортивно-оздоровительного комплекса. Строительство </w:t>
      </w:r>
      <w:proofErr w:type="spellStart"/>
      <w:r w:rsidRPr="00487B46">
        <w:rPr>
          <w:lang w:eastAsia="en-US"/>
        </w:rPr>
        <w:t>МКД</w:t>
      </w:r>
      <w:proofErr w:type="spellEnd"/>
    </w:p>
    <w:p w:rsidR="009A74F4" w:rsidRPr="00487B46" w:rsidRDefault="009A74F4" w:rsidP="00C02250">
      <w:pPr>
        <w:ind w:firstLine="709"/>
        <w:jc w:val="both"/>
        <w:rPr>
          <w:lang w:eastAsia="en-US"/>
        </w:rPr>
      </w:pPr>
      <w:r w:rsidRPr="00487B46">
        <w:rPr>
          <w:lang w:eastAsia="en-US"/>
        </w:rPr>
        <w:t xml:space="preserve">17. </w:t>
      </w:r>
      <w:proofErr w:type="spellStart"/>
      <w:r w:rsidRPr="00487B46">
        <w:rPr>
          <w:lang w:eastAsia="en-US"/>
        </w:rPr>
        <w:t>Карачевское</w:t>
      </w:r>
      <w:proofErr w:type="spellEnd"/>
      <w:r w:rsidRPr="00487B46">
        <w:rPr>
          <w:lang w:eastAsia="en-US"/>
        </w:rPr>
        <w:t xml:space="preserve"> </w:t>
      </w:r>
      <w:proofErr w:type="spellStart"/>
      <w:r w:rsidRPr="00487B46">
        <w:rPr>
          <w:lang w:eastAsia="en-US"/>
        </w:rPr>
        <w:t>ра</w:t>
      </w:r>
      <w:r w:rsidR="00382ED8" w:rsidRPr="00487B46">
        <w:rPr>
          <w:lang w:eastAsia="en-US"/>
        </w:rPr>
        <w:t>йпо</w:t>
      </w:r>
      <w:proofErr w:type="spellEnd"/>
      <w:r w:rsidR="00E811D9" w:rsidRPr="00487B46">
        <w:rPr>
          <w:lang w:eastAsia="en-US"/>
        </w:rPr>
        <w:t>.</w:t>
      </w:r>
      <w:r w:rsidR="00382ED8" w:rsidRPr="00487B46">
        <w:rPr>
          <w:lang w:eastAsia="en-US"/>
        </w:rPr>
        <w:t xml:space="preserve"> </w:t>
      </w:r>
      <w:r w:rsidRPr="00487B46">
        <w:rPr>
          <w:lang w:eastAsia="en-US"/>
        </w:rPr>
        <w:t>Модернизация объектов торговли</w:t>
      </w:r>
      <w:r w:rsidR="00E811D9" w:rsidRPr="00487B46">
        <w:rPr>
          <w:lang w:eastAsia="en-US"/>
        </w:rPr>
        <w:t>.</w:t>
      </w:r>
    </w:p>
    <w:p w:rsidR="009A74F4" w:rsidRPr="00487B46" w:rsidRDefault="009A74F4" w:rsidP="00C02250">
      <w:pPr>
        <w:ind w:firstLine="709"/>
        <w:jc w:val="both"/>
        <w:rPr>
          <w:lang w:eastAsia="en-US"/>
        </w:rPr>
      </w:pPr>
      <w:r w:rsidRPr="00487B46">
        <w:rPr>
          <w:lang w:eastAsia="en-US"/>
        </w:rPr>
        <w:t xml:space="preserve">18. ООО </w:t>
      </w:r>
      <w:r w:rsidR="009C2FA3" w:rsidRPr="00487B46">
        <w:rPr>
          <w:lang w:eastAsia="en-US"/>
        </w:rPr>
        <w:t>«</w:t>
      </w:r>
      <w:proofErr w:type="spellStart"/>
      <w:r w:rsidRPr="00487B46">
        <w:rPr>
          <w:lang w:eastAsia="en-US"/>
        </w:rPr>
        <w:t>БМПК</w:t>
      </w:r>
      <w:proofErr w:type="spellEnd"/>
      <w:r w:rsidR="009C2FA3" w:rsidRPr="00487B46">
        <w:rPr>
          <w:lang w:eastAsia="en-US"/>
        </w:rPr>
        <w:t>»</w:t>
      </w:r>
      <w:r w:rsidR="00E811D9" w:rsidRPr="00487B46">
        <w:rPr>
          <w:lang w:eastAsia="en-US"/>
        </w:rPr>
        <w:t>.</w:t>
      </w:r>
      <w:r w:rsidRPr="00487B46">
        <w:rPr>
          <w:lang w:eastAsia="en-US"/>
        </w:rPr>
        <w:t> Свиноводческий комплекс на 54000 голов</w:t>
      </w:r>
      <w:r w:rsidR="00E811D9" w:rsidRPr="00487B46">
        <w:rPr>
          <w:lang w:eastAsia="en-US"/>
        </w:rPr>
        <w:t>.</w:t>
      </w:r>
    </w:p>
    <w:p w:rsidR="009A74F4" w:rsidRPr="00487B46" w:rsidRDefault="009A74F4" w:rsidP="00C02250">
      <w:pPr>
        <w:ind w:firstLine="709"/>
        <w:jc w:val="both"/>
        <w:rPr>
          <w:lang w:eastAsia="en-US"/>
        </w:rPr>
      </w:pPr>
      <w:r w:rsidRPr="00487B46">
        <w:rPr>
          <w:lang w:eastAsia="en-US"/>
        </w:rPr>
        <w:t xml:space="preserve">19. </w:t>
      </w:r>
      <w:proofErr w:type="spellStart"/>
      <w:r w:rsidRPr="00487B46">
        <w:rPr>
          <w:lang w:eastAsia="en-US"/>
        </w:rPr>
        <w:t>Карачевск</w:t>
      </w:r>
      <w:r w:rsidR="000F74E9" w:rsidRPr="00487B46">
        <w:rPr>
          <w:lang w:eastAsia="en-US"/>
        </w:rPr>
        <w:t>ое</w:t>
      </w:r>
      <w:proofErr w:type="spellEnd"/>
      <w:r w:rsidRPr="00487B46">
        <w:rPr>
          <w:lang w:eastAsia="en-US"/>
        </w:rPr>
        <w:t xml:space="preserve"> городск</w:t>
      </w:r>
      <w:r w:rsidR="000F74E9" w:rsidRPr="00487B46">
        <w:rPr>
          <w:lang w:eastAsia="en-US"/>
        </w:rPr>
        <w:t>ое</w:t>
      </w:r>
      <w:r w:rsidRPr="00487B46">
        <w:rPr>
          <w:lang w:eastAsia="en-US"/>
        </w:rPr>
        <w:t xml:space="preserve"> </w:t>
      </w:r>
      <w:r w:rsidR="000F74E9" w:rsidRPr="00487B46">
        <w:rPr>
          <w:lang w:eastAsia="en-US"/>
        </w:rPr>
        <w:t>поселение</w:t>
      </w:r>
      <w:r w:rsidR="00E811D9" w:rsidRPr="00487B46">
        <w:rPr>
          <w:lang w:eastAsia="en-US"/>
        </w:rPr>
        <w:t>.</w:t>
      </w:r>
      <w:r w:rsidRPr="00487B46">
        <w:rPr>
          <w:lang w:eastAsia="en-US"/>
        </w:rPr>
        <w:t> </w:t>
      </w:r>
      <w:r w:rsidR="000F74E9" w:rsidRPr="00487B46">
        <w:rPr>
          <w:lang w:eastAsia="en-US"/>
        </w:rPr>
        <w:t>«</w:t>
      </w:r>
      <w:r w:rsidRPr="00487B46">
        <w:rPr>
          <w:lang w:eastAsia="en-US"/>
        </w:rPr>
        <w:t>Реконструкция канализационных очистных сооружений блочно-модульного типа, предназначенных для полной биологической очистки хозяйственно-бытовых и близких по составу сточных вод</w:t>
      </w:r>
      <w:r w:rsidR="009C2FA3" w:rsidRPr="00487B46">
        <w:rPr>
          <w:lang w:eastAsia="en-US"/>
        </w:rPr>
        <w:t>»</w:t>
      </w:r>
      <w:r w:rsidR="00E811D9" w:rsidRPr="00487B46">
        <w:rPr>
          <w:lang w:eastAsia="en-US"/>
        </w:rPr>
        <w:t>.</w:t>
      </w:r>
    </w:p>
    <w:p w:rsidR="009A74F4" w:rsidRPr="00487B46" w:rsidRDefault="009A74F4" w:rsidP="00C02250">
      <w:pPr>
        <w:ind w:firstLine="709"/>
        <w:jc w:val="both"/>
        <w:rPr>
          <w:lang w:eastAsia="en-US"/>
        </w:rPr>
      </w:pPr>
      <w:r w:rsidRPr="00487B46">
        <w:rPr>
          <w:lang w:eastAsia="en-US"/>
        </w:rPr>
        <w:t>20. Администрация Карачевского района</w:t>
      </w:r>
      <w:r w:rsidR="00E811D9" w:rsidRPr="00487B46">
        <w:rPr>
          <w:lang w:eastAsia="en-US"/>
        </w:rPr>
        <w:t>.</w:t>
      </w:r>
      <w:r w:rsidRPr="00487B46">
        <w:rPr>
          <w:lang w:eastAsia="en-US"/>
        </w:rPr>
        <w:t> </w:t>
      </w:r>
      <w:r w:rsidR="007133DA" w:rsidRPr="00487B46">
        <w:rPr>
          <w:lang w:eastAsia="en-US"/>
        </w:rPr>
        <w:t>«</w:t>
      </w:r>
      <w:r w:rsidRPr="00487B46">
        <w:rPr>
          <w:lang w:eastAsia="en-US"/>
        </w:rPr>
        <w:t>Строительство и эксплуатация полигона</w:t>
      </w:r>
      <w:r w:rsidR="007133DA" w:rsidRPr="00487B46">
        <w:rPr>
          <w:lang w:eastAsia="en-US"/>
        </w:rPr>
        <w:t xml:space="preserve"> </w:t>
      </w:r>
      <w:r w:rsidRPr="00487B46">
        <w:rPr>
          <w:lang w:eastAsia="en-US"/>
        </w:rPr>
        <w:t>твердо-бытовых отходов</w:t>
      </w:r>
      <w:r w:rsidR="009C2FA3" w:rsidRPr="00487B46">
        <w:rPr>
          <w:lang w:eastAsia="en-US"/>
        </w:rPr>
        <w:t>»</w:t>
      </w:r>
      <w:r w:rsidRPr="00487B46">
        <w:rPr>
          <w:lang w:eastAsia="en-US"/>
        </w:rPr>
        <w:t>.</w:t>
      </w:r>
    </w:p>
    <w:p w:rsidR="009A74F4" w:rsidRPr="00487B46" w:rsidRDefault="009A74F4" w:rsidP="00C02250">
      <w:pPr>
        <w:ind w:firstLine="709"/>
        <w:contextualSpacing/>
        <w:jc w:val="both"/>
        <w:rPr>
          <w:rFonts w:eastAsia="Times New Roman"/>
        </w:rPr>
      </w:pPr>
      <w:r w:rsidRPr="00487B46">
        <w:rPr>
          <w:rFonts w:eastAsia="Times New Roman"/>
        </w:rPr>
        <w:t xml:space="preserve">Инвестиционную привлекательность району обеспечивают благоприятное географическое положение, развитая инфраструктура, размещение на федеральной автомобильной дороге, наличие в г. Карачеве железнодорожной станции, и человеческий потенциал. Имеется </w:t>
      </w:r>
      <w:r w:rsidR="000F74E9" w:rsidRPr="00487B46">
        <w:rPr>
          <w:rFonts w:eastAsia="Times New Roman"/>
        </w:rPr>
        <w:t>7</w:t>
      </w:r>
      <w:r w:rsidRPr="00487B46">
        <w:rPr>
          <w:rFonts w:eastAsia="Times New Roman"/>
        </w:rPr>
        <w:t xml:space="preserve"> свободных инвестиционных площадок для будущих инвесторов.</w:t>
      </w:r>
    </w:p>
    <w:p w:rsidR="009A74F4" w:rsidRPr="00487B46" w:rsidRDefault="009A74F4" w:rsidP="00C02250">
      <w:pPr>
        <w:ind w:firstLine="709"/>
        <w:jc w:val="both"/>
        <w:rPr>
          <w:lang w:eastAsia="en-US"/>
        </w:rPr>
      </w:pPr>
      <w:r w:rsidRPr="00487B46">
        <w:rPr>
          <w:lang w:eastAsia="en-US"/>
        </w:rPr>
        <w:lastRenderedPageBreak/>
        <w:t xml:space="preserve">Таблица </w:t>
      </w:r>
      <w:r w:rsidR="006A578C">
        <w:rPr>
          <w:lang w:eastAsia="en-US"/>
        </w:rPr>
        <w:t>29</w:t>
      </w:r>
      <w:r w:rsidRPr="00487B46">
        <w:rPr>
          <w:lang w:eastAsia="en-US"/>
        </w:rPr>
        <w:t xml:space="preserve"> - Характеристика свободных инвестиционных площадок Карачевского района Брянской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9A74F4" w:rsidRPr="00487B46" w:rsidTr="00CB1CAB">
        <w:trPr>
          <w:trHeight w:val="397"/>
        </w:trPr>
        <w:tc>
          <w:tcPr>
            <w:tcW w:w="2500" w:type="pct"/>
            <w:shd w:val="clear" w:color="auto" w:fill="auto"/>
            <w:vAlign w:val="center"/>
          </w:tcPr>
          <w:p w:rsidR="009A74F4" w:rsidRPr="00487B46" w:rsidRDefault="009A74F4" w:rsidP="00D777E5">
            <w:pPr>
              <w:contextualSpacing/>
              <w:jc w:val="center"/>
              <w:rPr>
                <w:rFonts w:eastAsia="Times New Roman"/>
              </w:rPr>
            </w:pPr>
            <w:r w:rsidRPr="00487B46">
              <w:rPr>
                <w:rFonts w:eastAsia="Times New Roman"/>
                <w:b/>
              </w:rPr>
              <w:t>Инвестиционная площадка №</w:t>
            </w:r>
            <w:r w:rsidR="00E811D9" w:rsidRPr="00487B46">
              <w:rPr>
                <w:rFonts w:eastAsia="Times New Roman"/>
                <w:b/>
              </w:rPr>
              <w:t>1</w:t>
            </w:r>
          </w:p>
        </w:tc>
        <w:tc>
          <w:tcPr>
            <w:tcW w:w="2500" w:type="pct"/>
            <w:shd w:val="clear" w:color="auto" w:fill="auto"/>
            <w:vAlign w:val="center"/>
          </w:tcPr>
          <w:p w:rsidR="009A74F4" w:rsidRPr="00487B46" w:rsidRDefault="009A74F4" w:rsidP="00D777E5">
            <w:pPr>
              <w:contextualSpacing/>
              <w:jc w:val="center"/>
              <w:rPr>
                <w:rFonts w:eastAsia="Times New Roman"/>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Название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Площадка для многоэтажной  жилой застройки</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Тип площадки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Индивидуальная жилая застройка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Адрес места расположения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Брянская область, г. Карачев, ул. 50 лет</w:t>
            </w:r>
            <w:r w:rsidR="00A110B4" w:rsidRPr="00487B46">
              <w:rPr>
                <w:rFonts w:eastAsia="Times New Roman"/>
              </w:rPr>
              <w:t xml:space="preserve"> </w:t>
            </w:r>
            <w:r w:rsidRPr="00487B46">
              <w:rPr>
                <w:rFonts w:eastAsia="Times New Roman"/>
              </w:rPr>
              <w:t>Октября (квартал № 13)</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Площадь (га)</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1000 кв.м</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Форма владения землёй и зданиями (государственная, муниципальная, другая)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sz w:val="19"/>
                <w:szCs w:val="19"/>
              </w:rPr>
              <w:t> </w:t>
            </w:r>
            <w:r w:rsidRPr="00487B46">
              <w:rPr>
                <w:rFonts w:eastAsia="Times New Roman"/>
              </w:rPr>
              <w:t>Индивидуальная жилая  застройка, частная    собственность</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Предлагаемая форма владения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Аренда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Категория земель</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Земли населённых пунктов</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Близлежащие производственные объекты</w:t>
            </w:r>
            <w:r w:rsidRPr="00487B46">
              <w:rPr>
                <w:rFonts w:eastAsia="Times New Roman"/>
                <w:i/>
                <w:iCs/>
              </w:rPr>
              <w:t>(промышленные, сельскохозяйственные, иные)</w:t>
            </w:r>
            <w:r w:rsidRPr="00487B46">
              <w:rPr>
                <w:rFonts w:eastAsia="Times New Roman"/>
              </w:rPr>
              <w:t>и расстояние до них</w:t>
            </w:r>
            <w:r w:rsidRPr="00487B46">
              <w:rPr>
                <w:rFonts w:eastAsia="Times New Roman"/>
                <w:i/>
                <w:iCs/>
              </w:rPr>
              <w:t> (метров или км</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 xml:space="preserve">ЗАО </w:t>
            </w:r>
            <w:r w:rsidR="009C2FA3" w:rsidRPr="00487B46">
              <w:rPr>
                <w:rFonts w:eastAsia="Times New Roman"/>
              </w:rPr>
              <w:t>«</w:t>
            </w:r>
            <w:proofErr w:type="spellStart"/>
            <w:r w:rsidR="00A110B4" w:rsidRPr="00487B46">
              <w:rPr>
                <w:rFonts w:eastAsia="Times New Roman"/>
              </w:rPr>
              <w:t>Метаклэй</w:t>
            </w:r>
            <w:proofErr w:type="spellEnd"/>
            <w:r w:rsidR="009C2FA3" w:rsidRPr="00487B46">
              <w:rPr>
                <w:rFonts w:eastAsia="Times New Roman"/>
              </w:rPr>
              <w:t>»</w:t>
            </w:r>
            <w:r w:rsidR="00A110B4" w:rsidRPr="00487B46">
              <w:rPr>
                <w:rFonts w:eastAsia="Times New Roman"/>
              </w:rPr>
              <w:t xml:space="preserve"> </w:t>
            </w:r>
            <w:r w:rsidRPr="00487B46">
              <w:rPr>
                <w:rFonts w:eastAsia="Times New Roman"/>
              </w:rPr>
              <w:t xml:space="preserve">- </w:t>
            </w:r>
            <w:proofErr w:type="spellStart"/>
            <w:r w:rsidRPr="00487B46">
              <w:rPr>
                <w:rFonts w:eastAsia="Times New Roman"/>
              </w:rPr>
              <w:t>100м</w:t>
            </w:r>
            <w:proofErr w:type="spellEnd"/>
            <w:r w:rsidRPr="00487B46">
              <w:rPr>
                <w:rFonts w:eastAsia="Times New Roman"/>
              </w:rPr>
              <w:t xml:space="preserve">, производственное здание ООО </w:t>
            </w:r>
            <w:r w:rsidR="009C2FA3" w:rsidRPr="00487B46">
              <w:rPr>
                <w:rFonts w:eastAsia="Times New Roman"/>
              </w:rPr>
              <w:t>«</w:t>
            </w:r>
            <w:proofErr w:type="spellStart"/>
            <w:r w:rsidRPr="00487B46">
              <w:rPr>
                <w:rFonts w:eastAsia="Times New Roman"/>
              </w:rPr>
              <w:t>Интерьерпромысел</w:t>
            </w:r>
            <w:proofErr w:type="spellEnd"/>
            <w:r w:rsidR="009C2FA3" w:rsidRPr="00487B46">
              <w:rPr>
                <w:rFonts w:eastAsia="Times New Roman"/>
              </w:rPr>
              <w:t>»</w:t>
            </w:r>
            <w:r w:rsidRPr="00487B46">
              <w:rPr>
                <w:rFonts w:eastAsia="Times New Roman"/>
              </w:rPr>
              <w:t>-</w:t>
            </w:r>
            <w:proofErr w:type="spellStart"/>
            <w:r w:rsidRPr="00487B46">
              <w:rPr>
                <w:rFonts w:eastAsia="Times New Roman"/>
              </w:rPr>
              <w:t>200м</w:t>
            </w:r>
            <w:proofErr w:type="spellEnd"/>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Расстояние до ближайших жилых домов</w:t>
            </w:r>
            <w:r w:rsidRPr="00487B46">
              <w:rPr>
                <w:rFonts w:eastAsia="Times New Roman"/>
                <w:i/>
                <w:iCs/>
              </w:rPr>
              <w:t>(метров или км)</w:t>
            </w:r>
          </w:p>
        </w:tc>
        <w:tc>
          <w:tcPr>
            <w:tcW w:w="2500" w:type="pct"/>
            <w:shd w:val="clear" w:color="auto" w:fill="auto"/>
            <w:vAlign w:val="center"/>
          </w:tcPr>
          <w:p w:rsidR="009A74F4" w:rsidRPr="00487B46" w:rsidRDefault="009A74F4" w:rsidP="00C02250">
            <w:pPr>
              <w:contextualSpacing/>
              <w:rPr>
                <w:rFonts w:eastAsia="Times New Roman"/>
              </w:rPr>
            </w:pPr>
            <w:proofErr w:type="spellStart"/>
            <w:r w:rsidRPr="00487B46">
              <w:rPr>
                <w:rFonts w:eastAsia="Times New Roman"/>
              </w:rPr>
              <w:t>50м</w:t>
            </w:r>
            <w:proofErr w:type="spellEnd"/>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Возможность расширения(да</w:t>
            </w:r>
            <w:r w:rsidRPr="00487B46">
              <w:rPr>
                <w:rFonts w:eastAsia="Times New Roman"/>
                <w:lang w:val="en-US"/>
              </w:rPr>
              <w:t>/</w:t>
            </w:r>
            <w:r w:rsidRPr="00487B46">
              <w:rPr>
                <w:rFonts w:eastAsia="Times New Roman"/>
              </w:rPr>
              <w:t>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да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Наличие ограждений (есть</w:t>
            </w:r>
            <w:r w:rsidRPr="00487B46">
              <w:rPr>
                <w:rFonts w:eastAsia="Times New Roman"/>
                <w:lang w:val="en-US"/>
              </w:rPr>
              <w:t>/</w:t>
            </w:r>
            <w:r w:rsidRPr="00487B46">
              <w:rPr>
                <w:rFonts w:eastAsia="Times New Roman"/>
              </w:rPr>
              <w:t>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нет</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Расстояние до центра субъекта федерации, в котором находится площадка</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Брянск 45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Расстояние до близлежащего центра другого субъекта федерации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Орел 90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Расстояние до центра муниципального образования, в котором находится площадка </w:t>
            </w:r>
            <w:r w:rsidRPr="00487B46">
              <w:rPr>
                <w:rFonts w:eastAsia="Times New Roman"/>
                <w:i/>
                <w:iCs/>
              </w:rPr>
              <w:t>(название)</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Карачев- </w:t>
            </w:r>
            <w:proofErr w:type="spellStart"/>
            <w:r w:rsidRPr="00487B46">
              <w:rPr>
                <w:rFonts w:eastAsia="Times New Roman"/>
              </w:rPr>
              <w:t>0,25км</w:t>
            </w:r>
            <w:proofErr w:type="spellEnd"/>
            <w:r w:rsidRPr="00487B46">
              <w:rPr>
                <w:rFonts w:eastAsia="Times New Roman"/>
              </w:rPr>
              <w:t> от центра</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Расстояние до близлежащего города </w:t>
            </w:r>
            <w:r w:rsidRPr="00487B46">
              <w:rPr>
                <w:rFonts w:eastAsia="Times New Roman"/>
                <w:i/>
                <w:iCs/>
              </w:rPr>
              <w:t>(название)</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Брянск 45 км</w:t>
            </w:r>
          </w:p>
        </w:tc>
      </w:tr>
      <w:tr w:rsidR="009A74F4" w:rsidRPr="00487B46" w:rsidTr="00CB1CAB">
        <w:trPr>
          <w:trHeight w:val="397"/>
        </w:trPr>
        <w:tc>
          <w:tcPr>
            <w:tcW w:w="5000" w:type="pct"/>
            <w:gridSpan w:val="2"/>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Инженерная и транспортная инфраструктура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Вид инфраструктуры</w:t>
            </w:r>
          </w:p>
        </w:tc>
        <w:tc>
          <w:tcPr>
            <w:tcW w:w="2500" w:type="pct"/>
            <w:shd w:val="clear" w:color="auto" w:fill="auto"/>
            <w:vAlign w:val="center"/>
          </w:tcPr>
          <w:p w:rsidR="009A74F4" w:rsidRPr="00487B46" w:rsidRDefault="009A74F4" w:rsidP="00C02250">
            <w:pPr>
              <w:contextualSpacing/>
              <w:jc w:val="center"/>
              <w:rPr>
                <w:rFonts w:eastAsia="Times New Roman"/>
              </w:rPr>
            </w:pPr>
            <w:r w:rsidRPr="00487B46">
              <w:rPr>
                <w:rFonts w:eastAsia="Times New Roman"/>
              </w:rPr>
              <w:t>Расстояние до ближайшей сети (в метрах)</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Водоснабжение</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 xml:space="preserve">водопровод- </w:t>
            </w:r>
            <w:proofErr w:type="spellStart"/>
            <w:r w:rsidRPr="00487B46">
              <w:rPr>
                <w:rFonts w:eastAsia="Times New Roman"/>
              </w:rPr>
              <w:t>15м</w:t>
            </w:r>
            <w:proofErr w:type="spellEnd"/>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Газоснабжение</w:t>
            </w:r>
          </w:p>
        </w:tc>
        <w:tc>
          <w:tcPr>
            <w:tcW w:w="2500" w:type="pct"/>
            <w:shd w:val="clear" w:color="auto" w:fill="auto"/>
            <w:vAlign w:val="center"/>
          </w:tcPr>
          <w:p w:rsidR="009A74F4" w:rsidRPr="00487B46" w:rsidRDefault="009A74F4" w:rsidP="00C02250">
            <w:pPr>
              <w:contextualSpacing/>
              <w:rPr>
                <w:rFonts w:eastAsia="Times New Roman"/>
              </w:rPr>
            </w:pPr>
            <w:proofErr w:type="spellStart"/>
            <w:r w:rsidRPr="00487B46">
              <w:rPr>
                <w:rFonts w:eastAsia="Times New Roman"/>
              </w:rPr>
              <w:t>газопровод-50м</w:t>
            </w:r>
            <w:proofErr w:type="spellEnd"/>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Канализация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 xml:space="preserve">городской </w:t>
            </w:r>
            <w:proofErr w:type="spellStart"/>
            <w:r w:rsidRPr="00487B46">
              <w:rPr>
                <w:rFonts w:eastAsia="Times New Roman"/>
              </w:rPr>
              <w:t>коллектор-22м</w:t>
            </w:r>
            <w:proofErr w:type="spellEnd"/>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Отопление</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Электроэнергия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 xml:space="preserve">электролиния- </w:t>
            </w:r>
            <w:proofErr w:type="spellStart"/>
            <w:r w:rsidRPr="00487B46">
              <w:rPr>
                <w:rFonts w:eastAsia="Times New Roman"/>
              </w:rPr>
              <w:t>40м</w:t>
            </w:r>
            <w:proofErr w:type="spellEnd"/>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center"/>
              <w:rPr>
                <w:rFonts w:eastAsia="Times New Roman"/>
              </w:rPr>
            </w:pPr>
            <w:r w:rsidRPr="00487B46">
              <w:rPr>
                <w:rFonts w:eastAsia="Times New Roman"/>
                <w:b/>
              </w:rPr>
              <w:t>Инвестиционная площадка №</w:t>
            </w:r>
            <w:r w:rsidR="00E811D9" w:rsidRPr="00487B46">
              <w:rPr>
                <w:rFonts w:eastAsia="Times New Roman"/>
                <w:b/>
              </w:rPr>
              <w:t>2</w:t>
            </w:r>
          </w:p>
        </w:tc>
        <w:tc>
          <w:tcPr>
            <w:tcW w:w="2500" w:type="pct"/>
            <w:shd w:val="clear" w:color="auto" w:fill="auto"/>
            <w:vAlign w:val="center"/>
          </w:tcPr>
          <w:p w:rsidR="009A74F4" w:rsidRPr="00487B46" w:rsidRDefault="009A74F4" w:rsidP="00D777E5">
            <w:pPr>
              <w:contextualSpacing/>
              <w:jc w:val="center"/>
              <w:rPr>
                <w:rFonts w:eastAsia="Times New Roman"/>
              </w:rPr>
            </w:pP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Название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Земельный участок для размещения городского парка культуры и отдыха</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Тип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Свободные городские земли           </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Адрес места</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Брянская область, г. Карачев</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Площадь (га)</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5000,0 кв.м</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lastRenderedPageBreak/>
              <w:t>Форма владения землей и зданиями (государственная, муниципальная, другая)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Государственная собственность</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Предлагаемая форма владения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Аренда</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Категория земель</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Земли населенных пунктов</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Возможность расширения (да/нет)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да</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Наличие ограждений (есть/нет)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нет</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Расстояние до ближайших жилых домов (в км)</w:t>
            </w:r>
          </w:p>
        </w:tc>
        <w:tc>
          <w:tcPr>
            <w:tcW w:w="2500" w:type="pct"/>
            <w:shd w:val="clear" w:color="auto" w:fill="auto"/>
            <w:vAlign w:val="center"/>
          </w:tcPr>
          <w:p w:rsidR="009A74F4" w:rsidRPr="00487B46" w:rsidRDefault="009A74F4" w:rsidP="00C02250">
            <w:pPr>
              <w:contextualSpacing/>
              <w:rPr>
                <w:rFonts w:eastAsia="Times New Roman"/>
              </w:rPr>
            </w:pPr>
            <w:proofErr w:type="spellStart"/>
            <w:r w:rsidRPr="00487B46">
              <w:rPr>
                <w:rFonts w:eastAsia="Times New Roman"/>
              </w:rPr>
              <w:t>200м</w:t>
            </w:r>
            <w:proofErr w:type="spellEnd"/>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Расстояние до центра субъекта федерации, в котором находится площадка</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Брянск 45 км</w:t>
            </w:r>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Расстояние до близлежащего центра другого субъекта федерации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Орел 90 км</w:t>
            </w:r>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Расстояние до центра муниципального образования, в котором находится площадка </w:t>
            </w:r>
            <w:r w:rsidRPr="00487B46">
              <w:rPr>
                <w:rFonts w:eastAsia="Times New Roman"/>
                <w:i/>
                <w:iCs/>
              </w:rPr>
              <w:t>(название)</w:t>
            </w:r>
          </w:p>
        </w:tc>
        <w:tc>
          <w:tcPr>
            <w:tcW w:w="2500" w:type="pct"/>
            <w:shd w:val="clear" w:color="auto" w:fill="auto"/>
          </w:tcPr>
          <w:p w:rsidR="009A74F4" w:rsidRPr="00487B46" w:rsidRDefault="00392DC2" w:rsidP="00392DC2">
            <w:pPr>
              <w:contextualSpacing/>
              <w:rPr>
                <w:rFonts w:eastAsia="Times New Roman"/>
              </w:rPr>
            </w:pPr>
            <w:proofErr w:type="spellStart"/>
            <w:r w:rsidRPr="00487B46">
              <w:rPr>
                <w:rFonts w:eastAsia="Times New Roman"/>
              </w:rPr>
              <w:t>Карачевское</w:t>
            </w:r>
            <w:proofErr w:type="spellEnd"/>
            <w:r w:rsidR="009A74F4" w:rsidRPr="00487B46">
              <w:rPr>
                <w:rFonts w:eastAsia="Times New Roman"/>
              </w:rPr>
              <w:t xml:space="preserve"> </w:t>
            </w:r>
            <w:r w:rsidRPr="00487B46">
              <w:rPr>
                <w:rFonts w:eastAsia="Times New Roman"/>
              </w:rPr>
              <w:t>городское поселение</w:t>
            </w:r>
            <w:r w:rsidR="009A74F4" w:rsidRPr="00487B46">
              <w:rPr>
                <w:rFonts w:eastAsia="Times New Roman"/>
              </w:rPr>
              <w:t xml:space="preserve"> — </w:t>
            </w:r>
            <w:proofErr w:type="spellStart"/>
            <w:r w:rsidR="009A74F4" w:rsidRPr="00487B46">
              <w:rPr>
                <w:rFonts w:eastAsia="Times New Roman"/>
              </w:rPr>
              <w:t>0,8км</w:t>
            </w:r>
            <w:proofErr w:type="spellEnd"/>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Расстояние до близлежащего города </w:t>
            </w:r>
            <w:r w:rsidRPr="00487B46">
              <w:rPr>
                <w:rFonts w:eastAsia="Times New Roman"/>
                <w:i/>
                <w:iCs/>
              </w:rPr>
              <w:t>(название)</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Брянск 45 км</w:t>
            </w:r>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Расстояние до автомагистрали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Федеральная дорога </w:t>
            </w:r>
            <w:r w:rsidR="009C2FA3" w:rsidRPr="00487B46">
              <w:rPr>
                <w:rFonts w:eastAsia="Times New Roman"/>
              </w:rPr>
              <w:t>»</w:t>
            </w:r>
            <w:r w:rsidRPr="00487B46">
              <w:rPr>
                <w:rFonts w:eastAsia="Times New Roman"/>
              </w:rPr>
              <w:t>Орел-Витебск</w:t>
            </w:r>
            <w:r w:rsidR="009C2FA3" w:rsidRPr="00487B46">
              <w:rPr>
                <w:rFonts w:eastAsia="Times New Roman"/>
              </w:rPr>
              <w:t>»</w:t>
            </w:r>
            <w:r w:rsidRPr="00487B46">
              <w:rPr>
                <w:rFonts w:eastAsia="Times New Roman"/>
              </w:rPr>
              <w:t> −</w:t>
            </w:r>
            <w:proofErr w:type="spellStart"/>
            <w:r w:rsidRPr="00487B46">
              <w:rPr>
                <w:rFonts w:eastAsia="Times New Roman"/>
              </w:rPr>
              <w:t>1,25км</w:t>
            </w:r>
            <w:proofErr w:type="spellEnd"/>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Расстояние до железной дороги</w:t>
            </w:r>
            <w:r w:rsidRPr="00487B46">
              <w:rPr>
                <w:rFonts w:eastAsia="Times New Roman"/>
                <w:i/>
                <w:iCs/>
              </w:rPr>
              <w:t> (название станции)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 xml:space="preserve">Ст. Карачев  Московской </w:t>
            </w:r>
            <w:proofErr w:type="spellStart"/>
            <w:r w:rsidRPr="00487B46">
              <w:rPr>
                <w:rFonts w:eastAsia="Times New Roman"/>
              </w:rPr>
              <w:t>РЖД</w:t>
            </w:r>
            <w:proofErr w:type="spellEnd"/>
            <w:r w:rsidRPr="00487B46">
              <w:rPr>
                <w:rFonts w:eastAsia="Times New Roman"/>
              </w:rPr>
              <w:t xml:space="preserve">- </w:t>
            </w:r>
            <w:proofErr w:type="spellStart"/>
            <w:r w:rsidRPr="00487B46">
              <w:rPr>
                <w:rFonts w:eastAsia="Times New Roman"/>
              </w:rPr>
              <w:t>1,8км</w:t>
            </w:r>
            <w:proofErr w:type="spellEnd"/>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Расстояние до аэропорта </w:t>
            </w:r>
            <w:r w:rsidRPr="00487B46">
              <w:rPr>
                <w:rFonts w:eastAsia="Times New Roman"/>
                <w:i/>
                <w:iCs/>
              </w:rPr>
              <w:t>(название)</w:t>
            </w:r>
            <w:r w:rsidRPr="00487B46">
              <w:rPr>
                <w:rFonts w:eastAsia="Times New Roman"/>
              </w:rPr>
              <w:t> </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Брянск −</w:t>
            </w:r>
            <w:proofErr w:type="spellStart"/>
            <w:r w:rsidRPr="00487B46">
              <w:rPr>
                <w:rFonts w:eastAsia="Times New Roman"/>
              </w:rPr>
              <w:t>52км</w:t>
            </w:r>
            <w:proofErr w:type="spellEnd"/>
          </w:p>
        </w:tc>
      </w:tr>
      <w:tr w:rsidR="009A74F4" w:rsidRPr="00487B46" w:rsidTr="00CB1CAB">
        <w:trPr>
          <w:trHeight w:val="397"/>
        </w:trPr>
        <w:tc>
          <w:tcPr>
            <w:tcW w:w="5000" w:type="pct"/>
            <w:gridSpan w:val="2"/>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Инженерная и транспортная инфраструктура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Вид инфраструктуры</w:t>
            </w:r>
          </w:p>
        </w:tc>
        <w:tc>
          <w:tcPr>
            <w:tcW w:w="2500" w:type="pct"/>
            <w:shd w:val="clear" w:color="auto" w:fill="auto"/>
            <w:vAlign w:val="center"/>
          </w:tcPr>
          <w:p w:rsidR="009A74F4" w:rsidRPr="00487B46" w:rsidRDefault="009A74F4" w:rsidP="00C02250">
            <w:pPr>
              <w:contextualSpacing/>
              <w:jc w:val="center"/>
              <w:rPr>
                <w:rFonts w:eastAsia="Times New Roman"/>
              </w:rPr>
            </w:pPr>
            <w:r w:rsidRPr="00487B46">
              <w:rPr>
                <w:rFonts w:eastAsia="Times New Roman"/>
              </w:rPr>
              <w:t>Расстояние до ближайшей сети (в метрах)</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Водоснабжение</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проектируемая артезианская скважина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Канализация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 Местные очистные сооружения</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Отопление</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Электроэнергия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электролиния — </w:t>
            </w:r>
            <w:proofErr w:type="spellStart"/>
            <w:r w:rsidRPr="00487B46">
              <w:rPr>
                <w:rFonts w:eastAsia="Times New Roman"/>
              </w:rPr>
              <w:t>1500м</w:t>
            </w:r>
            <w:proofErr w:type="spellEnd"/>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center"/>
              <w:rPr>
                <w:rFonts w:eastAsia="Times New Roman"/>
              </w:rPr>
            </w:pPr>
            <w:r w:rsidRPr="00487B46">
              <w:rPr>
                <w:rFonts w:eastAsia="Times New Roman"/>
                <w:b/>
              </w:rPr>
              <w:t>Инвестиционная площадка №</w:t>
            </w:r>
            <w:r w:rsidR="00E811D9" w:rsidRPr="00487B46">
              <w:rPr>
                <w:rFonts w:eastAsia="Times New Roman"/>
                <w:b/>
              </w:rPr>
              <w:t>3</w:t>
            </w:r>
          </w:p>
        </w:tc>
        <w:tc>
          <w:tcPr>
            <w:tcW w:w="2500" w:type="pct"/>
            <w:shd w:val="clear" w:color="auto" w:fill="auto"/>
            <w:vAlign w:val="center"/>
          </w:tcPr>
          <w:p w:rsidR="009A74F4" w:rsidRPr="00487B46" w:rsidRDefault="009A74F4" w:rsidP="00D777E5">
            <w:pPr>
              <w:contextualSpacing/>
              <w:jc w:val="center"/>
              <w:rPr>
                <w:rFonts w:eastAsia="Times New Roman"/>
              </w:rPr>
            </w:pP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Название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 xml:space="preserve">          Микрорайон </w:t>
            </w:r>
            <w:r w:rsidR="009C2FA3" w:rsidRPr="00487B46">
              <w:rPr>
                <w:rFonts w:eastAsia="Times New Roman"/>
              </w:rPr>
              <w:t>«</w:t>
            </w:r>
            <w:r w:rsidRPr="00487B46">
              <w:rPr>
                <w:rFonts w:eastAsia="Times New Roman"/>
              </w:rPr>
              <w:t>Северный</w:t>
            </w:r>
            <w:r w:rsidR="009C2FA3" w:rsidRPr="00487B46">
              <w:rPr>
                <w:rFonts w:eastAsia="Times New Roman"/>
              </w:rPr>
              <w:t>»</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Тип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 Свободные городские земли           </w:t>
            </w:r>
          </w:p>
          <w:p w:rsidR="009A74F4" w:rsidRPr="00487B46" w:rsidRDefault="009A74F4" w:rsidP="00C02250">
            <w:pPr>
              <w:contextualSpacing/>
              <w:rPr>
                <w:rFonts w:eastAsia="Times New Roman"/>
              </w:rPr>
            </w:pP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Адрес места</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 xml:space="preserve">Брянская область, г. Карачев </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Площадь (га)</w:t>
            </w:r>
          </w:p>
        </w:tc>
        <w:tc>
          <w:tcPr>
            <w:tcW w:w="2500" w:type="pct"/>
            <w:shd w:val="clear" w:color="auto" w:fill="auto"/>
            <w:vAlign w:val="center"/>
          </w:tcPr>
          <w:p w:rsidR="009A74F4" w:rsidRPr="00487B46" w:rsidRDefault="009A74F4" w:rsidP="00C02250">
            <w:pPr>
              <w:contextualSpacing/>
              <w:rPr>
                <w:rFonts w:eastAsia="Times New Roman"/>
              </w:rPr>
            </w:pPr>
            <w:smartTag w:uri="urn:schemas-microsoft-com:office:smarttags" w:element="metricconverter">
              <w:smartTagPr>
                <w:attr w:name="ProductID" w:val="280 га"/>
              </w:smartTagPr>
              <w:r w:rsidRPr="00487B46">
                <w:rPr>
                  <w:rFonts w:eastAsia="Times New Roman"/>
                </w:rPr>
                <w:t>280 га</w:t>
              </w:r>
            </w:smartTag>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Форма владения землей и зданиями (государственная, муниципальная, другая)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Государственная собственность</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Предлагаемая форма владения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Аренда</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Категория земель</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Земли населенных пунктов</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Возможность расширения (да/нет)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нет</w:t>
            </w:r>
          </w:p>
        </w:tc>
      </w:tr>
      <w:tr w:rsidR="009A74F4" w:rsidRPr="00487B46" w:rsidTr="00CB1CAB">
        <w:trPr>
          <w:trHeight w:val="382"/>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Наличие ограждений (есть/нет)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нет</w:t>
            </w:r>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Близлежащие производственные объекты</w:t>
            </w:r>
            <w:r w:rsidRPr="00487B46">
              <w:rPr>
                <w:rFonts w:eastAsia="Times New Roman"/>
                <w:i/>
                <w:iCs/>
              </w:rPr>
              <w:t>(промышленные, сельскохозяйственные, иные)</w:t>
            </w:r>
            <w:r w:rsidRPr="00487B46">
              <w:rPr>
                <w:rFonts w:eastAsia="Times New Roman"/>
              </w:rPr>
              <w:t xml:space="preserve">и </w:t>
            </w:r>
            <w:r w:rsidRPr="00487B46">
              <w:rPr>
                <w:rFonts w:eastAsia="Times New Roman"/>
              </w:rPr>
              <w:lastRenderedPageBreak/>
              <w:t>расстояние до них</w:t>
            </w:r>
            <w:r w:rsidRPr="00487B46">
              <w:rPr>
                <w:rFonts w:eastAsia="Times New Roman"/>
                <w:i/>
                <w:iCs/>
              </w:rPr>
              <w:t> (метров или км)</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lastRenderedPageBreak/>
              <w:t> </w:t>
            </w:r>
          </w:p>
          <w:p w:rsidR="009A74F4" w:rsidRPr="00487B46" w:rsidRDefault="009A74F4" w:rsidP="00C02250">
            <w:pPr>
              <w:contextualSpacing/>
              <w:rPr>
                <w:rFonts w:eastAsia="Times New Roman"/>
              </w:rPr>
            </w:pPr>
            <w:proofErr w:type="spellStart"/>
            <w:r w:rsidRPr="00487B46">
              <w:rPr>
                <w:rFonts w:eastAsia="Times New Roman"/>
              </w:rPr>
              <w:t>ОАО</w:t>
            </w:r>
            <w:proofErr w:type="spellEnd"/>
            <w:r w:rsidRPr="00487B46">
              <w:rPr>
                <w:rFonts w:eastAsia="Times New Roman"/>
              </w:rPr>
              <w:t xml:space="preserve"> </w:t>
            </w:r>
            <w:r w:rsidR="009C2FA3" w:rsidRPr="00487B46">
              <w:rPr>
                <w:rFonts w:eastAsia="Times New Roman"/>
              </w:rPr>
              <w:t>«</w:t>
            </w:r>
            <w:r w:rsidRPr="00487B46">
              <w:rPr>
                <w:rFonts w:eastAsia="Times New Roman"/>
              </w:rPr>
              <w:t>Машины и запчасти</w:t>
            </w:r>
            <w:r w:rsidR="009C2FA3" w:rsidRPr="00487B46">
              <w:rPr>
                <w:rFonts w:eastAsia="Times New Roman"/>
              </w:rPr>
              <w:t>»</w:t>
            </w:r>
            <w:r w:rsidR="00A110B4" w:rsidRPr="00487B46">
              <w:rPr>
                <w:rFonts w:eastAsia="Times New Roman"/>
              </w:rPr>
              <w:t xml:space="preserve"> </w:t>
            </w:r>
            <w:r w:rsidRPr="00487B46">
              <w:rPr>
                <w:rFonts w:eastAsia="Times New Roman"/>
              </w:rPr>
              <w:t>-</w:t>
            </w:r>
            <w:proofErr w:type="spellStart"/>
            <w:r w:rsidRPr="00487B46">
              <w:rPr>
                <w:rFonts w:eastAsia="Times New Roman"/>
              </w:rPr>
              <w:t>2,1км</w:t>
            </w:r>
            <w:proofErr w:type="spellEnd"/>
            <w:r w:rsidRPr="00487B46">
              <w:rPr>
                <w:rFonts w:eastAsia="Times New Roman"/>
              </w:rPr>
              <w:t>.</w:t>
            </w:r>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lastRenderedPageBreak/>
              <w:t>Расстояние до ближайших жилых домов</w:t>
            </w:r>
            <w:r w:rsidRPr="00487B46">
              <w:rPr>
                <w:rFonts w:eastAsia="Times New Roman"/>
                <w:i/>
                <w:iCs/>
              </w:rPr>
              <w:t>(метров или км)</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 xml:space="preserve"> более </w:t>
            </w:r>
            <w:proofErr w:type="spellStart"/>
            <w:r w:rsidRPr="00487B46">
              <w:rPr>
                <w:rFonts w:eastAsia="Times New Roman"/>
              </w:rPr>
              <w:t>500м</w:t>
            </w:r>
            <w:proofErr w:type="spellEnd"/>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центра субъекта федерации, в котором находится площадка</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Брянск 47 км</w:t>
            </w:r>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близлежащего центра другого субъекта федерации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Орел 90 км</w:t>
            </w:r>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центра муниципального образования, в котором находится площадка </w:t>
            </w:r>
            <w:r w:rsidRPr="00487B46">
              <w:rPr>
                <w:rFonts w:eastAsia="Times New Roman"/>
                <w:i/>
                <w:iCs/>
              </w:rPr>
              <w:t>(название)</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Карачев- 3,5 км от центра</w:t>
            </w:r>
          </w:p>
          <w:p w:rsidR="009A74F4" w:rsidRPr="00487B46" w:rsidRDefault="009A74F4" w:rsidP="00C02250">
            <w:pPr>
              <w:contextualSpacing/>
              <w:rPr>
                <w:rFonts w:eastAsia="Times New Roman"/>
              </w:rPr>
            </w:pPr>
            <w:r w:rsidRPr="00487B46">
              <w:rPr>
                <w:rFonts w:eastAsia="Times New Roman"/>
              </w:rPr>
              <w:t> </w:t>
            </w:r>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близлежащего города </w:t>
            </w:r>
            <w:r w:rsidRPr="00487B46">
              <w:rPr>
                <w:rFonts w:eastAsia="Times New Roman"/>
                <w:i/>
                <w:iCs/>
              </w:rPr>
              <w:t>(название)</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Брянск 47 км</w:t>
            </w:r>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автомагистрали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Федеральная дорога </w:t>
            </w:r>
            <w:r w:rsidR="009C2FA3" w:rsidRPr="00487B46">
              <w:rPr>
                <w:rFonts w:eastAsia="Times New Roman"/>
              </w:rPr>
              <w:t>»</w:t>
            </w:r>
            <w:r w:rsidRPr="00487B46">
              <w:rPr>
                <w:rFonts w:eastAsia="Times New Roman"/>
              </w:rPr>
              <w:t>Орел-Витебск</w:t>
            </w:r>
            <w:r w:rsidR="009C2FA3" w:rsidRPr="00487B46">
              <w:rPr>
                <w:rFonts w:eastAsia="Times New Roman"/>
              </w:rPr>
              <w:t>»</w:t>
            </w:r>
            <w:r w:rsidRPr="00487B46">
              <w:rPr>
                <w:rFonts w:eastAsia="Times New Roman"/>
              </w:rPr>
              <w:t> −3,5 км</w:t>
            </w:r>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железной дороги</w:t>
            </w:r>
            <w:r w:rsidRPr="00487B46">
              <w:rPr>
                <w:rFonts w:eastAsia="Times New Roman"/>
                <w:i/>
                <w:iCs/>
              </w:rPr>
              <w:t> (название станции)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 xml:space="preserve">Ст. Карачев  Московской </w:t>
            </w:r>
            <w:proofErr w:type="spellStart"/>
            <w:r w:rsidRPr="00487B46">
              <w:rPr>
                <w:rFonts w:eastAsia="Times New Roman"/>
              </w:rPr>
              <w:t>РЖД</w:t>
            </w:r>
            <w:proofErr w:type="spellEnd"/>
            <w:r w:rsidRPr="00487B46">
              <w:rPr>
                <w:rFonts w:eastAsia="Times New Roman"/>
              </w:rPr>
              <w:t xml:space="preserve">- </w:t>
            </w:r>
            <w:proofErr w:type="spellStart"/>
            <w:r w:rsidRPr="00487B46">
              <w:rPr>
                <w:rFonts w:eastAsia="Times New Roman"/>
              </w:rPr>
              <w:t>1,6км</w:t>
            </w:r>
            <w:proofErr w:type="spellEnd"/>
          </w:p>
        </w:tc>
      </w:tr>
      <w:tr w:rsidR="009A74F4" w:rsidRPr="00487B46" w:rsidTr="00CB1CAB">
        <w:trPr>
          <w:trHeight w:val="382"/>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аэропорта </w:t>
            </w:r>
            <w:r w:rsidRPr="00487B46">
              <w:rPr>
                <w:rFonts w:eastAsia="Times New Roman"/>
                <w:i/>
                <w:iCs/>
              </w:rPr>
              <w:t>(название)</w:t>
            </w:r>
            <w:r w:rsidRPr="00487B46">
              <w:rPr>
                <w:rFonts w:eastAsia="Times New Roman"/>
              </w:rPr>
              <w:t> </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Брянск −60 км</w:t>
            </w:r>
          </w:p>
        </w:tc>
      </w:tr>
      <w:tr w:rsidR="009A74F4" w:rsidRPr="00487B46" w:rsidTr="00CB1CAB">
        <w:trPr>
          <w:trHeight w:val="397"/>
        </w:trPr>
        <w:tc>
          <w:tcPr>
            <w:tcW w:w="5000" w:type="pct"/>
            <w:gridSpan w:val="2"/>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Инженерная и транспортная инфраструктура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Вид инфраструктуры</w:t>
            </w:r>
          </w:p>
        </w:tc>
        <w:tc>
          <w:tcPr>
            <w:tcW w:w="2500" w:type="pct"/>
            <w:shd w:val="clear" w:color="auto" w:fill="auto"/>
            <w:vAlign w:val="center"/>
          </w:tcPr>
          <w:p w:rsidR="009A74F4" w:rsidRPr="00487B46" w:rsidRDefault="009A74F4" w:rsidP="00C02250">
            <w:pPr>
              <w:contextualSpacing/>
              <w:jc w:val="center"/>
              <w:rPr>
                <w:rFonts w:eastAsia="Times New Roman"/>
              </w:rPr>
            </w:pPr>
            <w:r w:rsidRPr="00487B46">
              <w:rPr>
                <w:rFonts w:eastAsia="Times New Roman"/>
              </w:rPr>
              <w:t>Расстояние до ближайшей сети (в метрах)</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Водоснабжение</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Проектируемые артезианские       скважины</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Газоснабжение</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Газопровод высокого  давления</w:t>
            </w:r>
          </w:p>
          <w:p w:rsidR="009A74F4" w:rsidRPr="00487B46" w:rsidRDefault="009A74F4" w:rsidP="00C02250">
            <w:pPr>
              <w:contextualSpacing/>
              <w:rPr>
                <w:rFonts w:eastAsia="Times New Roman"/>
              </w:rPr>
            </w:pPr>
            <w:r w:rsidRPr="00487B46">
              <w:rPr>
                <w:rFonts w:eastAsia="Times New Roman"/>
              </w:rPr>
              <w:t> диаметром 273 мм.</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Электроэнергия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 Проектируемая трансформаторная</w:t>
            </w:r>
          </w:p>
          <w:p w:rsidR="009A74F4" w:rsidRPr="00487B46" w:rsidRDefault="009A74F4" w:rsidP="00C02250">
            <w:pPr>
              <w:contextualSpacing/>
              <w:rPr>
                <w:rFonts w:eastAsia="Times New Roman"/>
              </w:rPr>
            </w:pPr>
            <w:r w:rsidRPr="00487B46">
              <w:rPr>
                <w:rFonts w:eastAsia="Times New Roman"/>
              </w:rPr>
              <w:t> подстанция.</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Очистные сооружения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Локальные очистные сооружения </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Предложения по использованию площадки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Индивидуальная жилая застройка</w:t>
            </w:r>
          </w:p>
          <w:p w:rsidR="009A74F4" w:rsidRPr="00487B46" w:rsidRDefault="009A74F4" w:rsidP="00C02250">
            <w:pPr>
              <w:contextualSpacing/>
              <w:rPr>
                <w:rFonts w:eastAsia="Times New Roman"/>
              </w:rPr>
            </w:pPr>
            <w:r w:rsidRPr="00487B46">
              <w:rPr>
                <w:rFonts w:eastAsia="Times New Roman"/>
              </w:rPr>
              <w:t>Объекты бытового обслуживания</w:t>
            </w:r>
          </w:p>
          <w:p w:rsidR="009A74F4" w:rsidRPr="00487B46" w:rsidRDefault="009A74F4" w:rsidP="00C02250">
            <w:pPr>
              <w:contextualSpacing/>
              <w:rPr>
                <w:rFonts w:eastAsia="Times New Roman"/>
              </w:rPr>
            </w:pPr>
            <w:r w:rsidRPr="00487B46">
              <w:rPr>
                <w:rFonts w:eastAsia="Times New Roman"/>
              </w:rPr>
              <w:t>Спортивно-оздоровительный комплекс</w:t>
            </w:r>
          </w:p>
          <w:p w:rsidR="009A74F4" w:rsidRPr="00487B46" w:rsidRDefault="009A74F4" w:rsidP="00C02250">
            <w:pPr>
              <w:contextualSpacing/>
              <w:rPr>
                <w:rFonts w:eastAsia="Times New Roman"/>
              </w:rPr>
            </w:pPr>
            <w:proofErr w:type="spellStart"/>
            <w:r w:rsidRPr="00487B46">
              <w:rPr>
                <w:rFonts w:eastAsia="Times New Roman"/>
              </w:rPr>
              <w:t>Логистические</w:t>
            </w:r>
            <w:proofErr w:type="spellEnd"/>
            <w:r w:rsidRPr="00487B46">
              <w:rPr>
                <w:rFonts w:eastAsia="Times New Roman"/>
              </w:rPr>
              <w:t>  площадки.</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center"/>
              <w:rPr>
                <w:rFonts w:eastAsia="Times New Roman"/>
              </w:rPr>
            </w:pPr>
            <w:r w:rsidRPr="00487B46">
              <w:rPr>
                <w:rFonts w:eastAsia="Times New Roman"/>
                <w:b/>
              </w:rPr>
              <w:t>Инвестиционная площадка №</w:t>
            </w:r>
            <w:r w:rsidR="00E811D9" w:rsidRPr="00487B46">
              <w:rPr>
                <w:rFonts w:eastAsia="Times New Roman"/>
                <w:b/>
              </w:rPr>
              <w:t>4</w:t>
            </w:r>
          </w:p>
        </w:tc>
        <w:tc>
          <w:tcPr>
            <w:tcW w:w="2500" w:type="pct"/>
            <w:shd w:val="clear" w:color="auto" w:fill="auto"/>
            <w:vAlign w:val="center"/>
          </w:tcPr>
          <w:p w:rsidR="009A74F4" w:rsidRPr="00487B46" w:rsidRDefault="009A74F4" w:rsidP="00D777E5">
            <w:pPr>
              <w:contextualSpacing/>
              <w:jc w:val="center"/>
              <w:rPr>
                <w:rFonts w:eastAsia="Times New Roman"/>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Название площадки</w:t>
            </w:r>
          </w:p>
        </w:tc>
        <w:tc>
          <w:tcPr>
            <w:tcW w:w="2500" w:type="pct"/>
            <w:shd w:val="clear" w:color="auto" w:fill="auto"/>
            <w:vAlign w:val="center"/>
          </w:tcPr>
          <w:p w:rsidR="009A74F4" w:rsidRPr="00487B46" w:rsidRDefault="00A110B4" w:rsidP="00C02250">
            <w:pPr>
              <w:contextualSpacing/>
              <w:rPr>
                <w:rFonts w:eastAsia="Times New Roman"/>
              </w:rPr>
            </w:pPr>
            <w:r w:rsidRPr="00487B46">
              <w:rPr>
                <w:rFonts w:eastAsia="Times New Roman"/>
              </w:rPr>
              <w:t>Земельный участок</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Тип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 Свободные земли           </w:t>
            </w:r>
          </w:p>
          <w:p w:rsidR="009A74F4" w:rsidRPr="00487B46" w:rsidRDefault="009A74F4" w:rsidP="00C02250">
            <w:pPr>
              <w:contextualSpacing/>
              <w:rPr>
                <w:rFonts w:eastAsia="Times New Roman"/>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Адрес места</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Брянская область, Карачевский район,</w:t>
            </w:r>
          </w:p>
          <w:p w:rsidR="009A74F4" w:rsidRPr="00487B46" w:rsidRDefault="009A74F4" w:rsidP="00C02250">
            <w:pPr>
              <w:contextualSpacing/>
              <w:rPr>
                <w:rFonts w:eastAsia="Times New Roman"/>
              </w:rPr>
            </w:pPr>
            <w:r w:rsidRPr="00487B46">
              <w:rPr>
                <w:rFonts w:eastAsia="Times New Roman"/>
              </w:rPr>
              <w:t xml:space="preserve">вблизи н.п. </w:t>
            </w:r>
            <w:proofErr w:type="spellStart"/>
            <w:r w:rsidRPr="00487B46">
              <w:rPr>
                <w:rFonts w:eastAsia="Times New Roman"/>
              </w:rPr>
              <w:t>Голубино</w:t>
            </w:r>
            <w:proofErr w:type="spellEnd"/>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Площадь (га)</w:t>
            </w:r>
          </w:p>
        </w:tc>
        <w:tc>
          <w:tcPr>
            <w:tcW w:w="2500" w:type="pct"/>
            <w:shd w:val="clear" w:color="auto" w:fill="auto"/>
            <w:vAlign w:val="center"/>
          </w:tcPr>
          <w:p w:rsidR="009A74F4" w:rsidRPr="00487B46" w:rsidRDefault="009A74F4" w:rsidP="00C02250">
            <w:pPr>
              <w:contextualSpacing/>
              <w:rPr>
                <w:rFonts w:eastAsia="Times New Roman"/>
              </w:rPr>
            </w:pPr>
            <w:smartTag w:uri="urn:schemas-microsoft-com:office:smarttags" w:element="metricconverter">
              <w:smartTagPr>
                <w:attr w:name="ProductID" w:val="1,2 га"/>
              </w:smartTagPr>
              <w:r w:rsidRPr="00487B46">
                <w:rPr>
                  <w:rFonts w:eastAsia="Times New Roman"/>
                </w:rPr>
                <w:t>1,2 га</w:t>
              </w:r>
            </w:smartTag>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Форма владения землей и зданиями (государственная, муниципальная, другая)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Предоставляется в аренду</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Предлагаемая форма владения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Аренда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Возможность расширения (да/нет)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да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Наличие ограждений (есть/нет)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нет</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Близлежащие производственные объекты</w:t>
            </w:r>
            <w:r w:rsidRPr="00487B46">
              <w:rPr>
                <w:rFonts w:eastAsia="Times New Roman"/>
                <w:i/>
                <w:iCs/>
              </w:rPr>
              <w:t>(промышленные, сельскохозяйственные, иные)</w:t>
            </w:r>
            <w:r w:rsidRPr="00487B46">
              <w:rPr>
                <w:rFonts w:eastAsia="Times New Roman"/>
              </w:rPr>
              <w:t>и расстояние до них</w:t>
            </w:r>
            <w:r w:rsidRPr="00487B46">
              <w:rPr>
                <w:rFonts w:eastAsia="Times New Roman"/>
                <w:i/>
                <w:iCs/>
              </w:rPr>
              <w:t> (метров или км)</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Крупных производственных объектов нет в радиусе 15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Расстояние до ближайших жилых домов</w:t>
            </w:r>
            <w:r w:rsidRPr="00487B46">
              <w:rPr>
                <w:rFonts w:eastAsia="Times New Roman"/>
                <w:i/>
                <w:iCs/>
              </w:rPr>
              <w:t>(метров или км)</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100 м"/>
              </w:smartTagPr>
              <w:r w:rsidRPr="00487B46">
                <w:rPr>
                  <w:rFonts w:eastAsia="Times New Roman"/>
                </w:rPr>
                <w:t>100 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lastRenderedPageBreak/>
              <w:t>центра субъекта федерации, в котором находится площадка</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59 км"/>
              </w:smartTagPr>
              <w:r w:rsidRPr="00487B46">
                <w:rPr>
                  <w:rFonts w:eastAsia="Times New Roman"/>
                </w:rPr>
                <w:t>59 км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близлежащего центра другого субъекта федерации</w:t>
            </w:r>
          </w:p>
        </w:tc>
        <w:tc>
          <w:tcPr>
            <w:tcW w:w="2500" w:type="pct"/>
            <w:shd w:val="clear" w:color="auto" w:fill="auto"/>
          </w:tcPr>
          <w:p w:rsidR="009A74F4" w:rsidRPr="00487B46" w:rsidRDefault="009A74F4" w:rsidP="00C02250">
            <w:pPr>
              <w:contextualSpacing/>
              <w:rPr>
                <w:rFonts w:eastAsia="Times New Roman"/>
              </w:rPr>
            </w:pPr>
            <w:proofErr w:type="spellStart"/>
            <w:r w:rsidRPr="00487B46">
              <w:rPr>
                <w:rFonts w:eastAsia="Times New Roman"/>
              </w:rPr>
              <w:t>80км</w:t>
            </w:r>
            <w:proofErr w:type="spellEnd"/>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центра муниципального образования, в котором находится площадка </w:t>
            </w:r>
            <w:r w:rsidRPr="00487B46">
              <w:rPr>
                <w:rFonts w:eastAsia="Times New Roman"/>
                <w:i/>
                <w:iCs/>
              </w:rPr>
              <w:t>(название)</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село Вельяминова, 1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близлежащего города </w:t>
            </w:r>
            <w:r w:rsidRPr="00487B46">
              <w:rPr>
                <w:rFonts w:eastAsia="Times New Roman"/>
                <w:i/>
                <w:iCs/>
              </w:rPr>
              <w:t>(название)</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Карачев, 13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автомагистрали</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8 км"/>
              </w:smartTagPr>
              <w:r w:rsidRPr="00487B46">
                <w:rPr>
                  <w:rFonts w:eastAsia="Times New Roman"/>
                </w:rPr>
                <w:t>8 км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железной дороги</w:t>
            </w:r>
            <w:r w:rsidRPr="00487B46">
              <w:rPr>
                <w:rFonts w:eastAsia="Times New Roman"/>
                <w:i/>
                <w:iCs/>
              </w:rPr>
              <w:t> (название станции)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 станция Карачев, 13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аэропорта </w:t>
            </w:r>
            <w:r w:rsidRPr="00487B46">
              <w:rPr>
                <w:rFonts w:eastAsia="Times New Roman"/>
                <w:i/>
                <w:iCs/>
              </w:rPr>
              <w:t>(название)</w:t>
            </w:r>
            <w:r w:rsidRPr="00487B46">
              <w:rPr>
                <w:rFonts w:eastAsia="Times New Roman"/>
              </w:rPr>
              <w:t> </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Инженерная и транспортная инфраструктура</w:t>
            </w:r>
          </w:p>
        </w:tc>
        <w:tc>
          <w:tcPr>
            <w:tcW w:w="2500" w:type="pct"/>
            <w:shd w:val="clear" w:color="auto" w:fill="auto"/>
          </w:tcPr>
          <w:p w:rsidR="009A74F4" w:rsidRPr="00487B46" w:rsidRDefault="009A74F4" w:rsidP="00C02250">
            <w:pPr>
              <w:contextualSpacing/>
              <w:rPr>
                <w:rFonts w:eastAsia="Times New Roman"/>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Вид инфраструктуры</w:t>
            </w:r>
          </w:p>
        </w:tc>
        <w:tc>
          <w:tcPr>
            <w:tcW w:w="2500" w:type="pct"/>
            <w:shd w:val="clear" w:color="auto" w:fill="auto"/>
            <w:vAlign w:val="center"/>
          </w:tcPr>
          <w:p w:rsidR="009A74F4" w:rsidRPr="00487B46" w:rsidRDefault="009A74F4" w:rsidP="00C02250">
            <w:pPr>
              <w:contextualSpacing/>
              <w:jc w:val="center"/>
              <w:rPr>
                <w:rFonts w:eastAsia="Times New Roman"/>
              </w:rPr>
            </w:pPr>
            <w:r w:rsidRPr="00487B46">
              <w:rPr>
                <w:rFonts w:eastAsia="Times New Roman"/>
              </w:rPr>
              <w:t>Расстояние до ближайшей сети (в метрах)</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Водоснабжение</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есть</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Газоснабжение</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есть</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Электроэнергия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есть</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Предложения по использованию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Строительство тепличного комплекса (допускается предложение инвестора)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center"/>
              <w:rPr>
                <w:rFonts w:eastAsia="Times New Roman"/>
              </w:rPr>
            </w:pPr>
            <w:r w:rsidRPr="00487B46">
              <w:rPr>
                <w:rFonts w:eastAsia="Times New Roman"/>
                <w:b/>
              </w:rPr>
              <w:t>Инвестиционная площадка №</w:t>
            </w:r>
            <w:r w:rsidR="00E811D9" w:rsidRPr="00487B46">
              <w:rPr>
                <w:rFonts w:eastAsia="Times New Roman"/>
                <w:b/>
              </w:rPr>
              <w:t>5</w:t>
            </w:r>
          </w:p>
        </w:tc>
        <w:tc>
          <w:tcPr>
            <w:tcW w:w="2500" w:type="pct"/>
            <w:shd w:val="clear" w:color="auto" w:fill="auto"/>
            <w:vAlign w:val="center"/>
          </w:tcPr>
          <w:p w:rsidR="009A74F4" w:rsidRPr="00487B46" w:rsidRDefault="009A74F4" w:rsidP="00D777E5">
            <w:pPr>
              <w:contextualSpacing/>
              <w:jc w:val="center"/>
              <w:rPr>
                <w:rFonts w:eastAsia="Times New Roman"/>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Название площадки</w:t>
            </w:r>
          </w:p>
        </w:tc>
        <w:tc>
          <w:tcPr>
            <w:tcW w:w="2500" w:type="pct"/>
            <w:shd w:val="clear" w:color="auto" w:fill="auto"/>
            <w:vAlign w:val="center"/>
          </w:tcPr>
          <w:p w:rsidR="009A74F4" w:rsidRPr="00487B46" w:rsidRDefault="00382ED8" w:rsidP="00C02250">
            <w:pPr>
              <w:contextualSpacing/>
              <w:rPr>
                <w:rFonts w:eastAsia="Times New Roman"/>
              </w:rPr>
            </w:pPr>
            <w:r w:rsidRPr="00487B46">
              <w:rPr>
                <w:rFonts w:eastAsia="Times New Roman"/>
              </w:rPr>
              <w:t>земельный участок</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Тип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 Свободные земли           </w:t>
            </w:r>
          </w:p>
          <w:p w:rsidR="009A74F4" w:rsidRPr="00487B46" w:rsidRDefault="009A74F4" w:rsidP="00C02250">
            <w:pPr>
              <w:contextualSpacing/>
              <w:rPr>
                <w:rFonts w:eastAsia="Times New Roman"/>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Адрес места</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Брянская область, Карачевский район, п. Новгородский</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Площадь (га)</w:t>
            </w:r>
          </w:p>
        </w:tc>
        <w:tc>
          <w:tcPr>
            <w:tcW w:w="2500" w:type="pct"/>
            <w:shd w:val="clear" w:color="auto" w:fill="auto"/>
            <w:vAlign w:val="center"/>
          </w:tcPr>
          <w:p w:rsidR="009A74F4" w:rsidRPr="00487B46" w:rsidRDefault="009A74F4" w:rsidP="00C02250">
            <w:pPr>
              <w:contextualSpacing/>
              <w:rPr>
                <w:rFonts w:eastAsia="Times New Roman"/>
              </w:rPr>
            </w:pPr>
            <w:smartTag w:uri="urn:schemas-microsoft-com:office:smarttags" w:element="metricconverter">
              <w:smartTagPr>
                <w:attr w:name="ProductID" w:val="1,2 га"/>
              </w:smartTagPr>
              <w:r w:rsidRPr="00487B46">
                <w:rPr>
                  <w:rFonts w:eastAsia="Times New Roman"/>
                </w:rPr>
                <w:t>1,2 га</w:t>
              </w:r>
            </w:smartTag>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Форма владения землей и зданиями (государственная, муниципальная, другая)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Предоставляется в аренду</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Предлагаемая форма владения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Аренда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Возможность расширения (да/нет)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нет</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Наличие ограждений (есть/нет)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нет</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Близлежащие производственные объекты</w:t>
            </w:r>
            <w:r w:rsidRPr="00487B46">
              <w:rPr>
                <w:rFonts w:eastAsia="Times New Roman"/>
                <w:i/>
                <w:iCs/>
              </w:rPr>
              <w:t>(промышленные, сельскохозяйственные, иные)</w:t>
            </w:r>
            <w:r w:rsidRPr="00487B46">
              <w:rPr>
                <w:rFonts w:eastAsia="Times New Roman"/>
              </w:rPr>
              <w:t>и расстояние до них</w:t>
            </w:r>
            <w:r w:rsidRPr="00487B46">
              <w:rPr>
                <w:rFonts w:eastAsia="Times New Roman"/>
                <w:i/>
                <w:iCs/>
              </w:rPr>
              <w:t> (метров или км)</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нет</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Расстояние до ближайших жилых домов</w:t>
            </w:r>
            <w:r w:rsidRPr="00487B46">
              <w:rPr>
                <w:rFonts w:eastAsia="Times New Roman"/>
                <w:i/>
                <w:iCs/>
              </w:rPr>
              <w:t>(метров или км)</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50 м"/>
              </w:smartTagPr>
              <w:r w:rsidRPr="00487B46">
                <w:rPr>
                  <w:rFonts w:eastAsia="Times New Roman"/>
                </w:rPr>
                <w:t>50 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центра субъекта федерации, в котором находится площадка</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57 км"/>
              </w:smartTagPr>
              <w:r w:rsidRPr="00487B46">
                <w:rPr>
                  <w:rFonts w:eastAsia="Times New Roman"/>
                </w:rPr>
                <w:t>57 км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близлежащего центра другого субъекта федерации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94</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 xml:space="preserve">центра муниципального образования, в </w:t>
            </w:r>
            <w:proofErr w:type="spellStart"/>
            <w:r w:rsidRPr="00487B46">
              <w:rPr>
                <w:rFonts w:eastAsia="Times New Roman"/>
              </w:rPr>
              <w:t>которомнаходится</w:t>
            </w:r>
            <w:proofErr w:type="spellEnd"/>
            <w:r w:rsidRPr="00487B46">
              <w:rPr>
                <w:rFonts w:eastAsia="Times New Roman"/>
              </w:rPr>
              <w:t xml:space="preserve"> площадка </w:t>
            </w:r>
            <w:r w:rsidRPr="00487B46">
              <w:rPr>
                <w:rFonts w:eastAsia="Times New Roman"/>
                <w:i/>
                <w:iCs/>
              </w:rPr>
              <w:t>(название)</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 xml:space="preserve">д. Песочня, </w:t>
            </w:r>
            <w:smartTag w:uri="urn:schemas-microsoft-com:office:smarttags" w:element="metricconverter">
              <w:smartTagPr>
                <w:attr w:name="ProductID" w:val="7,5 км"/>
              </w:smartTagPr>
              <w:r w:rsidRPr="00487B46">
                <w:rPr>
                  <w:rFonts w:eastAsia="Times New Roman"/>
                </w:rPr>
                <w:t>7,5 км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близлежащего города </w:t>
            </w:r>
            <w:r w:rsidRPr="00487B46">
              <w:rPr>
                <w:rFonts w:eastAsia="Times New Roman"/>
                <w:i/>
                <w:iCs/>
              </w:rPr>
              <w:t>(название)</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Карачев, 12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lastRenderedPageBreak/>
              <w:t>автомагистрали</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13 км"/>
              </w:smartTagPr>
              <w:r w:rsidRPr="00487B46">
                <w:rPr>
                  <w:rFonts w:eastAsia="Times New Roman"/>
                </w:rPr>
                <w:t>13 км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железной дороги</w:t>
            </w:r>
            <w:r w:rsidRPr="00487B46">
              <w:rPr>
                <w:rFonts w:eastAsia="Times New Roman"/>
                <w:i/>
                <w:iCs/>
              </w:rPr>
              <w:t> (название станции)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станция Карачев, 11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аэропорта </w:t>
            </w:r>
            <w:r w:rsidRPr="00487B46">
              <w:rPr>
                <w:rFonts w:eastAsia="Times New Roman"/>
                <w:i/>
                <w:iCs/>
              </w:rPr>
              <w:t>(название)</w:t>
            </w:r>
            <w:r w:rsidRPr="00487B46">
              <w:rPr>
                <w:rFonts w:eastAsia="Times New Roman"/>
              </w:rPr>
              <w:t> </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Инженерная и транспортная инфраструктура</w:t>
            </w:r>
          </w:p>
        </w:tc>
        <w:tc>
          <w:tcPr>
            <w:tcW w:w="2500" w:type="pct"/>
            <w:shd w:val="clear" w:color="auto" w:fill="auto"/>
          </w:tcPr>
          <w:p w:rsidR="009A74F4" w:rsidRPr="00487B46" w:rsidRDefault="009A74F4" w:rsidP="00C02250">
            <w:pPr>
              <w:contextualSpacing/>
              <w:rPr>
                <w:rFonts w:eastAsia="Times New Roman"/>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rPr>
            </w:pPr>
            <w:r w:rsidRPr="00487B46">
              <w:rPr>
                <w:rFonts w:eastAsia="Times New Roman"/>
              </w:rPr>
              <w:t>Вид инфраструктуры</w:t>
            </w:r>
          </w:p>
        </w:tc>
        <w:tc>
          <w:tcPr>
            <w:tcW w:w="2500" w:type="pct"/>
            <w:shd w:val="clear" w:color="auto" w:fill="auto"/>
            <w:vAlign w:val="center"/>
          </w:tcPr>
          <w:p w:rsidR="009A74F4" w:rsidRPr="00487B46" w:rsidRDefault="009A74F4" w:rsidP="00C02250">
            <w:pPr>
              <w:contextualSpacing/>
              <w:jc w:val="center"/>
              <w:rPr>
                <w:rFonts w:eastAsia="Times New Roman"/>
              </w:rPr>
            </w:pPr>
            <w:r w:rsidRPr="00487B46">
              <w:rPr>
                <w:rFonts w:eastAsia="Times New Roman"/>
              </w:rPr>
              <w:t>Расстояние до ближайшей сети (в метрах)</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Водоснабжение</w:t>
            </w:r>
          </w:p>
        </w:tc>
        <w:tc>
          <w:tcPr>
            <w:tcW w:w="2500" w:type="pct"/>
            <w:shd w:val="clear" w:color="auto" w:fill="auto"/>
            <w:vAlign w:val="center"/>
          </w:tcPr>
          <w:p w:rsidR="009A74F4" w:rsidRPr="00487B46" w:rsidRDefault="009A74F4" w:rsidP="00C02250">
            <w:pPr>
              <w:contextualSpacing/>
              <w:rPr>
                <w:rFonts w:eastAsia="Times New Roman"/>
                <w:szCs w:val="20"/>
              </w:rPr>
            </w:pPr>
            <w:r w:rsidRPr="00487B46">
              <w:rPr>
                <w:rFonts w:eastAsia="Times New Roman"/>
                <w:szCs w:val="20"/>
              </w:rPr>
              <w:t>есть</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Газоснабжение</w:t>
            </w:r>
          </w:p>
        </w:tc>
        <w:tc>
          <w:tcPr>
            <w:tcW w:w="2500" w:type="pct"/>
            <w:shd w:val="clear" w:color="auto" w:fill="auto"/>
            <w:vAlign w:val="center"/>
          </w:tcPr>
          <w:p w:rsidR="009A74F4" w:rsidRPr="00487B46" w:rsidRDefault="009A74F4" w:rsidP="00C02250">
            <w:pPr>
              <w:contextualSpacing/>
              <w:rPr>
                <w:rFonts w:eastAsia="Times New Roman"/>
                <w:szCs w:val="20"/>
              </w:rPr>
            </w:pPr>
            <w:r w:rsidRPr="00487B46">
              <w:rPr>
                <w:rFonts w:eastAsia="Times New Roman"/>
                <w:szCs w:val="20"/>
              </w:rPr>
              <w:t>есть</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Электроэнергия</w:t>
            </w:r>
          </w:p>
        </w:tc>
        <w:tc>
          <w:tcPr>
            <w:tcW w:w="2500" w:type="pct"/>
            <w:shd w:val="clear" w:color="auto" w:fill="auto"/>
            <w:vAlign w:val="center"/>
          </w:tcPr>
          <w:p w:rsidR="009A74F4" w:rsidRPr="00487B46" w:rsidRDefault="009A74F4" w:rsidP="00C02250">
            <w:pPr>
              <w:contextualSpacing/>
              <w:rPr>
                <w:rFonts w:eastAsia="Times New Roman"/>
                <w:szCs w:val="20"/>
              </w:rPr>
            </w:pPr>
            <w:r w:rsidRPr="00487B46">
              <w:rPr>
                <w:rFonts w:eastAsia="Times New Roman"/>
                <w:szCs w:val="20"/>
              </w:rPr>
              <w:t>есть</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rPr>
              <w:t>Предложения по использованию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Предприятие для переработки древесины (либо по предложению инвестора)</w:t>
            </w:r>
          </w:p>
          <w:p w:rsidR="009A74F4" w:rsidRPr="00487B46" w:rsidRDefault="009A74F4" w:rsidP="00C02250">
            <w:pPr>
              <w:contextualSpacing/>
              <w:rPr>
                <w:rFonts w:eastAsia="Times New Roman"/>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center"/>
              <w:rPr>
                <w:rFonts w:eastAsia="Times New Roman"/>
                <w:szCs w:val="20"/>
              </w:rPr>
            </w:pPr>
            <w:r w:rsidRPr="00487B46">
              <w:rPr>
                <w:rFonts w:eastAsia="Times New Roman"/>
                <w:b/>
                <w:szCs w:val="20"/>
              </w:rPr>
              <w:t>Инвестиционная площадка №</w:t>
            </w:r>
            <w:r w:rsidR="00E811D9" w:rsidRPr="00487B46">
              <w:rPr>
                <w:rFonts w:eastAsia="Times New Roman"/>
                <w:b/>
                <w:szCs w:val="20"/>
              </w:rPr>
              <w:t>6</w:t>
            </w:r>
          </w:p>
        </w:tc>
        <w:tc>
          <w:tcPr>
            <w:tcW w:w="2500" w:type="pct"/>
            <w:shd w:val="clear" w:color="auto" w:fill="auto"/>
            <w:vAlign w:val="center"/>
          </w:tcPr>
          <w:p w:rsidR="009A74F4" w:rsidRPr="00487B46" w:rsidRDefault="009A74F4" w:rsidP="00D777E5">
            <w:pPr>
              <w:contextualSpacing/>
              <w:jc w:val="center"/>
              <w:rPr>
                <w:rFonts w:eastAsia="Times New Roman"/>
                <w:szCs w:val="20"/>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Название площадки</w:t>
            </w:r>
          </w:p>
        </w:tc>
        <w:tc>
          <w:tcPr>
            <w:tcW w:w="2500" w:type="pct"/>
            <w:shd w:val="clear" w:color="auto" w:fill="auto"/>
            <w:vAlign w:val="center"/>
          </w:tcPr>
          <w:p w:rsidR="009A74F4" w:rsidRPr="00487B46" w:rsidRDefault="00A110B4" w:rsidP="00C02250">
            <w:pPr>
              <w:contextualSpacing/>
              <w:rPr>
                <w:rFonts w:eastAsia="Times New Roman"/>
                <w:szCs w:val="20"/>
              </w:rPr>
            </w:pPr>
            <w:r w:rsidRPr="00487B46">
              <w:rPr>
                <w:rFonts w:eastAsia="Times New Roman"/>
              </w:rPr>
              <w:t>Земельный участок</w:t>
            </w:r>
          </w:p>
        </w:tc>
      </w:tr>
      <w:tr w:rsidR="009A74F4" w:rsidRPr="00487B46" w:rsidTr="00D777E5">
        <w:trPr>
          <w:trHeight w:val="37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Тип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 Свободные земли           </w:t>
            </w:r>
          </w:p>
          <w:p w:rsidR="009A74F4" w:rsidRPr="00487B46" w:rsidRDefault="009A74F4" w:rsidP="00C02250">
            <w:pPr>
              <w:contextualSpacing/>
              <w:rPr>
                <w:rFonts w:eastAsia="Times New Roman"/>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Адрес места</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 xml:space="preserve">Брянская область, Карачевский район, вблизи с. </w:t>
            </w:r>
            <w:proofErr w:type="spellStart"/>
            <w:r w:rsidRPr="00487B46">
              <w:rPr>
                <w:rFonts w:eastAsia="Times New Roman"/>
              </w:rPr>
              <w:t>Ружное</w:t>
            </w:r>
            <w:proofErr w:type="spellEnd"/>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Площадь (га)</w:t>
            </w:r>
          </w:p>
        </w:tc>
        <w:tc>
          <w:tcPr>
            <w:tcW w:w="2500" w:type="pct"/>
            <w:shd w:val="clear" w:color="auto" w:fill="auto"/>
            <w:vAlign w:val="center"/>
          </w:tcPr>
          <w:p w:rsidR="009A74F4" w:rsidRPr="00487B46" w:rsidRDefault="009A74F4" w:rsidP="00C02250">
            <w:pPr>
              <w:contextualSpacing/>
              <w:rPr>
                <w:rFonts w:eastAsia="Times New Roman"/>
              </w:rPr>
            </w:pPr>
            <w:smartTag w:uri="urn:schemas-microsoft-com:office:smarttags" w:element="metricconverter">
              <w:smartTagPr>
                <w:attr w:name="ProductID" w:val="9 га"/>
              </w:smartTagPr>
              <w:r w:rsidRPr="00487B46">
                <w:rPr>
                  <w:rFonts w:eastAsia="Times New Roman"/>
                </w:rPr>
                <w:t>9 га</w:t>
              </w:r>
            </w:smartTag>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Форма владения землей и зданиями (государственная, муниципальная, другая)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Предоставляется в аренду</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Предлагаемая форма владения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Аренда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Возможность расширения (да/нет)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нет</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Наличие ограждений (есть/нет)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нет</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sz w:val="17"/>
                <w:szCs w:val="17"/>
              </w:rPr>
            </w:pPr>
            <w:r w:rsidRPr="00487B46">
              <w:rPr>
                <w:rFonts w:eastAsia="Times New Roman"/>
              </w:rPr>
              <w:t>Близлежащие производственные объекты</w:t>
            </w:r>
            <w:r w:rsidRPr="00487B46">
              <w:rPr>
                <w:rFonts w:eastAsia="Times New Roman"/>
                <w:i/>
                <w:iCs/>
              </w:rPr>
              <w:t>(промышленные, сельскохозяйственные, иные)</w:t>
            </w:r>
            <w:r w:rsidRPr="00487B46">
              <w:rPr>
                <w:rFonts w:eastAsia="Times New Roman"/>
              </w:rPr>
              <w:t>и расстояние до них</w:t>
            </w:r>
            <w:r w:rsidRPr="00487B46">
              <w:rPr>
                <w:rFonts w:eastAsia="Times New Roman"/>
                <w:i/>
                <w:iCs/>
              </w:rPr>
              <w:t> (метров или км)</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нет</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sz w:val="17"/>
                <w:szCs w:val="17"/>
              </w:rPr>
            </w:pPr>
            <w:r w:rsidRPr="00487B46">
              <w:rPr>
                <w:rFonts w:eastAsia="Times New Roman"/>
              </w:rPr>
              <w:t>Расстояние до ближайших жилых домов</w:t>
            </w:r>
            <w:r w:rsidR="00C628D1" w:rsidRPr="00487B46">
              <w:rPr>
                <w:rFonts w:eastAsia="Times New Roman"/>
              </w:rPr>
              <w:t xml:space="preserve"> </w:t>
            </w:r>
            <w:r w:rsidRPr="00487B46">
              <w:rPr>
                <w:rFonts w:eastAsia="Times New Roman"/>
                <w:i/>
                <w:iCs/>
              </w:rPr>
              <w:t>(метров или км)</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50 м"/>
              </w:smartTagPr>
              <w:r w:rsidRPr="00487B46">
                <w:rPr>
                  <w:rFonts w:eastAsia="Times New Roman"/>
                </w:rPr>
                <w:t>50 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 xml:space="preserve">центра субъекта федерации, в </w:t>
            </w:r>
            <w:proofErr w:type="spellStart"/>
            <w:r w:rsidRPr="00487B46">
              <w:rPr>
                <w:rFonts w:eastAsia="Times New Roman"/>
              </w:rPr>
              <w:t>которомнаходится</w:t>
            </w:r>
            <w:proofErr w:type="spellEnd"/>
            <w:r w:rsidRPr="00487B46">
              <w:rPr>
                <w:rFonts w:eastAsia="Times New Roman"/>
              </w:rPr>
              <w:t xml:space="preserve"> площадка</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69 км"/>
              </w:smartTagPr>
              <w:r w:rsidRPr="00487B46">
                <w:rPr>
                  <w:rFonts w:eastAsia="Times New Roman"/>
                </w:rPr>
                <w:t>69 км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близлежащего центра другого субъекта федерации</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106 км"/>
              </w:smartTagPr>
              <w:r w:rsidRPr="00487B46">
                <w:rPr>
                  <w:rFonts w:eastAsia="Times New Roman"/>
                </w:rPr>
                <w:t>106 км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 xml:space="preserve">центра муниципального </w:t>
            </w:r>
            <w:proofErr w:type="spellStart"/>
            <w:r w:rsidRPr="00487B46">
              <w:rPr>
                <w:rFonts w:eastAsia="Times New Roman"/>
              </w:rPr>
              <w:t>образования,в</w:t>
            </w:r>
            <w:proofErr w:type="spellEnd"/>
            <w:r w:rsidRPr="00487B46">
              <w:rPr>
                <w:rFonts w:eastAsia="Times New Roman"/>
              </w:rPr>
              <w:t xml:space="preserve"> котором находится площадка</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 xml:space="preserve">д. </w:t>
            </w:r>
            <w:proofErr w:type="spellStart"/>
            <w:r w:rsidRPr="00487B46">
              <w:rPr>
                <w:rFonts w:eastAsia="Times New Roman"/>
              </w:rPr>
              <w:t>Лужецкая</w:t>
            </w:r>
            <w:proofErr w:type="spellEnd"/>
            <w:r w:rsidRPr="00487B46">
              <w:rPr>
                <w:rFonts w:eastAsia="Times New Roman"/>
              </w:rPr>
              <w:t>, 8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близлежащего города</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 г. Карачев, 26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автомагистрали</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24 км"/>
              </w:smartTagPr>
              <w:r w:rsidRPr="00487B46">
                <w:rPr>
                  <w:rFonts w:eastAsia="Times New Roman"/>
                </w:rPr>
                <w:t>24 км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железной дороги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станция Карачев, 27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аэропорта</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Инженерная и транспортная инфраструктура</w:t>
            </w:r>
          </w:p>
        </w:tc>
        <w:tc>
          <w:tcPr>
            <w:tcW w:w="2500" w:type="pct"/>
            <w:shd w:val="clear" w:color="auto" w:fill="auto"/>
          </w:tcPr>
          <w:p w:rsidR="009A74F4" w:rsidRPr="00487B46" w:rsidRDefault="009A74F4" w:rsidP="00C02250">
            <w:pPr>
              <w:contextualSpacing/>
              <w:rPr>
                <w:rFonts w:eastAsia="Times New Roman"/>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Вид инфраструктуры</w:t>
            </w:r>
          </w:p>
        </w:tc>
        <w:tc>
          <w:tcPr>
            <w:tcW w:w="2500" w:type="pct"/>
            <w:shd w:val="clear" w:color="auto" w:fill="auto"/>
            <w:vAlign w:val="center"/>
          </w:tcPr>
          <w:p w:rsidR="009A74F4" w:rsidRPr="00487B46" w:rsidRDefault="009A74F4" w:rsidP="00C02250">
            <w:pPr>
              <w:contextualSpacing/>
              <w:jc w:val="center"/>
              <w:rPr>
                <w:rFonts w:eastAsia="Times New Roman"/>
                <w:szCs w:val="20"/>
              </w:rPr>
            </w:pPr>
            <w:r w:rsidRPr="00487B46">
              <w:rPr>
                <w:rFonts w:eastAsia="Times New Roman"/>
                <w:szCs w:val="20"/>
              </w:rPr>
              <w:t>Расстояние до ближайшей сети (в метрах)</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lastRenderedPageBreak/>
              <w:t>Водоснабжение</w:t>
            </w:r>
          </w:p>
        </w:tc>
        <w:tc>
          <w:tcPr>
            <w:tcW w:w="2500" w:type="pct"/>
            <w:shd w:val="clear" w:color="auto" w:fill="auto"/>
            <w:vAlign w:val="center"/>
          </w:tcPr>
          <w:p w:rsidR="009A74F4" w:rsidRPr="00487B46" w:rsidRDefault="009A74F4" w:rsidP="00C02250">
            <w:pPr>
              <w:contextualSpacing/>
              <w:rPr>
                <w:rFonts w:eastAsia="Times New Roman"/>
                <w:szCs w:val="20"/>
              </w:rPr>
            </w:pPr>
            <w:r w:rsidRPr="00487B46">
              <w:rPr>
                <w:rFonts w:eastAsia="Times New Roman"/>
                <w:szCs w:val="20"/>
              </w:rPr>
              <w:t>есть</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Газоснабжение</w:t>
            </w:r>
          </w:p>
        </w:tc>
        <w:tc>
          <w:tcPr>
            <w:tcW w:w="2500" w:type="pct"/>
            <w:shd w:val="clear" w:color="auto" w:fill="auto"/>
            <w:vAlign w:val="center"/>
          </w:tcPr>
          <w:p w:rsidR="009A74F4" w:rsidRPr="00487B46" w:rsidRDefault="009A74F4" w:rsidP="00C02250">
            <w:pPr>
              <w:contextualSpacing/>
              <w:rPr>
                <w:rFonts w:eastAsia="Times New Roman"/>
                <w:szCs w:val="20"/>
              </w:rPr>
            </w:pPr>
            <w:r w:rsidRPr="00487B46">
              <w:rPr>
                <w:rFonts w:eastAsia="Times New Roman"/>
                <w:szCs w:val="20"/>
              </w:rPr>
              <w:t>есть</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Электроэнергия</w:t>
            </w:r>
          </w:p>
        </w:tc>
        <w:tc>
          <w:tcPr>
            <w:tcW w:w="2500" w:type="pct"/>
            <w:shd w:val="clear" w:color="auto" w:fill="auto"/>
            <w:vAlign w:val="center"/>
          </w:tcPr>
          <w:p w:rsidR="009A74F4" w:rsidRPr="00487B46" w:rsidRDefault="009A74F4" w:rsidP="00C02250">
            <w:pPr>
              <w:contextualSpacing/>
              <w:rPr>
                <w:rFonts w:eastAsia="Times New Roman"/>
                <w:szCs w:val="20"/>
              </w:rPr>
            </w:pPr>
            <w:r w:rsidRPr="00487B46">
              <w:rPr>
                <w:rFonts w:eastAsia="Times New Roman"/>
                <w:szCs w:val="20"/>
              </w:rPr>
              <w:t>есть</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rPr>
              <w:t>Предложения по использованию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Размещение цеха  по производству комбикормов (либо по предложению инвестора)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center"/>
              <w:rPr>
                <w:rFonts w:eastAsia="Times New Roman"/>
                <w:szCs w:val="20"/>
              </w:rPr>
            </w:pPr>
            <w:r w:rsidRPr="00487B46">
              <w:rPr>
                <w:rFonts w:eastAsia="Times New Roman"/>
                <w:b/>
                <w:szCs w:val="20"/>
              </w:rPr>
              <w:t>Инвестиционная площадка №</w:t>
            </w:r>
            <w:r w:rsidR="00E811D9" w:rsidRPr="00487B46">
              <w:rPr>
                <w:rFonts w:eastAsia="Times New Roman"/>
                <w:b/>
                <w:szCs w:val="20"/>
              </w:rPr>
              <w:t>7</w:t>
            </w:r>
          </w:p>
        </w:tc>
        <w:tc>
          <w:tcPr>
            <w:tcW w:w="2500" w:type="pct"/>
            <w:shd w:val="clear" w:color="auto" w:fill="auto"/>
            <w:vAlign w:val="center"/>
          </w:tcPr>
          <w:p w:rsidR="009A74F4" w:rsidRPr="00487B46" w:rsidRDefault="009A74F4" w:rsidP="00D777E5">
            <w:pPr>
              <w:contextualSpacing/>
              <w:jc w:val="center"/>
              <w:rPr>
                <w:rFonts w:eastAsia="Times New Roman"/>
                <w:szCs w:val="20"/>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Название площадки</w:t>
            </w:r>
          </w:p>
        </w:tc>
        <w:tc>
          <w:tcPr>
            <w:tcW w:w="2500" w:type="pct"/>
            <w:shd w:val="clear" w:color="auto" w:fill="auto"/>
            <w:vAlign w:val="center"/>
          </w:tcPr>
          <w:p w:rsidR="009A74F4" w:rsidRPr="00487B46" w:rsidRDefault="00382ED8" w:rsidP="00C02250">
            <w:pPr>
              <w:contextualSpacing/>
              <w:rPr>
                <w:rFonts w:eastAsia="Times New Roman"/>
                <w:szCs w:val="20"/>
              </w:rPr>
            </w:pPr>
            <w:r w:rsidRPr="00487B46">
              <w:rPr>
                <w:rFonts w:eastAsia="Times New Roman"/>
              </w:rPr>
              <w:t>земельный участок</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Тип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 Свободные земли           </w:t>
            </w:r>
          </w:p>
          <w:p w:rsidR="009A74F4" w:rsidRPr="00487B46" w:rsidRDefault="009A74F4" w:rsidP="00C02250">
            <w:pPr>
              <w:contextualSpacing/>
              <w:rPr>
                <w:rFonts w:eastAsia="Times New Roman"/>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Адрес места</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 xml:space="preserve">Брянская область, Карачевский район, с. </w:t>
            </w:r>
            <w:proofErr w:type="spellStart"/>
            <w:r w:rsidRPr="00487B46">
              <w:rPr>
                <w:rFonts w:eastAsia="Times New Roman"/>
              </w:rPr>
              <w:t>Юрасово</w:t>
            </w:r>
            <w:proofErr w:type="spellEnd"/>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Площадь (га)</w:t>
            </w:r>
          </w:p>
        </w:tc>
        <w:tc>
          <w:tcPr>
            <w:tcW w:w="2500" w:type="pct"/>
            <w:shd w:val="clear" w:color="auto" w:fill="auto"/>
            <w:vAlign w:val="center"/>
          </w:tcPr>
          <w:p w:rsidR="009A74F4" w:rsidRPr="00487B46" w:rsidRDefault="009A74F4" w:rsidP="00C02250">
            <w:pPr>
              <w:contextualSpacing/>
              <w:rPr>
                <w:rFonts w:eastAsia="Times New Roman"/>
              </w:rPr>
            </w:pPr>
            <w:smartTag w:uri="urn:schemas-microsoft-com:office:smarttags" w:element="metricconverter">
              <w:smartTagPr>
                <w:attr w:name="ProductID" w:val="6 га"/>
              </w:smartTagPr>
              <w:r w:rsidRPr="00487B46">
                <w:rPr>
                  <w:rFonts w:eastAsia="Times New Roman"/>
                </w:rPr>
                <w:t>6 га</w:t>
              </w:r>
            </w:smartTag>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Форма владения землей и зданиями (государственная, муниципальная, другая)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Предоставляется в аренду</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Предлагаемая форма владения</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Аренда</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Возможность расширения (да/нет)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нет</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Наличие ограждений (есть/нет)</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нет</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sz w:val="17"/>
                <w:szCs w:val="17"/>
              </w:rPr>
            </w:pPr>
            <w:r w:rsidRPr="00487B46">
              <w:rPr>
                <w:rFonts w:eastAsia="Times New Roman"/>
              </w:rPr>
              <w:t>Близлежащие производственные объекты</w:t>
            </w:r>
            <w:r w:rsidRPr="00487B46">
              <w:rPr>
                <w:rFonts w:eastAsia="Times New Roman"/>
                <w:i/>
                <w:iCs/>
              </w:rPr>
              <w:t>(промышленные, сельскохозяйственные, иные)</w:t>
            </w:r>
            <w:r w:rsidRPr="00487B46">
              <w:rPr>
                <w:rFonts w:eastAsia="Times New Roman"/>
              </w:rPr>
              <w:t>и расстояние до них</w:t>
            </w:r>
            <w:r w:rsidRPr="00487B46">
              <w:rPr>
                <w:rFonts w:eastAsia="Times New Roman"/>
                <w:i/>
                <w:iCs/>
              </w:rPr>
              <w:t> (метров или км)</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 xml:space="preserve">филиал </w:t>
            </w:r>
            <w:r w:rsidR="009C2FA3" w:rsidRPr="00487B46">
              <w:rPr>
                <w:rFonts w:eastAsia="Times New Roman"/>
              </w:rPr>
              <w:t>«</w:t>
            </w:r>
            <w:proofErr w:type="spellStart"/>
            <w:r w:rsidRPr="00487B46">
              <w:rPr>
                <w:rFonts w:eastAsia="Times New Roman"/>
              </w:rPr>
              <w:t>спиртзавод</w:t>
            </w:r>
            <w:proofErr w:type="spellEnd"/>
            <w:r w:rsidRPr="00487B46">
              <w:rPr>
                <w:rFonts w:eastAsia="Times New Roman"/>
              </w:rPr>
              <w:t xml:space="preserve"> </w:t>
            </w:r>
            <w:proofErr w:type="spellStart"/>
            <w:r w:rsidRPr="00487B46">
              <w:rPr>
                <w:rFonts w:eastAsia="Times New Roman"/>
              </w:rPr>
              <w:t>Юрасовский</w:t>
            </w:r>
            <w:proofErr w:type="spellEnd"/>
            <w:r w:rsidR="009C2FA3" w:rsidRPr="00487B46">
              <w:rPr>
                <w:rFonts w:eastAsia="Times New Roman"/>
              </w:rPr>
              <w:t>»</w:t>
            </w:r>
            <w:proofErr w:type="spellStart"/>
            <w:r w:rsidRPr="00487B46">
              <w:rPr>
                <w:rFonts w:eastAsia="Times New Roman"/>
              </w:rPr>
              <w:t>ОАО</w:t>
            </w:r>
            <w:proofErr w:type="spellEnd"/>
            <w:r w:rsidRPr="00487B46">
              <w:rPr>
                <w:rFonts w:eastAsia="Times New Roman"/>
              </w:rPr>
              <w:t xml:space="preserve"> </w:t>
            </w:r>
            <w:r w:rsidR="009C2FA3" w:rsidRPr="00487B46">
              <w:rPr>
                <w:rFonts w:eastAsia="Times New Roman"/>
              </w:rPr>
              <w:t>«</w:t>
            </w:r>
            <w:proofErr w:type="spellStart"/>
            <w:r w:rsidRPr="00487B46">
              <w:rPr>
                <w:rFonts w:eastAsia="Times New Roman"/>
              </w:rPr>
              <w:t>Брянскспиртпром</w:t>
            </w:r>
            <w:proofErr w:type="spellEnd"/>
            <w:r w:rsidR="009C2FA3" w:rsidRPr="00487B46">
              <w:rPr>
                <w:rFonts w:eastAsia="Times New Roman"/>
              </w:rPr>
              <w:t>»</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sz w:val="17"/>
                <w:szCs w:val="17"/>
              </w:rPr>
            </w:pPr>
            <w:r w:rsidRPr="00487B46">
              <w:rPr>
                <w:rFonts w:eastAsia="Times New Roman"/>
              </w:rPr>
              <w:t>Расстояние до ближайших жилых домов</w:t>
            </w:r>
            <w:r w:rsidRPr="00487B46">
              <w:rPr>
                <w:rFonts w:eastAsia="Times New Roman"/>
                <w:i/>
                <w:iCs/>
              </w:rPr>
              <w:t>(метров или км)</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80 м"/>
              </w:smartTagPr>
              <w:r w:rsidRPr="00487B46">
                <w:rPr>
                  <w:rFonts w:eastAsia="Times New Roman"/>
                </w:rPr>
                <w:t>80 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 xml:space="preserve">центра субъекта федерации, в </w:t>
            </w:r>
            <w:proofErr w:type="spellStart"/>
            <w:r w:rsidRPr="00487B46">
              <w:rPr>
                <w:rFonts w:eastAsia="Times New Roman"/>
              </w:rPr>
              <w:t>которомнаходится</w:t>
            </w:r>
            <w:proofErr w:type="spellEnd"/>
            <w:r w:rsidRPr="00487B46">
              <w:rPr>
                <w:rFonts w:eastAsia="Times New Roman"/>
              </w:rPr>
              <w:t xml:space="preserve"> площадка</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50 км"/>
              </w:smartTagPr>
              <w:r w:rsidRPr="00487B46">
                <w:rPr>
                  <w:rFonts w:eastAsia="Times New Roman"/>
                </w:rPr>
                <w:t>50 км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близлежащего центра другого субъекта федерации</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85 км"/>
              </w:smartTagPr>
              <w:r w:rsidRPr="00487B46">
                <w:rPr>
                  <w:rFonts w:eastAsia="Times New Roman"/>
                </w:rPr>
                <w:t>85 км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 xml:space="preserve">центра муниципального образования, в </w:t>
            </w:r>
            <w:proofErr w:type="spellStart"/>
            <w:r w:rsidRPr="00487B46">
              <w:rPr>
                <w:rFonts w:eastAsia="Times New Roman"/>
              </w:rPr>
              <w:t>которомнаходится</w:t>
            </w:r>
            <w:proofErr w:type="spellEnd"/>
            <w:r w:rsidRPr="00487B46">
              <w:rPr>
                <w:rFonts w:eastAsia="Times New Roman"/>
              </w:rPr>
              <w:t xml:space="preserve"> площадка</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 xml:space="preserve">село </w:t>
            </w:r>
            <w:proofErr w:type="spellStart"/>
            <w:r w:rsidRPr="00487B46">
              <w:rPr>
                <w:rFonts w:eastAsia="Times New Roman"/>
              </w:rPr>
              <w:t>Бошино</w:t>
            </w:r>
            <w:proofErr w:type="spellEnd"/>
            <w:r w:rsidRPr="00487B46">
              <w:rPr>
                <w:rFonts w:eastAsia="Times New Roman"/>
              </w:rPr>
              <w:t>, 7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близлежащего города</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г. Карачев, 4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автомагистрали</w:t>
            </w:r>
          </w:p>
        </w:tc>
        <w:tc>
          <w:tcPr>
            <w:tcW w:w="2500" w:type="pct"/>
            <w:shd w:val="clear" w:color="auto" w:fill="auto"/>
          </w:tcPr>
          <w:p w:rsidR="009A74F4" w:rsidRPr="00487B46" w:rsidRDefault="009A74F4" w:rsidP="00C02250">
            <w:pPr>
              <w:contextualSpacing/>
              <w:rPr>
                <w:rFonts w:eastAsia="Times New Roman"/>
              </w:rPr>
            </w:pPr>
            <w:smartTag w:uri="urn:schemas-microsoft-com:office:smarttags" w:element="metricconverter">
              <w:smartTagPr>
                <w:attr w:name="ProductID" w:val="2 км"/>
              </w:smartTagPr>
              <w:r w:rsidRPr="00487B46">
                <w:rPr>
                  <w:rFonts w:eastAsia="Times New Roman"/>
                </w:rPr>
                <w:t>2 км</w:t>
              </w:r>
            </w:smartTag>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железной дороги</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 станция Карачев,  6 км</w:t>
            </w:r>
          </w:p>
        </w:tc>
      </w:tr>
      <w:tr w:rsidR="009A74F4" w:rsidRPr="00487B46" w:rsidTr="00CB1CAB">
        <w:trPr>
          <w:trHeight w:val="397"/>
        </w:trPr>
        <w:tc>
          <w:tcPr>
            <w:tcW w:w="2500" w:type="pct"/>
            <w:shd w:val="clear" w:color="auto" w:fill="auto"/>
          </w:tcPr>
          <w:p w:rsidR="009A74F4" w:rsidRPr="00487B46" w:rsidRDefault="009A74F4" w:rsidP="00D777E5">
            <w:pPr>
              <w:contextualSpacing/>
              <w:jc w:val="both"/>
              <w:rPr>
                <w:rFonts w:eastAsia="Times New Roman"/>
              </w:rPr>
            </w:pPr>
            <w:r w:rsidRPr="00487B46">
              <w:rPr>
                <w:rFonts w:eastAsia="Times New Roman"/>
              </w:rPr>
              <w:t>аэропорта</w:t>
            </w:r>
          </w:p>
        </w:tc>
        <w:tc>
          <w:tcPr>
            <w:tcW w:w="2500" w:type="pct"/>
            <w:shd w:val="clear" w:color="auto" w:fill="auto"/>
          </w:tcPr>
          <w:p w:rsidR="009A74F4" w:rsidRPr="00487B46" w:rsidRDefault="009A74F4" w:rsidP="00C02250">
            <w:pPr>
              <w:contextualSpacing/>
              <w:rPr>
                <w:rFonts w:eastAsia="Times New Roman"/>
              </w:rPr>
            </w:pPr>
            <w:r w:rsidRPr="00487B46">
              <w:rPr>
                <w:rFonts w:eastAsia="Times New Roman"/>
              </w:rPr>
              <w:t>-</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Инженерная и транспортная инфраструктура</w:t>
            </w:r>
          </w:p>
        </w:tc>
        <w:tc>
          <w:tcPr>
            <w:tcW w:w="2500" w:type="pct"/>
            <w:shd w:val="clear" w:color="auto" w:fill="auto"/>
          </w:tcPr>
          <w:p w:rsidR="009A74F4" w:rsidRPr="00487B46" w:rsidRDefault="009A74F4" w:rsidP="00C02250">
            <w:pPr>
              <w:contextualSpacing/>
              <w:rPr>
                <w:rFonts w:eastAsia="Times New Roman"/>
              </w:rPr>
            </w:pP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Вид инфраструктуры</w:t>
            </w:r>
          </w:p>
        </w:tc>
        <w:tc>
          <w:tcPr>
            <w:tcW w:w="2500" w:type="pct"/>
            <w:shd w:val="clear" w:color="auto" w:fill="auto"/>
            <w:vAlign w:val="center"/>
          </w:tcPr>
          <w:p w:rsidR="009A74F4" w:rsidRPr="00487B46" w:rsidRDefault="009A74F4" w:rsidP="00C02250">
            <w:pPr>
              <w:contextualSpacing/>
              <w:jc w:val="center"/>
              <w:rPr>
                <w:rFonts w:eastAsia="Times New Roman"/>
                <w:szCs w:val="20"/>
              </w:rPr>
            </w:pPr>
            <w:r w:rsidRPr="00487B46">
              <w:rPr>
                <w:rFonts w:eastAsia="Times New Roman"/>
                <w:szCs w:val="20"/>
              </w:rPr>
              <w:t>Расстояние до ближайшей сети (в метрах)</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Водоснабжение</w:t>
            </w:r>
          </w:p>
        </w:tc>
        <w:tc>
          <w:tcPr>
            <w:tcW w:w="2500" w:type="pct"/>
            <w:shd w:val="clear" w:color="auto" w:fill="auto"/>
            <w:vAlign w:val="center"/>
          </w:tcPr>
          <w:p w:rsidR="009A74F4" w:rsidRPr="00487B46" w:rsidRDefault="009A74F4" w:rsidP="00C02250">
            <w:pPr>
              <w:contextualSpacing/>
              <w:rPr>
                <w:rFonts w:eastAsia="Times New Roman"/>
                <w:szCs w:val="20"/>
              </w:rPr>
            </w:pPr>
            <w:r w:rsidRPr="00487B46">
              <w:rPr>
                <w:rFonts w:eastAsia="Times New Roman"/>
                <w:szCs w:val="20"/>
              </w:rPr>
              <w:t>есть</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Газоснабжение</w:t>
            </w:r>
          </w:p>
        </w:tc>
        <w:tc>
          <w:tcPr>
            <w:tcW w:w="2500" w:type="pct"/>
            <w:shd w:val="clear" w:color="auto" w:fill="auto"/>
            <w:vAlign w:val="center"/>
          </w:tcPr>
          <w:p w:rsidR="009A74F4" w:rsidRPr="00487B46" w:rsidRDefault="009A74F4" w:rsidP="00C02250">
            <w:pPr>
              <w:contextualSpacing/>
              <w:rPr>
                <w:rFonts w:eastAsia="Times New Roman"/>
                <w:szCs w:val="20"/>
              </w:rPr>
            </w:pPr>
            <w:r w:rsidRPr="00487B46">
              <w:rPr>
                <w:rFonts w:eastAsia="Times New Roman"/>
                <w:szCs w:val="20"/>
              </w:rPr>
              <w:t>есть</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szCs w:val="20"/>
              </w:rPr>
              <w:t>Электроэнергия</w:t>
            </w:r>
          </w:p>
        </w:tc>
        <w:tc>
          <w:tcPr>
            <w:tcW w:w="2500" w:type="pct"/>
            <w:shd w:val="clear" w:color="auto" w:fill="auto"/>
            <w:vAlign w:val="center"/>
          </w:tcPr>
          <w:p w:rsidR="009A74F4" w:rsidRPr="00487B46" w:rsidRDefault="009A74F4" w:rsidP="00C02250">
            <w:pPr>
              <w:contextualSpacing/>
              <w:rPr>
                <w:rFonts w:eastAsia="Times New Roman"/>
                <w:szCs w:val="20"/>
              </w:rPr>
            </w:pPr>
            <w:r w:rsidRPr="00487B46">
              <w:rPr>
                <w:rFonts w:eastAsia="Times New Roman"/>
                <w:szCs w:val="20"/>
              </w:rPr>
              <w:t>есть</w:t>
            </w:r>
          </w:p>
        </w:tc>
      </w:tr>
      <w:tr w:rsidR="009A74F4" w:rsidRPr="00487B46" w:rsidTr="00CB1CAB">
        <w:trPr>
          <w:trHeight w:val="397"/>
        </w:trPr>
        <w:tc>
          <w:tcPr>
            <w:tcW w:w="2500" w:type="pct"/>
            <w:shd w:val="clear" w:color="auto" w:fill="auto"/>
            <w:vAlign w:val="center"/>
          </w:tcPr>
          <w:p w:rsidR="009A74F4" w:rsidRPr="00487B46" w:rsidRDefault="009A74F4" w:rsidP="00D777E5">
            <w:pPr>
              <w:contextualSpacing/>
              <w:jc w:val="both"/>
              <w:rPr>
                <w:rFonts w:eastAsia="Times New Roman"/>
                <w:szCs w:val="20"/>
              </w:rPr>
            </w:pPr>
            <w:r w:rsidRPr="00487B46">
              <w:rPr>
                <w:rFonts w:eastAsia="Times New Roman"/>
              </w:rPr>
              <w:t>Предложения по использованию площадки</w:t>
            </w:r>
          </w:p>
        </w:tc>
        <w:tc>
          <w:tcPr>
            <w:tcW w:w="2500" w:type="pct"/>
            <w:shd w:val="clear" w:color="auto" w:fill="auto"/>
            <w:vAlign w:val="center"/>
          </w:tcPr>
          <w:p w:rsidR="009A74F4" w:rsidRPr="00487B46" w:rsidRDefault="009A74F4" w:rsidP="00C02250">
            <w:pPr>
              <w:contextualSpacing/>
              <w:rPr>
                <w:rFonts w:eastAsia="Times New Roman"/>
              </w:rPr>
            </w:pPr>
            <w:r w:rsidRPr="00487B46">
              <w:rPr>
                <w:rFonts w:eastAsia="Times New Roman"/>
              </w:rPr>
              <w:t>Строительство производственной базы (либо по предложению инвестора)</w:t>
            </w:r>
          </w:p>
        </w:tc>
      </w:tr>
    </w:tbl>
    <w:p w:rsidR="00382ED8" w:rsidRPr="00487B46" w:rsidRDefault="00382ED8" w:rsidP="00C02250">
      <w:pPr>
        <w:ind w:firstLine="709"/>
        <w:jc w:val="both"/>
        <w:rPr>
          <w:lang w:eastAsia="en-US"/>
        </w:rPr>
      </w:pPr>
    </w:p>
    <w:p w:rsidR="009A74F4" w:rsidRPr="00487B46" w:rsidRDefault="009A74F4" w:rsidP="00C02250">
      <w:pPr>
        <w:ind w:firstLine="709"/>
        <w:jc w:val="both"/>
        <w:rPr>
          <w:lang w:eastAsia="en-US"/>
        </w:rPr>
      </w:pPr>
      <w:r w:rsidRPr="00487B46">
        <w:rPr>
          <w:lang w:eastAsia="en-US"/>
        </w:rPr>
        <w:lastRenderedPageBreak/>
        <w:t>Для обеспечения экономической и социальной стабильности Карачевского района планируется реализовать следующие проекты в </w:t>
      </w:r>
      <w:r w:rsidR="00797543" w:rsidRPr="00487B46">
        <w:rPr>
          <w:lang w:eastAsia="en-US"/>
        </w:rPr>
        <w:t xml:space="preserve">период </w:t>
      </w:r>
      <w:r w:rsidRPr="00487B46">
        <w:rPr>
          <w:lang w:eastAsia="en-US"/>
        </w:rPr>
        <w:t xml:space="preserve">2018–2020 </w:t>
      </w:r>
      <w:r w:rsidR="00797543" w:rsidRPr="00487B46">
        <w:rPr>
          <w:lang w:eastAsia="en-US"/>
        </w:rPr>
        <w:t>гг.</w:t>
      </w:r>
    </w:p>
    <w:p w:rsidR="009A74F4" w:rsidRPr="00487B46" w:rsidRDefault="009A74F4" w:rsidP="00C02250">
      <w:pPr>
        <w:ind w:firstLine="709"/>
        <w:jc w:val="both"/>
        <w:rPr>
          <w:lang w:eastAsia="en-US"/>
        </w:rPr>
      </w:pPr>
      <w:r w:rsidRPr="00487B46">
        <w:rPr>
          <w:lang w:eastAsia="en-US"/>
        </w:rPr>
        <w:t xml:space="preserve">1.        Ремонт стадиона </w:t>
      </w:r>
      <w:r w:rsidR="009C2FA3" w:rsidRPr="00487B46">
        <w:rPr>
          <w:lang w:eastAsia="en-US"/>
        </w:rPr>
        <w:t>«</w:t>
      </w:r>
      <w:proofErr w:type="spellStart"/>
      <w:r w:rsidRPr="00487B46">
        <w:rPr>
          <w:lang w:eastAsia="en-US"/>
        </w:rPr>
        <w:t>Снежеть</w:t>
      </w:r>
      <w:proofErr w:type="spellEnd"/>
      <w:r w:rsidR="009C2FA3" w:rsidRPr="00487B46">
        <w:rPr>
          <w:lang w:eastAsia="en-US"/>
        </w:rPr>
        <w:t>»</w:t>
      </w:r>
      <w:r w:rsidRPr="00487B46">
        <w:rPr>
          <w:lang w:eastAsia="en-US"/>
        </w:rPr>
        <w:t>.</w:t>
      </w:r>
    </w:p>
    <w:p w:rsidR="009A74F4" w:rsidRPr="00487B46" w:rsidRDefault="009A74F4" w:rsidP="00C02250">
      <w:pPr>
        <w:ind w:firstLine="709"/>
        <w:jc w:val="both"/>
        <w:rPr>
          <w:lang w:eastAsia="en-US"/>
        </w:rPr>
      </w:pPr>
      <w:r w:rsidRPr="00487B46">
        <w:rPr>
          <w:lang w:eastAsia="en-US"/>
        </w:rPr>
        <w:t>2.        Строительство водоотводов в северной части города.</w:t>
      </w:r>
    </w:p>
    <w:p w:rsidR="009A74F4" w:rsidRPr="00487B46" w:rsidRDefault="009A74F4" w:rsidP="00C02250">
      <w:pPr>
        <w:ind w:firstLine="709"/>
        <w:jc w:val="both"/>
        <w:rPr>
          <w:lang w:eastAsia="en-US"/>
        </w:rPr>
      </w:pPr>
      <w:r w:rsidRPr="00487B46">
        <w:rPr>
          <w:lang w:eastAsia="en-US"/>
        </w:rPr>
        <w:t>3.        Строительство газовой котельной   в микрорайоне № 10 г Карачева.</w:t>
      </w:r>
    </w:p>
    <w:p w:rsidR="009A74F4" w:rsidRPr="00487B46" w:rsidRDefault="009A74F4" w:rsidP="00C02250">
      <w:pPr>
        <w:ind w:firstLine="709"/>
        <w:jc w:val="both"/>
        <w:rPr>
          <w:lang w:eastAsia="en-US"/>
        </w:rPr>
      </w:pPr>
      <w:r w:rsidRPr="00487B46">
        <w:rPr>
          <w:lang w:eastAsia="en-US"/>
        </w:rPr>
        <w:t>4.        </w:t>
      </w:r>
      <w:r w:rsidR="00797543" w:rsidRPr="00487B46">
        <w:rPr>
          <w:lang w:eastAsia="en-US"/>
        </w:rPr>
        <w:t>Восстановление и реконструкция</w:t>
      </w:r>
      <w:r w:rsidRPr="00487B46">
        <w:rPr>
          <w:lang w:eastAsia="en-US"/>
        </w:rPr>
        <w:t> уличного освещения в Карачеве и сельских населённых пунктах.</w:t>
      </w:r>
    </w:p>
    <w:p w:rsidR="009A74F4" w:rsidRPr="00487B46" w:rsidRDefault="009A74F4" w:rsidP="00C02250">
      <w:pPr>
        <w:ind w:firstLine="709"/>
        <w:jc w:val="both"/>
        <w:rPr>
          <w:lang w:eastAsia="en-US"/>
        </w:rPr>
      </w:pPr>
      <w:r w:rsidRPr="00487B46">
        <w:rPr>
          <w:lang w:eastAsia="en-US"/>
        </w:rPr>
        <w:t xml:space="preserve"> 5.        Строительство </w:t>
      </w:r>
      <w:proofErr w:type="spellStart"/>
      <w:r w:rsidRPr="00487B46">
        <w:rPr>
          <w:lang w:eastAsia="en-US"/>
        </w:rPr>
        <w:t>ФОКа</w:t>
      </w:r>
      <w:proofErr w:type="spellEnd"/>
    </w:p>
    <w:p w:rsidR="009A74F4" w:rsidRPr="00487B46" w:rsidRDefault="00797543" w:rsidP="00C02250">
      <w:pPr>
        <w:ind w:firstLine="709"/>
        <w:jc w:val="both"/>
        <w:rPr>
          <w:lang w:eastAsia="en-US"/>
        </w:rPr>
      </w:pPr>
      <w:r w:rsidRPr="00487B46">
        <w:rPr>
          <w:lang w:eastAsia="en-US"/>
        </w:rPr>
        <w:t>6.        К</w:t>
      </w:r>
      <w:r w:rsidR="009A74F4" w:rsidRPr="00487B46">
        <w:rPr>
          <w:lang w:eastAsia="en-US"/>
        </w:rPr>
        <w:t>апитальный ремонт дорог и тротуаров.  </w:t>
      </w:r>
    </w:p>
    <w:p w:rsidR="009A74F4" w:rsidRPr="00487B46" w:rsidRDefault="009A74F4" w:rsidP="00C02250">
      <w:pPr>
        <w:ind w:firstLine="709"/>
        <w:jc w:val="both"/>
        <w:rPr>
          <w:lang w:eastAsia="en-US"/>
        </w:rPr>
      </w:pPr>
      <w:r w:rsidRPr="00487B46">
        <w:rPr>
          <w:lang w:eastAsia="en-US"/>
        </w:rPr>
        <w:t>7.        Капитальный ремонт многоквартирных жилых домов;</w:t>
      </w:r>
    </w:p>
    <w:p w:rsidR="009A74F4" w:rsidRPr="00487B46" w:rsidRDefault="009A74F4" w:rsidP="00C02250">
      <w:pPr>
        <w:ind w:firstLine="709"/>
        <w:jc w:val="both"/>
        <w:rPr>
          <w:lang w:eastAsia="en-US"/>
        </w:rPr>
      </w:pPr>
      <w:r w:rsidRPr="00487B46">
        <w:rPr>
          <w:lang w:eastAsia="en-US"/>
        </w:rPr>
        <w:t> 8.        </w:t>
      </w:r>
      <w:r w:rsidR="00797543" w:rsidRPr="00487B46">
        <w:rPr>
          <w:lang w:eastAsia="en-US"/>
        </w:rPr>
        <w:t>Б</w:t>
      </w:r>
      <w:r w:rsidRPr="00487B46">
        <w:rPr>
          <w:lang w:eastAsia="en-US"/>
        </w:rPr>
        <w:t>лагоустройство дворовых территорий (озеленение, устройство детских современных игровых площадок).</w:t>
      </w:r>
    </w:p>
    <w:p w:rsidR="009A74F4" w:rsidRPr="00487B46" w:rsidRDefault="009A74F4" w:rsidP="00C02250">
      <w:pPr>
        <w:ind w:firstLine="709"/>
        <w:jc w:val="both"/>
        <w:rPr>
          <w:lang w:eastAsia="en-US"/>
        </w:rPr>
      </w:pPr>
      <w:r w:rsidRPr="00487B46">
        <w:rPr>
          <w:lang w:eastAsia="en-US"/>
        </w:rPr>
        <w:t>9.        Обустройство тротуаров по ул. Советской  по всей протяжённости с устройством покрытия из плитки; по ул. Ленина (от ул. Октябрьской до ул. Луначарского)</w:t>
      </w:r>
      <w:r w:rsidR="00AA1C0B" w:rsidRPr="00487B46">
        <w:rPr>
          <w:lang w:eastAsia="en-US"/>
        </w:rPr>
        <w:t>.</w:t>
      </w:r>
      <w:r w:rsidRPr="00487B46">
        <w:rPr>
          <w:lang w:eastAsia="en-US"/>
        </w:rPr>
        <w:t> </w:t>
      </w:r>
    </w:p>
    <w:p w:rsidR="009A74F4" w:rsidRPr="00487B46" w:rsidRDefault="009A74F4" w:rsidP="00C02250">
      <w:pPr>
        <w:ind w:firstLine="709"/>
        <w:jc w:val="both"/>
        <w:rPr>
          <w:lang w:eastAsia="en-US"/>
        </w:rPr>
      </w:pPr>
      <w:r w:rsidRPr="00487B46">
        <w:rPr>
          <w:lang w:eastAsia="en-US"/>
        </w:rPr>
        <w:t>10.   Реконструкция памятников воинам-освободителям в с.</w:t>
      </w:r>
      <w:r w:rsidR="00D777E5">
        <w:rPr>
          <w:lang w:eastAsia="en-US"/>
        </w:rPr>
        <w:t xml:space="preserve"> </w:t>
      </w:r>
      <w:proofErr w:type="spellStart"/>
      <w:r w:rsidRPr="00487B46">
        <w:rPr>
          <w:lang w:eastAsia="en-US"/>
        </w:rPr>
        <w:t>Одрина</w:t>
      </w:r>
      <w:proofErr w:type="spellEnd"/>
      <w:r w:rsidRPr="00487B46">
        <w:rPr>
          <w:lang w:eastAsia="en-US"/>
        </w:rPr>
        <w:t xml:space="preserve">, </w:t>
      </w:r>
      <w:proofErr w:type="spellStart"/>
      <w:r w:rsidRPr="00487B46">
        <w:rPr>
          <w:lang w:eastAsia="en-US"/>
        </w:rPr>
        <w:t>Аксиньино</w:t>
      </w:r>
      <w:proofErr w:type="spellEnd"/>
      <w:r w:rsidRPr="00487B46">
        <w:rPr>
          <w:lang w:eastAsia="en-US"/>
        </w:rPr>
        <w:t> с благоустройством прилегающей территории.</w:t>
      </w:r>
    </w:p>
    <w:p w:rsidR="009A74F4" w:rsidRPr="00487B46" w:rsidRDefault="009A74F4" w:rsidP="00C02250">
      <w:pPr>
        <w:ind w:firstLine="709"/>
        <w:jc w:val="both"/>
        <w:rPr>
          <w:lang w:eastAsia="en-US"/>
        </w:rPr>
      </w:pPr>
      <w:r w:rsidRPr="00487B46">
        <w:rPr>
          <w:lang w:eastAsia="en-US"/>
        </w:rPr>
        <w:t>1</w:t>
      </w:r>
      <w:r w:rsidR="00FC74AE" w:rsidRPr="00487B46">
        <w:rPr>
          <w:lang w:eastAsia="en-US"/>
        </w:rPr>
        <w:t>1</w:t>
      </w:r>
      <w:r w:rsidRPr="00487B46">
        <w:rPr>
          <w:lang w:eastAsia="en-US"/>
        </w:rPr>
        <w:t>.   Реставрация и благоустройство территории музея.</w:t>
      </w:r>
    </w:p>
    <w:p w:rsidR="009A74F4" w:rsidRPr="00487B46" w:rsidRDefault="009A74F4" w:rsidP="00C02250">
      <w:pPr>
        <w:ind w:firstLine="709"/>
        <w:jc w:val="both"/>
        <w:rPr>
          <w:lang w:eastAsia="en-US"/>
        </w:rPr>
      </w:pPr>
      <w:r w:rsidRPr="00487B46">
        <w:rPr>
          <w:lang w:eastAsia="en-US"/>
        </w:rPr>
        <w:t>1</w:t>
      </w:r>
      <w:r w:rsidR="00FC74AE" w:rsidRPr="00487B46">
        <w:rPr>
          <w:lang w:eastAsia="en-US"/>
        </w:rPr>
        <w:t>2</w:t>
      </w:r>
      <w:r w:rsidRPr="00487B46">
        <w:rPr>
          <w:lang w:eastAsia="en-US"/>
        </w:rPr>
        <w:t>.   Строительство газопровода п.</w:t>
      </w:r>
      <w:r w:rsidR="00D777E5">
        <w:rPr>
          <w:lang w:eastAsia="en-US"/>
        </w:rPr>
        <w:t xml:space="preserve"> </w:t>
      </w:r>
      <w:r w:rsidRPr="00487B46">
        <w:rPr>
          <w:lang w:eastAsia="en-US"/>
        </w:rPr>
        <w:t>Воскресенский.</w:t>
      </w:r>
    </w:p>
    <w:p w:rsidR="009A74F4" w:rsidRPr="00487B46" w:rsidRDefault="009A74F4" w:rsidP="00C02250">
      <w:pPr>
        <w:ind w:firstLine="709"/>
        <w:jc w:val="both"/>
        <w:rPr>
          <w:lang w:eastAsia="en-US"/>
        </w:rPr>
      </w:pPr>
      <w:r w:rsidRPr="00487B46">
        <w:rPr>
          <w:lang w:eastAsia="en-US"/>
        </w:rPr>
        <w:t>1</w:t>
      </w:r>
      <w:r w:rsidR="00FC74AE" w:rsidRPr="00487B46">
        <w:rPr>
          <w:lang w:eastAsia="en-US"/>
        </w:rPr>
        <w:t>3</w:t>
      </w:r>
      <w:r w:rsidRPr="00487B46">
        <w:rPr>
          <w:lang w:eastAsia="en-US"/>
        </w:rPr>
        <w:t>.   Строительство водонапорной сети д.</w:t>
      </w:r>
      <w:r w:rsidR="00D777E5">
        <w:rPr>
          <w:lang w:eastAsia="en-US"/>
        </w:rPr>
        <w:t xml:space="preserve"> </w:t>
      </w:r>
      <w:proofErr w:type="spellStart"/>
      <w:r w:rsidRPr="00487B46">
        <w:rPr>
          <w:lang w:eastAsia="en-US"/>
        </w:rPr>
        <w:t>Мылинка</w:t>
      </w:r>
      <w:proofErr w:type="spellEnd"/>
      <w:r w:rsidRPr="00487B46">
        <w:rPr>
          <w:lang w:eastAsia="en-US"/>
        </w:rPr>
        <w:t>.</w:t>
      </w:r>
    </w:p>
    <w:p w:rsidR="009A74F4" w:rsidRPr="00487B46" w:rsidRDefault="009A74F4" w:rsidP="00C02250">
      <w:pPr>
        <w:ind w:firstLine="709"/>
        <w:jc w:val="both"/>
        <w:rPr>
          <w:lang w:eastAsia="en-US"/>
        </w:rPr>
      </w:pPr>
      <w:r w:rsidRPr="00487B46">
        <w:rPr>
          <w:lang w:eastAsia="en-US"/>
        </w:rPr>
        <w:t>Анализ действующих и перспективных инвестиционных проектов показал, что органы местного самоуправления не должны ограничиться управлением только традиционных базовых факторов инвестиционного климата муниципального образования. Необходимо переходить к разработке программ и проектов отдельных составляющих инвестиционного климата территории, важность которых неодинакова как для различных групп инвесторов, так и для предприятий различных типов и форм собственности.</w:t>
      </w:r>
    </w:p>
    <w:p w:rsidR="009A74F4" w:rsidRPr="00487B46" w:rsidRDefault="009A74F4" w:rsidP="00C02250">
      <w:pPr>
        <w:ind w:firstLine="709"/>
        <w:jc w:val="both"/>
        <w:rPr>
          <w:b/>
          <w:lang w:eastAsia="en-US"/>
        </w:rPr>
      </w:pPr>
    </w:p>
    <w:p w:rsidR="009A74F4" w:rsidRPr="00487B46" w:rsidRDefault="009A74F4" w:rsidP="00C02250">
      <w:pPr>
        <w:autoSpaceDE w:val="0"/>
        <w:autoSpaceDN w:val="0"/>
        <w:adjustRightInd w:val="0"/>
        <w:ind w:firstLine="540"/>
        <w:jc w:val="both"/>
        <w:rPr>
          <w:b/>
        </w:rPr>
      </w:pPr>
    </w:p>
    <w:p w:rsidR="00D172B1" w:rsidRPr="00487B46" w:rsidRDefault="00D172B1" w:rsidP="00C02250">
      <w:pPr>
        <w:autoSpaceDE w:val="0"/>
        <w:autoSpaceDN w:val="0"/>
        <w:adjustRightInd w:val="0"/>
        <w:ind w:firstLine="540"/>
        <w:jc w:val="both"/>
        <w:rPr>
          <w:b/>
        </w:rPr>
      </w:pPr>
      <w:r w:rsidRPr="00487B46">
        <w:rPr>
          <w:b/>
        </w:rPr>
        <w:t xml:space="preserve">1.4. </w:t>
      </w:r>
      <w:r w:rsidR="009A4F1B" w:rsidRPr="009A4F1B">
        <w:rPr>
          <w:rFonts w:eastAsia="Times New Roman"/>
          <w:b/>
          <w:szCs w:val="20"/>
        </w:rPr>
        <w:t>Интегральный SWOT-анализ развития муниципального образования, анализ сильных и слабых сторон, вызовов и возможностей, оценка современных тенденций развития и параметров конкурентоспособности</w:t>
      </w:r>
    </w:p>
    <w:p w:rsidR="00B60F96" w:rsidRPr="00487B46" w:rsidRDefault="00B60F96" w:rsidP="00C02250">
      <w:pPr>
        <w:ind w:firstLine="708"/>
        <w:jc w:val="both"/>
        <w:rPr>
          <w:rFonts w:eastAsia="Times New Roman"/>
        </w:rPr>
      </w:pPr>
      <w:r w:rsidRPr="00487B46">
        <w:rPr>
          <w:rFonts w:eastAsia="Times New Roman"/>
          <w:b/>
        </w:rPr>
        <w:t xml:space="preserve">1.4.1 </w:t>
      </w:r>
      <w:r w:rsidR="009A4F1B" w:rsidRPr="009A4F1B">
        <w:rPr>
          <w:rFonts w:eastAsia="Times New Roman"/>
          <w:b/>
        </w:rPr>
        <w:t>SWOT-анализ с учетом социально-экономического потенциала</w:t>
      </w:r>
    </w:p>
    <w:p w:rsidR="00850908" w:rsidRPr="00487B46" w:rsidRDefault="00637E36" w:rsidP="00C02250">
      <w:pPr>
        <w:ind w:firstLine="708"/>
        <w:jc w:val="both"/>
        <w:rPr>
          <w:rFonts w:eastAsia="Times New Roman"/>
        </w:rPr>
      </w:pPr>
      <w:r>
        <w:rPr>
          <w:rFonts w:eastAsia="Times New Roman"/>
        </w:rPr>
        <w:t>В таблице 30</w:t>
      </w:r>
      <w:r w:rsidR="00850908" w:rsidRPr="00487B46">
        <w:rPr>
          <w:rFonts w:eastAsia="Times New Roman"/>
        </w:rPr>
        <w:t xml:space="preserve"> представлен SWOT-анализ с учетом рассмотрения социально-экономического, пространственного и экологического потенциалов </w:t>
      </w:r>
      <w:r w:rsidR="00B60F96" w:rsidRPr="00487B46">
        <w:rPr>
          <w:rFonts w:eastAsia="Times New Roman"/>
        </w:rPr>
        <w:t>Карачевского</w:t>
      </w:r>
      <w:r w:rsidR="00850908" w:rsidRPr="00487B46">
        <w:rPr>
          <w:rFonts w:eastAsia="Times New Roman"/>
        </w:rPr>
        <w:t xml:space="preserve"> района.</w:t>
      </w:r>
    </w:p>
    <w:p w:rsidR="00850908" w:rsidRPr="00487B46" w:rsidRDefault="00850908" w:rsidP="00C02250">
      <w:pPr>
        <w:jc w:val="both"/>
        <w:rPr>
          <w:rFonts w:eastAsia="Times New Roman"/>
        </w:rPr>
      </w:pPr>
    </w:p>
    <w:p w:rsidR="00850908" w:rsidRPr="00487B46" w:rsidRDefault="00637E36" w:rsidP="00C02250">
      <w:pPr>
        <w:ind w:firstLine="708"/>
        <w:jc w:val="both"/>
        <w:rPr>
          <w:rFonts w:eastAsia="Times New Roman"/>
        </w:rPr>
      </w:pPr>
      <w:r>
        <w:rPr>
          <w:rFonts w:eastAsia="Times New Roman"/>
          <w:bCs/>
        </w:rPr>
        <w:t>Таблица 30</w:t>
      </w:r>
      <w:r w:rsidR="00850908" w:rsidRPr="00487B46">
        <w:rPr>
          <w:rFonts w:eastAsia="Times New Roman"/>
          <w:bCs/>
        </w:rPr>
        <w:t xml:space="preserve"> – SWOT-анализ социально-экономического развития </w:t>
      </w:r>
      <w:r w:rsidR="00B60F96" w:rsidRPr="00487B46">
        <w:rPr>
          <w:rFonts w:eastAsia="Times New Roman"/>
        </w:rPr>
        <w:t xml:space="preserve">Карачевского </w:t>
      </w:r>
      <w:r w:rsidR="00850908" w:rsidRPr="00487B46">
        <w:rPr>
          <w:rFonts w:eastAsia="Times New Roman"/>
        </w:rPr>
        <w:t>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7"/>
        <w:gridCol w:w="4804"/>
      </w:tblGrid>
      <w:tr w:rsidR="00850908" w:rsidRPr="00487B46" w:rsidTr="00CB1CAB">
        <w:tc>
          <w:tcPr>
            <w:tcW w:w="9571" w:type="dxa"/>
            <w:gridSpan w:val="2"/>
          </w:tcPr>
          <w:p w:rsidR="00850908" w:rsidRPr="00487B46" w:rsidRDefault="00D03402" w:rsidP="00C02250">
            <w:pPr>
              <w:autoSpaceDE w:val="0"/>
              <w:autoSpaceDN w:val="0"/>
              <w:adjustRightInd w:val="0"/>
              <w:jc w:val="center"/>
              <w:rPr>
                <w:rFonts w:eastAsia="Times New Roman"/>
              </w:rPr>
            </w:pPr>
            <w:r w:rsidRPr="006954D2">
              <w:rPr>
                <w:b/>
                <w:bCs/>
                <w:sz w:val="22"/>
                <w:szCs w:val="22"/>
              </w:rPr>
              <w:t>Экологический и природно-ресурсный потенциал</w:t>
            </w:r>
          </w:p>
        </w:tc>
      </w:tr>
      <w:tr w:rsidR="00850908" w:rsidRPr="00487B46" w:rsidTr="00CB1CAB">
        <w:tc>
          <w:tcPr>
            <w:tcW w:w="4767" w:type="dxa"/>
          </w:tcPr>
          <w:p w:rsidR="00850908" w:rsidRPr="00487B46" w:rsidRDefault="00850908" w:rsidP="00C02250">
            <w:pPr>
              <w:autoSpaceDE w:val="0"/>
              <w:autoSpaceDN w:val="0"/>
              <w:adjustRightInd w:val="0"/>
              <w:jc w:val="both"/>
              <w:rPr>
                <w:rFonts w:eastAsia="Times New Roman"/>
                <w:b/>
                <w:bCs/>
              </w:rPr>
            </w:pPr>
            <w:r w:rsidRPr="00487B46">
              <w:rPr>
                <w:rFonts w:eastAsia="Times New Roman"/>
                <w:b/>
                <w:bCs/>
              </w:rPr>
              <w:t xml:space="preserve">Сильные стороны </w:t>
            </w:r>
          </w:p>
          <w:p w:rsidR="00B84868" w:rsidRPr="00487B46" w:rsidRDefault="00B84868" w:rsidP="00C02250">
            <w:pPr>
              <w:autoSpaceDE w:val="0"/>
              <w:autoSpaceDN w:val="0"/>
              <w:adjustRightInd w:val="0"/>
              <w:jc w:val="both"/>
              <w:rPr>
                <w:rFonts w:eastAsia="Times New Roman"/>
              </w:rPr>
            </w:pPr>
            <w:r w:rsidRPr="00487B46">
              <w:t>Выгодное экономико-географическое расположение</w:t>
            </w:r>
          </w:p>
          <w:p w:rsidR="00850908" w:rsidRPr="00487B46" w:rsidRDefault="00850908" w:rsidP="00C02250">
            <w:pPr>
              <w:autoSpaceDE w:val="0"/>
              <w:autoSpaceDN w:val="0"/>
              <w:adjustRightInd w:val="0"/>
              <w:jc w:val="both"/>
              <w:rPr>
                <w:rFonts w:eastAsia="Times New Roman"/>
              </w:rPr>
            </w:pPr>
            <w:r w:rsidRPr="00487B46">
              <w:rPr>
                <w:rFonts w:eastAsia="Times New Roman"/>
              </w:rPr>
              <w:t xml:space="preserve">Комфортные климатические условия для проживания населения, развития сельского хозяйства </w:t>
            </w:r>
          </w:p>
          <w:p w:rsidR="00850908" w:rsidRPr="00487B46" w:rsidRDefault="00850908" w:rsidP="00C02250">
            <w:pPr>
              <w:autoSpaceDE w:val="0"/>
              <w:autoSpaceDN w:val="0"/>
              <w:adjustRightInd w:val="0"/>
              <w:jc w:val="both"/>
              <w:rPr>
                <w:rFonts w:eastAsia="Times New Roman"/>
              </w:rPr>
            </w:pPr>
            <w:r w:rsidRPr="00487B46">
              <w:rPr>
                <w:rFonts w:eastAsia="Times New Roman"/>
              </w:rPr>
              <w:t>Проводится целенаправленная работа, способствующая воспитанию у населения любви к своему краю, улучшению экологической обстановки в районе</w:t>
            </w:r>
          </w:p>
        </w:tc>
        <w:tc>
          <w:tcPr>
            <w:tcW w:w="4804" w:type="dxa"/>
          </w:tcPr>
          <w:p w:rsidR="00850908" w:rsidRPr="00487B46" w:rsidRDefault="00850908" w:rsidP="00C02250">
            <w:pPr>
              <w:autoSpaceDE w:val="0"/>
              <w:autoSpaceDN w:val="0"/>
              <w:adjustRightInd w:val="0"/>
              <w:jc w:val="both"/>
              <w:rPr>
                <w:rFonts w:eastAsia="Times New Roman"/>
                <w:b/>
                <w:bCs/>
              </w:rPr>
            </w:pPr>
            <w:r w:rsidRPr="00487B46">
              <w:rPr>
                <w:rFonts w:eastAsia="Times New Roman"/>
                <w:b/>
                <w:bCs/>
              </w:rPr>
              <w:t xml:space="preserve">Слабые стороны </w:t>
            </w:r>
          </w:p>
          <w:p w:rsidR="00850908" w:rsidRPr="00487B46" w:rsidRDefault="00850908" w:rsidP="00C02250">
            <w:pPr>
              <w:autoSpaceDE w:val="0"/>
              <w:autoSpaceDN w:val="0"/>
              <w:adjustRightInd w:val="0"/>
              <w:jc w:val="both"/>
              <w:rPr>
                <w:rFonts w:eastAsia="Times New Roman"/>
                <w:bCs/>
              </w:rPr>
            </w:pPr>
            <w:r w:rsidRPr="00487B46">
              <w:rPr>
                <w:rFonts w:eastAsia="Times New Roman"/>
                <w:bCs/>
              </w:rPr>
              <w:t>Наличие промышленного градообразующего предприятия</w:t>
            </w:r>
          </w:p>
          <w:p w:rsidR="00850908" w:rsidRPr="00487B46" w:rsidRDefault="00850908" w:rsidP="00C02250">
            <w:pPr>
              <w:autoSpaceDE w:val="0"/>
              <w:autoSpaceDN w:val="0"/>
              <w:adjustRightInd w:val="0"/>
              <w:jc w:val="both"/>
              <w:rPr>
                <w:rFonts w:eastAsia="Times New Roman"/>
                <w:spacing w:val="2"/>
              </w:rPr>
            </w:pPr>
            <w:r w:rsidRPr="00487B46">
              <w:rPr>
                <w:rFonts w:eastAsia="Times New Roman"/>
                <w:bCs/>
              </w:rPr>
              <w:t>Рост количества объектов, имеющих стационарные источники загрязнения атмосферного воздуха</w:t>
            </w:r>
            <w:r w:rsidRPr="00487B46">
              <w:rPr>
                <w:rFonts w:eastAsia="Times New Roman"/>
                <w:spacing w:val="2"/>
              </w:rPr>
              <w:t xml:space="preserve"> </w:t>
            </w:r>
          </w:p>
          <w:p w:rsidR="00850908" w:rsidRPr="00487B46" w:rsidRDefault="00850908" w:rsidP="00C02250">
            <w:pPr>
              <w:autoSpaceDE w:val="0"/>
              <w:autoSpaceDN w:val="0"/>
              <w:adjustRightInd w:val="0"/>
              <w:jc w:val="both"/>
              <w:rPr>
                <w:rFonts w:eastAsia="Times New Roman"/>
                <w:spacing w:val="2"/>
              </w:rPr>
            </w:pPr>
            <w:r w:rsidRPr="00487B46">
              <w:rPr>
                <w:rFonts w:eastAsia="Times New Roman"/>
                <w:spacing w:val="2"/>
              </w:rPr>
              <w:t xml:space="preserve">Район расположен на территории, </w:t>
            </w:r>
            <w:r w:rsidR="00B60F96" w:rsidRPr="00487B46">
              <w:rPr>
                <w:rFonts w:eastAsia="Times New Roman"/>
                <w:spacing w:val="2"/>
              </w:rPr>
              <w:t xml:space="preserve">частично </w:t>
            </w:r>
            <w:r w:rsidRPr="00487B46">
              <w:rPr>
                <w:rFonts w:eastAsia="Times New Roman"/>
                <w:spacing w:val="2"/>
              </w:rPr>
              <w:t>пострадавшей от аварии на Чернобыльской АЭС</w:t>
            </w:r>
          </w:p>
          <w:p w:rsidR="00850908" w:rsidRPr="00487B46" w:rsidRDefault="00850908" w:rsidP="00C02250">
            <w:pPr>
              <w:autoSpaceDE w:val="0"/>
              <w:autoSpaceDN w:val="0"/>
              <w:adjustRightInd w:val="0"/>
              <w:jc w:val="both"/>
              <w:rPr>
                <w:rFonts w:eastAsia="Times New Roman"/>
              </w:rPr>
            </w:pPr>
            <w:r w:rsidRPr="00487B46">
              <w:rPr>
                <w:rFonts w:eastAsia="Times New Roman"/>
              </w:rPr>
              <w:t>Истощение почвенных ресурсов</w:t>
            </w:r>
          </w:p>
        </w:tc>
      </w:tr>
      <w:tr w:rsidR="00850908" w:rsidRPr="00487B46" w:rsidTr="00CB1CAB">
        <w:tc>
          <w:tcPr>
            <w:tcW w:w="4767" w:type="dxa"/>
          </w:tcPr>
          <w:p w:rsidR="00850908" w:rsidRPr="00487B46" w:rsidRDefault="00850908" w:rsidP="00C02250">
            <w:pPr>
              <w:autoSpaceDE w:val="0"/>
              <w:autoSpaceDN w:val="0"/>
              <w:adjustRightInd w:val="0"/>
              <w:jc w:val="both"/>
              <w:rPr>
                <w:rFonts w:eastAsia="Times New Roman"/>
              </w:rPr>
            </w:pPr>
            <w:r w:rsidRPr="00487B46">
              <w:rPr>
                <w:rFonts w:eastAsia="Times New Roman"/>
                <w:b/>
                <w:bCs/>
              </w:rPr>
              <w:t xml:space="preserve">Возможности </w:t>
            </w:r>
          </w:p>
          <w:p w:rsidR="00850908" w:rsidRPr="00487B46" w:rsidRDefault="00850908" w:rsidP="00C02250">
            <w:pPr>
              <w:autoSpaceDE w:val="0"/>
              <w:autoSpaceDN w:val="0"/>
              <w:adjustRightInd w:val="0"/>
              <w:jc w:val="both"/>
              <w:rPr>
                <w:rFonts w:eastAsia="Times New Roman"/>
              </w:rPr>
            </w:pPr>
            <w:r w:rsidRPr="00487B46">
              <w:rPr>
                <w:rFonts w:eastAsia="Times New Roman"/>
              </w:rPr>
              <w:t xml:space="preserve">Строительство </w:t>
            </w:r>
            <w:r w:rsidR="00F34CB0" w:rsidRPr="00487B46">
              <w:rPr>
                <w:rFonts w:eastAsia="Times New Roman"/>
              </w:rPr>
              <w:t>мусоросортировочной станции</w:t>
            </w:r>
          </w:p>
          <w:p w:rsidR="00850908" w:rsidRPr="00487B46" w:rsidRDefault="00850908" w:rsidP="00C02250">
            <w:pPr>
              <w:autoSpaceDE w:val="0"/>
              <w:autoSpaceDN w:val="0"/>
              <w:adjustRightInd w:val="0"/>
              <w:jc w:val="both"/>
              <w:rPr>
                <w:rFonts w:eastAsia="Times New Roman"/>
              </w:rPr>
            </w:pPr>
            <w:r w:rsidRPr="00487B46">
              <w:rPr>
                <w:rFonts w:eastAsia="Times New Roman"/>
              </w:rPr>
              <w:t xml:space="preserve">Утверждение новых особо охраняемых </w:t>
            </w:r>
            <w:r w:rsidRPr="00487B46">
              <w:rPr>
                <w:rFonts w:eastAsia="Times New Roman"/>
              </w:rPr>
              <w:lastRenderedPageBreak/>
              <w:t>природных территорий</w:t>
            </w:r>
          </w:p>
          <w:p w:rsidR="00850908" w:rsidRDefault="00850908" w:rsidP="00C02250">
            <w:pPr>
              <w:autoSpaceDE w:val="0"/>
              <w:autoSpaceDN w:val="0"/>
              <w:adjustRightInd w:val="0"/>
              <w:jc w:val="both"/>
              <w:rPr>
                <w:rFonts w:eastAsia="Times New Roman"/>
              </w:rPr>
            </w:pPr>
            <w:r w:rsidRPr="00487B46">
              <w:rPr>
                <w:rFonts w:eastAsia="Times New Roman"/>
              </w:rPr>
              <w:t>Разделительный сбор мусора</w:t>
            </w:r>
          </w:p>
          <w:p w:rsidR="00D03402" w:rsidRPr="00487B46" w:rsidRDefault="00D03402" w:rsidP="00C02250">
            <w:pPr>
              <w:autoSpaceDE w:val="0"/>
              <w:autoSpaceDN w:val="0"/>
              <w:adjustRightInd w:val="0"/>
              <w:jc w:val="both"/>
              <w:rPr>
                <w:rFonts w:eastAsia="Times New Roman"/>
              </w:rPr>
            </w:pPr>
            <w:r w:rsidRPr="006954D2">
              <w:rPr>
                <w:sz w:val="22"/>
                <w:szCs w:val="22"/>
              </w:rPr>
              <w:t>Использование зеленых технологий в промышленности и сельском хозяйстве</w:t>
            </w:r>
          </w:p>
        </w:tc>
        <w:tc>
          <w:tcPr>
            <w:tcW w:w="4804" w:type="dxa"/>
          </w:tcPr>
          <w:p w:rsidR="00850908" w:rsidRPr="00487B46" w:rsidRDefault="00850908" w:rsidP="00C02250">
            <w:pPr>
              <w:autoSpaceDE w:val="0"/>
              <w:autoSpaceDN w:val="0"/>
              <w:adjustRightInd w:val="0"/>
              <w:jc w:val="both"/>
              <w:rPr>
                <w:rFonts w:eastAsia="Times New Roman"/>
              </w:rPr>
            </w:pPr>
            <w:r w:rsidRPr="00487B46">
              <w:rPr>
                <w:rFonts w:eastAsia="Times New Roman"/>
                <w:b/>
                <w:bCs/>
              </w:rPr>
              <w:lastRenderedPageBreak/>
              <w:t xml:space="preserve">Угрозы </w:t>
            </w:r>
          </w:p>
          <w:p w:rsidR="00850908" w:rsidRPr="00487B46" w:rsidRDefault="00850908" w:rsidP="00C02250">
            <w:pPr>
              <w:autoSpaceDE w:val="0"/>
              <w:autoSpaceDN w:val="0"/>
              <w:adjustRightInd w:val="0"/>
              <w:jc w:val="both"/>
              <w:rPr>
                <w:rFonts w:eastAsia="Times New Roman"/>
              </w:rPr>
            </w:pPr>
            <w:r w:rsidRPr="00487B46">
              <w:rPr>
                <w:rFonts w:eastAsia="Times New Roman"/>
              </w:rPr>
              <w:t xml:space="preserve">Дальнейшее ухудшение экологической обстановки вследствие истощения почвенных ресурсов, роста антропогенной </w:t>
            </w:r>
            <w:r w:rsidRPr="00487B46">
              <w:rPr>
                <w:rFonts w:eastAsia="Times New Roman"/>
              </w:rPr>
              <w:lastRenderedPageBreak/>
              <w:t xml:space="preserve">нагрузки </w:t>
            </w:r>
          </w:p>
          <w:p w:rsidR="00850908" w:rsidRDefault="00850908" w:rsidP="00C02250">
            <w:pPr>
              <w:autoSpaceDE w:val="0"/>
              <w:autoSpaceDN w:val="0"/>
              <w:adjustRightInd w:val="0"/>
              <w:jc w:val="both"/>
              <w:rPr>
                <w:rFonts w:eastAsia="Times New Roman"/>
              </w:rPr>
            </w:pPr>
            <w:r w:rsidRPr="00487B46">
              <w:rPr>
                <w:rFonts w:eastAsia="Times New Roman"/>
              </w:rPr>
              <w:t>Увеличение объема ТБО на душу населения</w:t>
            </w:r>
          </w:p>
          <w:p w:rsidR="00D03402" w:rsidRPr="00487B46" w:rsidRDefault="00D03402" w:rsidP="00C02250">
            <w:pPr>
              <w:autoSpaceDE w:val="0"/>
              <w:autoSpaceDN w:val="0"/>
              <w:adjustRightInd w:val="0"/>
              <w:jc w:val="both"/>
              <w:rPr>
                <w:rFonts w:eastAsia="Times New Roman"/>
              </w:rPr>
            </w:pPr>
          </w:p>
        </w:tc>
      </w:tr>
      <w:tr w:rsidR="00850908" w:rsidRPr="00487B46" w:rsidTr="00CB1CAB">
        <w:tc>
          <w:tcPr>
            <w:tcW w:w="9571" w:type="dxa"/>
            <w:gridSpan w:val="2"/>
          </w:tcPr>
          <w:p w:rsidR="00850908" w:rsidRPr="00487B46" w:rsidRDefault="00D03402" w:rsidP="00C02250">
            <w:pPr>
              <w:autoSpaceDE w:val="0"/>
              <w:autoSpaceDN w:val="0"/>
              <w:adjustRightInd w:val="0"/>
              <w:jc w:val="center"/>
              <w:rPr>
                <w:rFonts w:eastAsia="Times New Roman"/>
              </w:rPr>
            </w:pPr>
            <w:r w:rsidRPr="006954D2">
              <w:rPr>
                <w:b/>
                <w:bCs/>
                <w:sz w:val="22"/>
                <w:szCs w:val="22"/>
              </w:rPr>
              <w:lastRenderedPageBreak/>
              <w:t>Социально-экономический потенциал</w:t>
            </w:r>
          </w:p>
        </w:tc>
      </w:tr>
      <w:tr w:rsidR="00850908" w:rsidRPr="00487B46" w:rsidTr="00CB1CAB">
        <w:tc>
          <w:tcPr>
            <w:tcW w:w="4767" w:type="dxa"/>
          </w:tcPr>
          <w:p w:rsidR="00850908" w:rsidRPr="00487B46" w:rsidRDefault="00850908" w:rsidP="00C02250">
            <w:pPr>
              <w:autoSpaceDE w:val="0"/>
              <w:autoSpaceDN w:val="0"/>
              <w:adjustRightInd w:val="0"/>
              <w:jc w:val="both"/>
              <w:rPr>
                <w:rFonts w:eastAsia="Times New Roman"/>
              </w:rPr>
            </w:pPr>
            <w:r w:rsidRPr="00487B46">
              <w:rPr>
                <w:rFonts w:eastAsia="Times New Roman"/>
                <w:b/>
                <w:bCs/>
              </w:rPr>
              <w:t xml:space="preserve">Сильные стороны </w:t>
            </w:r>
          </w:p>
          <w:p w:rsidR="00D03402" w:rsidRPr="00487B46" w:rsidRDefault="00D03402" w:rsidP="00D03402">
            <w:pPr>
              <w:autoSpaceDE w:val="0"/>
              <w:autoSpaceDN w:val="0"/>
              <w:adjustRightInd w:val="0"/>
              <w:jc w:val="both"/>
              <w:rPr>
                <w:rFonts w:eastAsia="Times New Roman"/>
              </w:rPr>
            </w:pPr>
            <w:r w:rsidRPr="00487B46">
              <w:rPr>
                <w:rFonts w:eastAsia="Times New Roman"/>
              </w:rPr>
              <w:t>Достаточно высокий образовательный</w:t>
            </w:r>
            <w:r>
              <w:rPr>
                <w:rFonts w:eastAsia="Times New Roman"/>
              </w:rPr>
              <w:t xml:space="preserve"> и культурный уровень населения</w:t>
            </w:r>
          </w:p>
          <w:p w:rsidR="00D03402" w:rsidRPr="00487B46" w:rsidRDefault="00D03402" w:rsidP="00D03402">
            <w:pPr>
              <w:jc w:val="both"/>
              <w:rPr>
                <w:rFonts w:eastAsia="Times New Roman"/>
              </w:rPr>
            </w:pPr>
            <w:r w:rsidRPr="00487B46">
              <w:rPr>
                <w:rFonts w:eastAsia="Times New Roman"/>
              </w:rPr>
              <w:t>Наличие региональных стратегических и программных документов развития Брянской области, под действие которых также попадает Карачевский муниципальный район</w:t>
            </w:r>
          </w:p>
          <w:p w:rsidR="00850908" w:rsidRPr="00487B46" w:rsidRDefault="00850908" w:rsidP="00C02250">
            <w:pPr>
              <w:autoSpaceDE w:val="0"/>
              <w:autoSpaceDN w:val="0"/>
              <w:adjustRightInd w:val="0"/>
              <w:jc w:val="both"/>
              <w:rPr>
                <w:rFonts w:eastAsia="Times New Roman"/>
              </w:rPr>
            </w:pPr>
            <w:r w:rsidRPr="00487B46">
              <w:rPr>
                <w:rFonts w:eastAsia="Times New Roman"/>
              </w:rPr>
              <w:t>Рост обеспеченности детей местами в дошкольных образовательных учреждениях</w:t>
            </w:r>
          </w:p>
          <w:p w:rsidR="00850908" w:rsidRPr="00487B46" w:rsidRDefault="00850908" w:rsidP="00C02250">
            <w:pPr>
              <w:autoSpaceDE w:val="0"/>
              <w:autoSpaceDN w:val="0"/>
              <w:adjustRightInd w:val="0"/>
              <w:jc w:val="both"/>
              <w:rPr>
                <w:rFonts w:eastAsia="Times New Roman"/>
              </w:rPr>
            </w:pPr>
            <w:r w:rsidRPr="00487B46">
              <w:rPr>
                <w:rFonts w:eastAsia="Times New Roman"/>
              </w:rPr>
              <w:t>Стабильный рост заработной платы</w:t>
            </w:r>
          </w:p>
          <w:p w:rsidR="00850908" w:rsidRPr="00487B46" w:rsidRDefault="00850908" w:rsidP="00C02250">
            <w:pPr>
              <w:autoSpaceDE w:val="0"/>
              <w:autoSpaceDN w:val="0"/>
              <w:adjustRightInd w:val="0"/>
              <w:jc w:val="both"/>
              <w:rPr>
                <w:rFonts w:eastAsia="Times New Roman"/>
              </w:rPr>
            </w:pPr>
            <w:r w:rsidRPr="00487B46">
              <w:rPr>
                <w:rFonts w:eastAsia="Times New Roman"/>
              </w:rPr>
              <w:t>Увеличение обеспеченности жилой площадью на 1 человека</w:t>
            </w:r>
          </w:p>
          <w:p w:rsidR="00850908" w:rsidRPr="00487B46" w:rsidRDefault="00850908" w:rsidP="00C02250">
            <w:pPr>
              <w:autoSpaceDE w:val="0"/>
              <w:autoSpaceDN w:val="0"/>
              <w:adjustRightInd w:val="0"/>
              <w:jc w:val="both"/>
              <w:rPr>
                <w:rFonts w:eastAsia="Times New Roman"/>
              </w:rPr>
            </w:pPr>
            <w:r w:rsidRPr="00487B46">
              <w:rPr>
                <w:rFonts w:eastAsia="Times New Roman"/>
              </w:rPr>
              <w:t>Развитие спортивной и культурной инфраструктуры</w:t>
            </w:r>
          </w:p>
          <w:p w:rsidR="00850908" w:rsidRDefault="00850908" w:rsidP="00C02250">
            <w:pPr>
              <w:autoSpaceDE w:val="0"/>
              <w:autoSpaceDN w:val="0"/>
              <w:adjustRightInd w:val="0"/>
              <w:jc w:val="both"/>
              <w:rPr>
                <w:rFonts w:eastAsia="Times New Roman"/>
              </w:rPr>
            </w:pPr>
            <w:r w:rsidRPr="00487B46">
              <w:rPr>
                <w:rFonts w:eastAsia="Times New Roman"/>
              </w:rPr>
              <w:t>Снижение уровня зарегистрированной безработицы</w:t>
            </w:r>
          </w:p>
          <w:p w:rsidR="00D03402" w:rsidRDefault="00D03402" w:rsidP="00D03402">
            <w:pPr>
              <w:jc w:val="both"/>
              <w:rPr>
                <w:rFonts w:eastAsia="Times New Roman"/>
                <w:bCs/>
              </w:rPr>
            </w:pPr>
            <w:r w:rsidRPr="00487B46">
              <w:rPr>
                <w:rFonts w:eastAsia="Times New Roman"/>
              </w:rPr>
              <w:t>Увеличение объема отгруженных товаров с</w:t>
            </w:r>
            <w:r w:rsidRPr="00487B46">
              <w:rPr>
                <w:rFonts w:eastAsia="Times New Roman"/>
                <w:bCs/>
              </w:rPr>
              <w:t xml:space="preserve">обственного </w:t>
            </w:r>
            <w:r>
              <w:rPr>
                <w:rFonts w:eastAsia="Times New Roman"/>
                <w:bCs/>
              </w:rPr>
              <w:t xml:space="preserve">промышленного </w:t>
            </w:r>
            <w:r w:rsidRPr="00487B46">
              <w:rPr>
                <w:rFonts w:eastAsia="Times New Roman"/>
                <w:bCs/>
              </w:rPr>
              <w:t>производства, выполненных работ и услуг собственными силами (без субъектов малого предпринимательства) в фактически действовавших ценах</w:t>
            </w:r>
          </w:p>
          <w:p w:rsidR="00D03402" w:rsidRPr="00487B46" w:rsidRDefault="00D03402" w:rsidP="00D03402">
            <w:pPr>
              <w:autoSpaceDE w:val="0"/>
              <w:autoSpaceDN w:val="0"/>
              <w:adjustRightInd w:val="0"/>
              <w:jc w:val="both"/>
              <w:rPr>
                <w:rFonts w:eastAsia="Times New Roman"/>
              </w:rPr>
            </w:pPr>
            <w:r w:rsidRPr="00487B46">
              <w:rPr>
                <w:rFonts w:eastAsia="Times New Roman"/>
              </w:rPr>
              <w:t>Рост валового производства сельскохозяйственной продукции</w:t>
            </w:r>
          </w:p>
          <w:p w:rsidR="00D03402" w:rsidRPr="00487B46" w:rsidRDefault="00D03402" w:rsidP="00D03402">
            <w:pPr>
              <w:jc w:val="both"/>
              <w:rPr>
                <w:rFonts w:eastAsia="Times New Roman"/>
              </w:rPr>
            </w:pPr>
            <w:r w:rsidRPr="00487B46">
              <w:rPr>
                <w:rFonts w:eastAsia="Times New Roman"/>
              </w:rPr>
              <w:t>Положительная динамика урожайности и валовых сборов зерна и картофеля</w:t>
            </w:r>
          </w:p>
          <w:p w:rsidR="00D03402" w:rsidRDefault="00D03402" w:rsidP="00D03402">
            <w:pPr>
              <w:autoSpaceDE w:val="0"/>
              <w:autoSpaceDN w:val="0"/>
              <w:adjustRightInd w:val="0"/>
              <w:jc w:val="both"/>
              <w:rPr>
                <w:rFonts w:eastAsia="Times New Roman"/>
              </w:rPr>
            </w:pPr>
            <w:r w:rsidRPr="00487B46">
              <w:rPr>
                <w:rFonts w:eastAsia="Times New Roman"/>
              </w:rPr>
              <w:t>Рост среднесписочной численности работников предприятий</w:t>
            </w:r>
          </w:p>
          <w:p w:rsidR="000D6C1D" w:rsidRPr="000D6C1D" w:rsidRDefault="000D6C1D" w:rsidP="000D6C1D">
            <w:pPr>
              <w:pStyle w:val="afff9"/>
              <w:ind w:left="0"/>
              <w:jc w:val="both"/>
              <w:rPr>
                <w:rFonts w:ascii="Times New Roman" w:hAnsi="Times New Roman" w:cs="Times New Roman"/>
                <w:color w:val="auto"/>
              </w:rPr>
            </w:pPr>
            <w:r>
              <w:rPr>
                <w:rFonts w:ascii="Times New Roman" w:hAnsi="Times New Roman" w:cs="Times New Roman"/>
                <w:color w:val="auto"/>
              </w:rPr>
              <w:t>Развитая торговая сеть</w:t>
            </w:r>
          </w:p>
        </w:tc>
        <w:tc>
          <w:tcPr>
            <w:tcW w:w="4804" w:type="dxa"/>
          </w:tcPr>
          <w:p w:rsidR="00850908" w:rsidRPr="00487B46" w:rsidRDefault="00850908" w:rsidP="00C02250">
            <w:pPr>
              <w:autoSpaceDE w:val="0"/>
              <w:autoSpaceDN w:val="0"/>
              <w:adjustRightInd w:val="0"/>
              <w:jc w:val="both"/>
              <w:rPr>
                <w:rFonts w:eastAsia="Times New Roman"/>
                <w:b/>
                <w:bCs/>
              </w:rPr>
            </w:pPr>
            <w:r w:rsidRPr="00487B46">
              <w:rPr>
                <w:rFonts w:eastAsia="Times New Roman"/>
                <w:b/>
                <w:bCs/>
              </w:rPr>
              <w:t xml:space="preserve">Слабые стороны </w:t>
            </w:r>
          </w:p>
          <w:p w:rsidR="00B84868" w:rsidRPr="00487B46" w:rsidRDefault="00B84868" w:rsidP="00BC46A5">
            <w:pPr>
              <w:pStyle w:val="afff9"/>
              <w:ind w:left="0" w:right="-109"/>
              <w:jc w:val="both"/>
              <w:rPr>
                <w:rFonts w:ascii="Times New Roman" w:hAnsi="Times New Roman" w:cs="Times New Roman"/>
                <w:color w:val="auto"/>
              </w:rPr>
            </w:pPr>
            <w:r w:rsidRPr="00487B46">
              <w:rPr>
                <w:rFonts w:ascii="Times New Roman" w:hAnsi="Times New Roman" w:cs="Times New Roman"/>
                <w:color w:val="auto"/>
              </w:rPr>
              <w:t>Снижение численности нас</w:t>
            </w:r>
            <w:r w:rsidR="00A110B4" w:rsidRPr="00487B46">
              <w:rPr>
                <w:rFonts w:ascii="Times New Roman" w:hAnsi="Times New Roman" w:cs="Times New Roman"/>
                <w:color w:val="auto"/>
              </w:rPr>
              <w:t>еления трудоспособного возраста</w:t>
            </w:r>
          </w:p>
          <w:p w:rsidR="00B84868" w:rsidRPr="00487B46" w:rsidRDefault="00B84868" w:rsidP="00BC46A5">
            <w:pPr>
              <w:pStyle w:val="afff9"/>
              <w:ind w:left="0" w:right="-109"/>
              <w:jc w:val="both"/>
              <w:rPr>
                <w:rFonts w:ascii="Times New Roman" w:hAnsi="Times New Roman" w:cs="Times New Roman"/>
                <w:color w:val="auto"/>
              </w:rPr>
            </w:pPr>
            <w:r w:rsidRPr="00487B46">
              <w:rPr>
                <w:rFonts w:ascii="Times New Roman" w:hAnsi="Times New Roman" w:cs="Times New Roman"/>
                <w:color w:val="auto"/>
              </w:rPr>
              <w:t>Отрицательный естественн</w:t>
            </w:r>
            <w:r w:rsidR="00BC46A5">
              <w:rPr>
                <w:rFonts w:ascii="Times New Roman" w:hAnsi="Times New Roman" w:cs="Times New Roman"/>
                <w:color w:val="auto"/>
              </w:rPr>
              <w:t>ый прирост и старение населения</w:t>
            </w:r>
          </w:p>
          <w:p w:rsidR="00B84868" w:rsidRDefault="00B84868" w:rsidP="00B84868">
            <w:pPr>
              <w:pStyle w:val="afff9"/>
              <w:ind w:left="0" w:right="-109"/>
              <w:rPr>
                <w:rFonts w:ascii="Times New Roman" w:hAnsi="Times New Roman" w:cs="Times New Roman"/>
                <w:color w:val="auto"/>
              </w:rPr>
            </w:pPr>
            <w:r w:rsidRPr="00487B46">
              <w:rPr>
                <w:rFonts w:ascii="Times New Roman" w:hAnsi="Times New Roman" w:cs="Times New Roman"/>
                <w:color w:val="auto"/>
              </w:rPr>
              <w:t>Отток высококвалифицированных кадров</w:t>
            </w:r>
          </w:p>
          <w:p w:rsidR="00D03402" w:rsidRDefault="00D03402" w:rsidP="00D03402">
            <w:pPr>
              <w:autoSpaceDE w:val="0"/>
              <w:autoSpaceDN w:val="0"/>
              <w:adjustRightInd w:val="0"/>
              <w:jc w:val="both"/>
              <w:rPr>
                <w:rFonts w:eastAsia="Times New Roman"/>
              </w:rPr>
            </w:pPr>
            <w:r w:rsidRPr="00487B46">
              <w:rPr>
                <w:rFonts w:eastAsia="Times New Roman"/>
              </w:rPr>
              <w:t xml:space="preserve">Неравномерное размещение организаций по территории </w:t>
            </w:r>
            <w:r>
              <w:rPr>
                <w:rFonts w:eastAsia="Times New Roman"/>
              </w:rPr>
              <w:t>района</w:t>
            </w:r>
            <w:r w:rsidRPr="00487B46">
              <w:rPr>
                <w:rFonts w:eastAsia="Times New Roman"/>
              </w:rPr>
              <w:t xml:space="preserve"> </w:t>
            </w:r>
          </w:p>
          <w:p w:rsidR="00D03402" w:rsidRPr="00487B46" w:rsidRDefault="00D03402" w:rsidP="00D03402">
            <w:pPr>
              <w:jc w:val="both"/>
              <w:rPr>
                <w:rFonts w:eastAsia="Times New Roman"/>
              </w:rPr>
            </w:pPr>
            <w:r w:rsidRPr="00487B46">
              <w:rPr>
                <w:rFonts w:eastAsia="Times New Roman"/>
              </w:rPr>
              <w:t>Усиление поляризации развития животноводства, т.е. повышение роли лидеров</w:t>
            </w:r>
          </w:p>
          <w:p w:rsidR="00D03402" w:rsidRPr="00487B46" w:rsidRDefault="00D03402" w:rsidP="00D03402">
            <w:pPr>
              <w:autoSpaceDE w:val="0"/>
              <w:autoSpaceDN w:val="0"/>
              <w:adjustRightInd w:val="0"/>
              <w:jc w:val="both"/>
              <w:rPr>
                <w:rFonts w:eastAsia="Times New Roman"/>
              </w:rPr>
            </w:pPr>
            <w:r w:rsidRPr="00487B46">
              <w:rPr>
                <w:rFonts w:eastAsia="Times New Roman"/>
              </w:rPr>
              <w:t>Нехватка квалифицированных кадров и условий для развития сельского хозяйства</w:t>
            </w:r>
          </w:p>
          <w:p w:rsidR="00D03402" w:rsidRPr="00487B46" w:rsidRDefault="00D03402" w:rsidP="00B84868">
            <w:pPr>
              <w:pStyle w:val="afff9"/>
              <w:ind w:left="0" w:right="-109"/>
              <w:rPr>
                <w:rFonts w:ascii="Times New Roman" w:hAnsi="Times New Roman" w:cs="Times New Roman"/>
                <w:color w:val="auto"/>
              </w:rPr>
            </w:pPr>
          </w:p>
          <w:p w:rsidR="00850908" w:rsidRPr="00487B46" w:rsidRDefault="00850908" w:rsidP="00C02250">
            <w:pPr>
              <w:jc w:val="both"/>
              <w:rPr>
                <w:rFonts w:eastAsia="Times New Roman"/>
              </w:rPr>
            </w:pPr>
          </w:p>
          <w:p w:rsidR="00806909" w:rsidRPr="00487B46" w:rsidRDefault="00806909" w:rsidP="00F56461">
            <w:pPr>
              <w:jc w:val="both"/>
              <w:rPr>
                <w:rFonts w:eastAsia="Times New Roman"/>
              </w:rPr>
            </w:pPr>
          </w:p>
        </w:tc>
      </w:tr>
      <w:tr w:rsidR="00850908" w:rsidRPr="00487B46" w:rsidTr="00CB1CAB">
        <w:tc>
          <w:tcPr>
            <w:tcW w:w="4767" w:type="dxa"/>
          </w:tcPr>
          <w:p w:rsidR="00850908" w:rsidRPr="00487B46" w:rsidRDefault="00850908" w:rsidP="00C02250">
            <w:pPr>
              <w:autoSpaceDE w:val="0"/>
              <w:autoSpaceDN w:val="0"/>
              <w:adjustRightInd w:val="0"/>
              <w:jc w:val="both"/>
              <w:rPr>
                <w:rFonts w:eastAsia="Times New Roman"/>
              </w:rPr>
            </w:pPr>
            <w:r w:rsidRPr="00487B46">
              <w:rPr>
                <w:rFonts w:eastAsia="Times New Roman"/>
                <w:b/>
                <w:bCs/>
              </w:rPr>
              <w:t xml:space="preserve">Возможности </w:t>
            </w:r>
          </w:p>
          <w:p w:rsidR="00850908" w:rsidRPr="00487B46" w:rsidRDefault="00850908" w:rsidP="00C02250">
            <w:pPr>
              <w:autoSpaceDE w:val="0"/>
              <w:autoSpaceDN w:val="0"/>
              <w:adjustRightInd w:val="0"/>
              <w:jc w:val="both"/>
              <w:rPr>
                <w:rFonts w:eastAsia="Times New Roman"/>
              </w:rPr>
            </w:pPr>
            <w:r w:rsidRPr="00487B46">
              <w:rPr>
                <w:rFonts w:eastAsia="Times New Roman"/>
              </w:rPr>
              <w:t xml:space="preserve">Развитие социальной инфраструктуры </w:t>
            </w:r>
          </w:p>
          <w:p w:rsidR="00850908" w:rsidRPr="00487B46" w:rsidRDefault="00850908" w:rsidP="00C02250">
            <w:pPr>
              <w:autoSpaceDE w:val="0"/>
              <w:autoSpaceDN w:val="0"/>
              <w:adjustRightInd w:val="0"/>
              <w:jc w:val="both"/>
              <w:rPr>
                <w:rFonts w:eastAsia="Times New Roman"/>
              </w:rPr>
            </w:pPr>
            <w:r w:rsidRPr="00487B46">
              <w:rPr>
                <w:rFonts w:eastAsia="Times New Roman"/>
              </w:rPr>
              <w:t>Создать мероприятия на муниципальном уровне по привлечению врачей-специалистов, сохранению численности постоянного населения и привлечению инвестиций, позволяющие искоренить и (или) снизить существующие негативные тенденции</w:t>
            </w:r>
          </w:p>
          <w:p w:rsidR="00850908" w:rsidRPr="00487B46" w:rsidRDefault="00850908" w:rsidP="00C02250">
            <w:pPr>
              <w:jc w:val="both"/>
              <w:rPr>
                <w:rFonts w:eastAsia="Times New Roman"/>
              </w:rPr>
            </w:pPr>
            <w:r w:rsidRPr="00487B46">
              <w:rPr>
                <w:rFonts w:eastAsia="Times New Roman"/>
              </w:rPr>
              <w:t xml:space="preserve">Механизмы общественного участия и контроля </w:t>
            </w:r>
          </w:p>
          <w:p w:rsidR="00D03402" w:rsidRDefault="00D03402" w:rsidP="00D03402">
            <w:pPr>
              <w:autoSpaceDE w:val="0"/>
              <w:autoSpaceDN w:val="0"/>
              <w:adjustRightInd w:val="0"/>
              <w:jc w:val="both"/>
              <w:rPr>
                <w:rFonts w:eastAsia="Times New Roman"/>
              </w:rPr>
            </w:pPr>
            <w:r w:rsidRPr="00487B46">
              <w:rPr>
                <w:rFonts w:eastAsia="Times New Roman"/>
              </w:rPr>
              <w:t>Разработка обособленных программ развития</w:t>
            </w:r>
          </w:p>
          <w:p w:rsidR="00D03402" w:rsidRPr="00487B46" w:rsidRDefault="00D03402" w:rsidP="00D03402">
            <w:pPr>
              <w:autoSpaceDE w:val="0"/>
              <w:autoSpaceDN w:val="0"/>
              <w:adjustRightInd w:val="0"/>
              <w:jc w:val="both"/>
              <w:rPr>
                <w:rFonts w:eastAsia="Times New Roman"/>
              </w:rPr>
            </w:pPr>
            <w:r w:rsidRPr="00487B46">
              <w:rPr>
                <w:rFonts w:eastAsia="Times New Roman"/>
              </w:rPr>
              <w:t>Спрос на качественную и экологически чистую российскую продукцию</w:t>
            </w:r>
          </w:p>
          <w:p w:rsidR="00D03402" w:rsidRDefault="00D03402" w:rsidP="00BC46A5">
            <w:pPr>
              <w:jc w:val="both"/>
              <w:rPr>
                <w:rFonts w:eastAsia="Times New Roman"/>
              </w:rPr>
            </w:pPr>
          </w:p>
          <w:p w:rsidR="008E2E97" w:rsidRPr="00487B46" w:rsidRDefault="008E2E97" w:rsidP="00BC46A5">
            <w:pPr>
              <w:jc w:val="both"/>
              <w:rPr>
                <w:rFonts w:eastAsia="Times New Roman"/>
              </w:rPr>
            </w:pPr>
          </w:p>
        </w:tc>
        <w:tc>
          <w:tcPr>
            <w:tcW w:w="4804" w:type="dxa"/>
          </w:tcPr>
          <w:p w:rsidR="00850908" w:rsidRPr="00487B46" w:rsidRDefault="00850908" w:rsidP="00C02250">
            <w:pPr>
              <w:autoSpaceDE w:val="0"/>
              <w:autoSpaceDN w:val="0"/>
              <w:adjustRightInd w:val="0"/>
              <w:jc w:val="both"/>
              <w:rPr>
                <w:rFonts w:eastAsia="Times New Roman"/>
              </w:rPr>
            </w:pPr>
            <w:r w:rsidRPr="00487B46">
              <w:rPr>
                <w:rFonts w:eastAsia="Times New Roman"/>
                <w:b/>
                <w:bCs/>
              </w:rPr>
              <w:t xml:space="preserve">Угрозы </w:t>
            </w:r>
          </w:p>
          <w:p w:rsidR="00B84868" w:rsidRPr="00487B46" w:rsidRDefault="00B84868" w:rsidP="00B84868">
            <w:pPr>
              <w:pStyle w:val="afff9"/>
              <w:ind w:left="0" w:right="-109"/>
              <w:rPr>
                <w:rFonts w:ascii="Times New Roman" w:hAnsi="Times New Roman" w:cs="Times New Roman"/>
                <w:color w:val="auto"/>
              </w:rPr>
            </w:pPr>
            <w:r w:rsidRPr="00487B46">
              <w:rPr>
                <w:rFonts w:ascii="Times New Roman" w:hAnsi="Times New Roman" w:cs="Times New Roman"/>
                <w:color w:val="auto"/>
              </w:rPr>
              <w:t>Негативные демографические тенденц</w:t>
            </w:r>
            <w:r w:rsidR="00D03402">
              <w:rPr>
                <w:rFonts w:ascii="Times New Roman" w:hAnsi="Times New Roman" w:cs="Times New Roman"/>
                <w:color w:val="auto"/>
              </w:rPr>
              <w:t>ии</w:t>
            </w:r>
          </w:p>
          <w:p w:rsidR="00850908" w:rsidRDefault="00B84868" w:rsidP="00B84868">
            <w:pPr>
              <w:jc w:val="both"/>
            </w:pPr>
            <w:r w:rsidRPr="00487B46">
              <w:t>Дальнейший отток молодежи и высококвалифицированных кадров в областной центр и другие регионы России</w:t>
            </w:r>
          </w:p>
          <w:p w:rsidR="00D03402" w:rsidRPr="00487B46" w:rsidRDefault="00D03402" w:rsidP="00D03402">
            <w:pPr>
              <w:autoSpaceDE w:val="0"/>
              <w:autoSpaceDN w:val="0"/>
              <w:adjustRightInd w:val="0"/>
              <w:jc w:val="both"/>
              <w:rPr>
                <w:rFonts w:eastAsia="Times New Roman"/>
              </w:rPr>
            </w:pPr>
            <w:r w:rsidRPr="00487B46">
              <w:rPr>
                <w:rFonts w:eastAsia="Times New Roman"/>
              </w:rPr>
              <w:t xml:space="preserve">Усиление конкуренции на рынках сельскохозяйственной продукции </w:t>
            </w:r>
          </w:p>
          <w:p w:rsidR="00D03402" w:rsidRPr="00487B46" w:rsidRDefault="00D03402" w:rsidP="00D03402">
            <w:pPr>
              <w:jc w:val="both"/>
              <w:rPr>
                <w:rFonts w:eastAsia="Times New Roman"/>
              </w:rPr>
            </w:pPr>
          </w:p>
        </w:tc>
      </w:tr>
      <w:tr w:rsidR="00D03402" w:rsidRPr="00487B46" w:rsidTr="00CB6096">
        <w:tc>
          <w:tcPr>
            <w:tcW w:w="9571" w:type="dxa"/>
            <w:gridSpan w:val="2"/>
          </w:tcPr>
          <w:p w:rsidR="00D03402" w:rsidRPr="00487B46" w:rsidRDefault="00D03402" w:rsidP="00D03402">
            <w:pPr>
              <w:autoSpaceDE w:val="0"/>
              <w:autoSpaceDN w:val="0"/>
              <w:adjustRightInd w:val="0"/>
              <w:jc w:val="center"/>
              <w:rPr>
                <w:rFonts w:eastAsia="Times New Roman"/>
                <w:b/>
                <w:bCs/>
              </w:rPr>
            </w:pPr>
            <w:r w:rsidRPr="006954D2">
              <w:rPr>
                <w:b/>
                <w:bCs/>
                <w:sz w:val="22"/>
                <w:szCs w:val="22"/>
              </w:rPr>
              <w:lastRenderedPageBreak/>
              <w:t>Конкурентоспособность и инвестиционная привлекательность</w:t>
            </w:r>
          </w:p>
        </w:tc>
      </w:tr>
      <w:tr w:rsidR="00D03402" w:rsidRPr="00487B46" w:rsidTr="00CB1CAB">
        <w:tc>
          <w:tcPr>
            <w:tcW w:w="4767" w:type="dxa"/>
          </w:tcPr>
          <w:p w:rsidR="00D03402" w:rsidRPr="006954D2" w:rsidRDefault="00D03402" w:rsidP="006231E3">
            <w:pPr>
              <w:pStyle w:val="Default"/>
              <w:widowControl w:val="0"/>
              <w:spacing w:line="216" w:lineRule="auto"/>
              <w:jc w:val="center"/>
              <w:rPr>
                <w:color w:val="auto"/>
                <w:sz w:val="22"/>
                <w:szCs w:val="22"/>
              </w:rPr>
            </w:pPr>
            <w:r w:rsidRPr="006954D2">
              <w:rPr>
                <w:b/>
                <w:bCs/>
                <w:color w:val="auto"/>
                <w:sz w:val="22"/>
                <w:szCs w:val="22"/>
              </w:rPr>
              <w:t>Сильные стороны</w:t>
            </w:r>
          </w:p>
          <w:p w:rsidR="00D03402" w:rsidRPr="006954D2" w:rsidRDefault="00D03402" w:rsidP="006231E3">
            <w:pPr>
              <w:pStyle w:val="Default"/>
              <w:widowControl w:val="0"/>
              <w:spacing w:line="216" w:lineRule="auto"/>
              <w:jc w:val="both"/>
              <w:rPr>
                <w:bCs/>
                <w:color w:val="auto"/>
                <w:sz w:val="22"/>
                <w:szCs w:val="22"/>
              </w:rPr>
            </w:pPr>
            <w:r w:rsidRPr="006954D2">
              <w:rPr>
                <w:bCs/>
                <w:color w:val="auto"/>
                <w:sz w:val="22"/>
                <w:szCs w:val="22"/>
              </w:rPr>
              <w:t>Наличие инвестиционных площадок для развития производства</w:t>
            </w:r>
          </w:p>
          <w:p w:rsidR="00D03402" w:rsidRPr="006954D2" w:rsidRDefault="00D03402" w:rsidP="006231E3">
            <w:pPr>
              <w:pStyle w:val="Default"/>
              <w:widowControl w:val="0"/>
              <w:spacing w:line="216" w:lineRule="auto"/>
              <w:jc w:val="both"/>
              <w:rPr>
                <w:color w:val="auto"/>
                <w:sz w:val="22"/>
                <w:szCs w:val="22"/>
              </w:rPr>
            </w:pPr>
            <w:r w:rsidRPr="006954D2">
              <w:rPr>
                <w:color w:val="auto"/>
                <w:sz w:val="22"/>
                <w:szCs w:val="22"/>
              </w:rPr>
              <w:t>Применение элементов муниципально-частного партнерства</w:t>
            </w:r>
          </w:p>
          <w:p w:rsidR="00D03402" w:rsidRPr="006954D2" w:rsidRDefault="00D03402" w:rsidP="006231E3">
            <w:pPr>
              <w:pStyle w:val="Default"/>
              <w:widowControl w:val="0"/>
              <w:spacing w:line="216" w:lineRule="auto"/>
              <w:jc w:val="both"/>
              <w:rPr>
                <w:color w:val="auto"/>
                <w:sz w:val="22"/>
                <w:szCs w:val="22"/>
              </w:rPr>
            </w:pPr>
            <w:r w:rsidRPr="006954D2">
              <w:rPr>
                <w:color w:val="auto"/>
                <w:sz w:val="22"/>
                <w:szCs w:val="22"/>
              </w:rPr>
              <w:t>Приоритетное развитие малого и среднего бизнеса</w:t>
            </w:r>
          </w:p>
          <w:p w:rsidR="00D03402" w:rsidRPr="006954D2" w:rsidRDefault="00D03402" w:rsidP="006231E3">
            <w:pPr>
              <w:pStyle w:val="Default"/>
              <w:widowControl w:val="0"/>
              <w:spacing w:line="216" w:lineRule="auto"/>
              <w:jc w:val="both"/>
              <w:rPr>
                <w:color w:val="auto"/>
                <w:sz w:val="22"/>
                <w:szCs w:val="22"/>
              </w:rPr>
            </w:pPr>
            <w:r w:rsidRPr="006954D2">
              <w:rPr>
                <w:color w:val="auto"/>
                <w:sz w:val="22"/>
                <w:szCs w:val="22"/>
              </w:rPr>
              <w:t>Наличие автомобильных дорог федерального значения</w:t>
            </w:r>
          </w:p>
          <w:p w:rsidR="00D03402" w:rsidRDefault="00D03402" w:rsidP="006231E3">
            <w:pPr>
              <w:pStyle w:val="Default"/>
              <w:widowControl w:val="0"/>
              <w:spacing w:line="216" w:lineRule="auto"/>
              <w:jc w:val="both"/>
              <w:rPr>
                <w:color w:val="auto"/>
                <w:sz w:val="22"/>
                <w:szCs w:val="22"/>
              </w:rPr>
            </w:pPr>
            <w:r w:rsidRPr="006954D2">
              <w:rPr>
                <w:color w:val="auto"/>
                <w:sz w:val="22"/>
                <w:szCs w:val="22"/>
              </w:rPr>
              <w:t xml:space="preserve">Стабильная обеспеченность </w:t>
            </w:r>
            <w:proofErr w:type="spellStart"/>
            <w:r w:rsidRPr="006954D2">
              <w:rPr>
                <w:color w:val="auto"/>
                <w:sz w:val="22"/>
                <w:szCs w:val="22"/>
              </w:rPr>
              <w:t>электротеплоэнергией</w:t>
            </w:r>
            <w:proofErr w:type="spellEnd"/>
            <w:r w:rsidRPr="006954D2">
              <w:rPr>
                <w:color w:val="auto"/>
                <w:sz w:val="22"/>
                <w:szCs w:val="22"/>
              </w:rPr>
              <w:t>, газом, водой, канализацией</w:t>
            </w:r>
          </w:p>
          <w:p w:rsidR="000D6C1D" w:rsidRPr="00487B46" w:rsidRDefault="000D6C1D" w:rsidP="000D6C1D">
            <w:pPr>
              <w:pStyle w:val="afff9"/>
              <w:ind w:left="0"/>
              <w:jc w:val="both"/>
              <w:rPr>
                <w:rFonts w:ascii="Times New Roman" w:hAnsi="Times New Roman" w:cs="Times New Roman"/>
                <w:color w:val="auto"/>
              </w:rPr>
            </w:pPr>
            <w:r w:rsidRPr="00487B46">
              <w:rPr>
                <w:rFonts w:ascii="Times New Roman" w:hAnsi="Times New Roman" w:cs="Times New Roman"/>
                <w:color w:val="auto"/>
              </w:rPr>
              <w:t xml:space="preserve">Возможность роста собственной </w:t>
            </w:r>
            <w:r>
              <w:rPr>
                <w:rFonts w:ascii="Times New Roman" w:hAnsi="Times New Roman" w:cs="Times New Roman"/>
                <w:color w:val="auto"/>
              </w:rPr>
              <w:t>доходной части местного бюджета</w:t>
            </w:r>
          </w:p>
          <w:p w:rsidR="000D6C1D" w:rsidRPr="000D6C1D" w:rsidRDefault="000D6C1D" w:rsidP="000D6C1D">
            <w:pPr>
              <w:pStyle w:val="afff9"/>
              <w:ind w:left="0"/>
              <w:jc w:val="both"/>
              <w:rPr>
                <w:rFonts w:ascii="Times New Roman" w:hAnsi="Times New Roman" w:cs="Times New Roman"/>
                <w:color w:val="auto"/>
              </w:rPr>
            </w:pPr>
            <w:r w:rsidRPr="00487B46">
              <w:rPr>
                <w:rFonts w:ascii="Times New Roman" w:hAnsi="Times New Roman" w:cs="Times New Roman"/>
                <w:color w:val="auto"/>
              </w:rPr>
              <w:t>Экономическое оздоровление основных объектов налогообложения и расширение налоговой базы за счет эффективного управлен</w:t>
            </w:r>
            <w:r>
              <w:rPr>
                <w:rFonts w:ascii="Times New Roman" w:hAnsi="Times New Roman" w:cs="Times New Roman"/>
                <w:color w:val="auto"/>
              </w:rPr>
              <w:t>ия муниципальной собственностью</w:t>
            </w:r>
          </w:p>
        </w:tc>
        <w:tc>
          <w:tcPr>
            <w:tcW w:w="4804" w:type="dxa"/>
          </w:tcPr>
          <w:p w:rsidR="00D03402" w:rsidRPr="006954D2" w:rsidRDefault="00D03402" w:rsidP="006231E3">
            <w:pPr>
              <w:pStyle w:val="Default"/>
              <w:widowControl w:val="0"/>
              <w:spacing w:line="216" w:lineRule="auto"/>
              <w:jc w:val="center"/>
              <w:rPr>
                <w:color w:val="auto"/>
                <w:sz w:val="22"/>
                <w:szCs w:val="22"/>
              </w:rPr>
            </w:pPr>
            <w:r w:rsidRPr="006954D2">
              <w:rPr>
                <w:b/>
                <w:bCs/>
                <w:color w:val="auto"/>
                <w:sz w:val="22"/>
                <w:szCs w:val="22"/>
              </w:rPr>
              <w:t>Слабые стороны</w:t>
            </w:r>
          </w:p>
          <w:p w:rsidR="00D03402" w:rsidRPr="006954D2" w:rsidRDefault="00D03402" w:rsidP="006231E3">
            <w:pPr>
              <w:pStyle w:val="Default"/>
              <w:widowControl w:val="0"/>
              <w:spacing w:line="216" w:lineRule="auto"/>
              <w:jc w:val="both"/>
              <w:rPr>
                <w:color w:val="auto"/>
                <w:sz w:val="22"/>
                <w:szCs w:val="22"/>
              </w:rPr>
            </w:pPr>
            <w:r w:rsidRPr="006954D2">
              <w:rPr>
                <w:color w:val="auto"/>
                <w:sz w:val="22"/>
                <w:szCs w:val="22"/>
              </w:rPr>
              <w:t xml:space="preserve">Высокий уровень износа коммунальных объектов и инженерных сетей </w:t>
            </w:r>
          </w:p>
          <w:p w:rsidR="00D03402" w:rsidRPr="006954D2" w:rsidRDefault="00D03402" w:rsidP="006231E3">
            <w:pPr>
              <w:pStyle w:val="Default"/>
              <w:widowControl w:val="0"/>
              <w:spacing w:line="216" w:lineRule="auto"/>
              <w:jc w:val="both"/>
              <w:rPr>
                <w:color w:val="auto"/>
                <w:sz w:val="22"/>
                <w:szCs w:val="22"/>
              </w:rPr>
            </w:pPr>
            <w:r w:rsidRPr="006954D2">
              <w:rPr>
                <w:color w:val="auto"/>
                <w:sz w:val="22"/>
                <w:szCs w:val="22"/>
              </w:rPr>
              <w:t xml:space="preserve">Недостаточная правовая грамотность населения </w:t>
            </w:r>
          </w:p>
          <w:p w:rsidR="00D03402" w:rsidRPr="006954D2" w:rsidRDefault="00D03402" w:rsidP="006231E3">
            <w:pPr>
              <w:pStyle w:val="Default"/>
              <w:widowControl w:val="0"/>
              <w:spacing w:line="216" w:lineRule="auto"/>
              <w:jc w:val="both"/>
              <w:rPr>
                <w:color w:val="auto"/>
                <w:sz w:val="22"/>
                <w:szCs w:val="22"/>
              </w:rPr>
            </w:pPr>
          </w:p>
        </w:tc>
      </w:tr>
      <w:tr w:rsidR="00D03402" w:rsidRPr="00487B46" w:rsidTr="00CB1CAB">
        <w:tc>
          <w:tcPr>
            <w:tcW w:w="4767" w:type="dxa"/>
          </w:tcPr>
          <w:p w:rsidR="00D03402" w:rsidRPr="006954D2" w:rsidRDefault="00D03402" w:rsidP="006231E3">
            <w:pPr>
              <w:pStyle w:val="Default"/>
              <w:widowControl w:val="0"/>
              <w:spacing w:line="216" w:lineRule="auto"/>
              <w:jc w:val="center"/>
              <w:rPr>
                <w:color w:val="auto"/>
                <w:sz w:val="22"/>
                <w:szCs w:val="22"/>
              </w:rPr>
            </w:pPr>
            <w:r w:rsidRPr="006954D2">
              <w:rPr>
                <w:b/>
                <w:bCs/>
                <w:color w:val="auto"/>
                <w:sz w:val="22"/>
                <w:szCs w:val="22"/>
              </w:rPr>
              <w:t>Возможности</w:t>
            </w:r>
          </w:p>
          <w:p w:rsidR="00D03402" w:rsidRPr="006954D2" w:rsidRDefault="00D03402" w:rsidP="006231E3">
            <w:pPr>
              <w:pStyle w:val="Default"/>
              <w:widowControl w:val="0"/>
              <w:spacing w:line="216" w:lineRule="auto"/>
              <w:jc w:val="both"/>
              <w:rPr>
                <w:color w:val="auto"/>
                <w:sz w:val="22"/>
                <w:szCs w:val="22"/>
              </w:rPr>
            </w:pPr>
            <w:r w:rsidRPr="006954D2">
              <w:rPr>
                <w:color w:val="auto"/>
                <w:sz w:val="22"/>
                <w:szCs w:val="22"/>
              </w:rPr>
              <w:t>Разработка подходов к снижению доли теневого сектора в экономике района</w:t>
            </w:r>
          </w:p>
          <w:p w:rsidR="00D03402" w:rsidRPr="006954D2" w:rsidRDefault="00D03402" w:rsidP="006231E3">
            <w:pPr>
              <w:pStyle w:val="Default"/>
              <w:widowControl w:val="0"/>
              <w:spacing w:line="216" w:lineRule="auto"/>
              <w:jc w:val="both"/>
              <w:rPr>
                <w:color w:val="auto"/>
                <w:sz w:val="22"/>
                <w:szCs w:val="22"/>
              </w:rPr>
            </w:pPr>
            <w:r w:rsidRPr="006954D2">
              <w:rPr>
                <w:color w:val="auto"/>
                <w:sz w:val="22"/>
                <w:szCs w:val="22"/>
              </w:rPr>
              <w:t xml:space="preserve">Использование современных материалов при ремонте инфраструктуры ЖКХ </w:t>
            </w:r>
          </w:p>
          <w:p w:rsidR="00D03402" w:rsidRDefault="00D03402" w:rsidP="006231E3">
            <w:pPr>
              <w:widowControl w:val="0"/>
              <w:spacing w:line="216" w:lineRule="auto"/>
              <w:jc w:val="both"/>
              <w:rPr>
                <w:sz w:val="22"/>
                <w:szCs w:val="22"/>
              </w:rPr>
            </w:pPr>
            <w:r w:rsidRPr="006954D2">
              <w:rPr>
                <w:sz w:val="22"/>
                <w:szCs w:val="22"/>
              </w:rPr>
              <w:t xml:space="preserve">Активное участие в региональных программах развития </w:t>
            </w:r>
          </w:p>
          <w:p w:rsidR="000D6C1D" w:rsidRPr="00487B46" w:rsidRDefault="000D6C1D" w:rsidP="000D6C1D">
            <w:pPr>
              <w:autoSpaceDE w:val="0"/>
              <w:autoSpaceDN w:val="0"/>
              <w:adjustRightInd w:val="0"/>
              <w:jc w:val="both"/>
              <w:rPr>
                <w:rFonts w:eastAsia="Times New Roman"/>
              </w:rPr>
            </w:pPr>
            <w:r w:rsidRPr="00487B46">
              <w:rPr>
                <w:rFonts w:eastAsia="Times New Roman"/>
              </w:rPr>
              <w:t xml:space="preserve">Повышение эффективности управления муниципальным имуществом </w:t>
            </w:r>
          </w:p>
          <w:p w:rsidR="000D6C1D" w:rsidRPr="006954D2" w:rsidRDefault="000D6C1D" w:rsidP="000D6C1D">
            <w:pPr>
              <w:widowControl w:val="0"/>
              <w:spacing w:line="216" w:lineRule="auto"/>
              <w:jc w:val="both"/>
            </w:pPr>
            <w:r w:rsidRPr="00487B46">
              <w:t>Укрепление бюджетной самостоятельности за счет увеличения налоговой составляющей в доходах районного бюджета</w:t>
            </w:r>
          </w:p>
        </w:tc>
        <w:tc>
          <w:tcPr>
            <w:tcW w:w="4804" w:type="dxa"/>
          </w:tcPr>
          <w:p w:rsidR="00D03402" w:rsidRPr="006954D2" w:rsidRDefault="00D03402" w:rsidP="006231E3">
            <w:pPr>
              <w:pStyle w:val="Default"/>
              <w:widowControl w:val="0"/>
              <w:spacing w:line="216" w:lineRule="auto"/>
              <w:jc w:val="center"/>
              <w:rPr>
                <w:color w:val="auto"/>
                <w:sz w:val="22"/>
                <w:szCs w:val="22"/>
              </w:rPr>
            </w:pPr>
            <w:r w:rsidRPr="006954D2">
              <w:rPr>
                <w:b/>
                <w:bCs/>
                <w:color w:val="auto"/>
                <w:sz w:val="22"/>
                <w:szCs w:val="22"/>
              </w:rPr>
              <w:t>Угрозы</w:t>
            </w:r>
          </w:p>
          <w:p w:rsidR="00D03402" w:rsidRPr="006954D2" w:rsidRDefault="00D03402" w:rsidP="006231E3">
            <w:pPr>
              <w:pStyle w:val="Default"/>
              <w:widowControl w:val="0"/>
              <w:spacing w:line="216" w:lineRule="auto"/>
              <w:jc w:val="both"/>
              <w:rPr>
                <w:color w:val="auto"/>
                <w:sz w:val="22"/>
                <w:szCs w:val="22"/>
              </w:rPr>
            </w:pPr>
            <w:r w:rsidRPr="006954D2">
              <w:rPr>
                <w:color w:val="auto"/>
                <w:sz w:val="22"/>
                <w:szCs w:val="22"/>
              </w:rPr>
              <w:t>Снижение инвестиционной привлекательности ЖКХ для частных инвестиций</w:t>
            </w:r>
          </w:p>
          <w:p w:rsidR="00D03402" w:rsidRPr="006954D2" w:rsidRDefault="00D03402" w:rsidP="006231E3">
            <w:pPr>
              <w:pStyle w:val="Default"/>
              <w:widowControl w:val="0"/>
              <w:spacing w:line="216" w:lineRule="auto"/>
              <w:jc w:val="both"/>
              <w:rPr>
                <w:color w:val="auto"/>
                <w:sz w:val="22"/>
                <w:szCs w:val="22"/>
              </w:rPr>
            </w:pPr>
            <w:r w:rsidRPr="006954D2">
              <w:rPr>
                <w:color w:val="auto"/>
                <w:sz w:val="22"/>
                <w:szCs w:val="22"/>
              </w:rPr>
              <w:t>Снижение объема региональных дотаций и субсидий со стороны федерального бюджета</w:t>
            </w:r>
          </w:p>
          <w:p w:rsidR="00D03402" w:rsidRPr="006954D2" w:rsidRDefault="00D03402" w:rsidP="006231E3">
            <w:pPr>
              <w:pStyle w:val="Default"/>
              <w:widowControl w:val="0"/>
              <w:spacing w:line="216" w:lineRule="auto"/>
              <w:jc w:val="both"/>
              <w:rPr>
                <w:color w:val="auto"/>
                <w:sz w:val="22"/>
                <w:szCs w:val="22"/>
              </w:rPr>
            </w:pPr>
            <w:r w:rsidRPr="006954D2">
              <w:rPr>
                <w:color w:val="auto"/>
                <w:sz w:val="22"/>
                <w:szCs w:val="22"/>
              </w:rPr>
              <w:t>Высокая конкуренция со стороны других районов, в том числе за инвесторов</w:t>
            </w:r>
          </w:p>
          <w:p w:rsidR="00D03402" w:rsidRPr="006954D2" w:rsidRDefault="00D03402" w:rsidP="006231E3">
            <w:pPr>
              <w:pStyle w:val="Default"/>
              <w:widowControl w:val="0"/>
              <w:spacing w:line="216" w:lineRule="auto"/>
              <w:jc w:val="both"/>
              <w:rPr>
                <w:color w:val="auto"/>
              </w:rPr>
            </w:pPr>
            <w:r w:rsidRPr="006954D2">
              <w:rPr>
                <w:color w:val="auto"/>
                <w:sz w:val="22"/>
                <w:szCs w:val="22"/>
              </w:rPr>
              <w:t>Падение платежеспособности населения</w:t>
            </w:r>
          </w:p>
        </w:tc>
      </w:tr>
    </w:tbl>
    <w:p w:rsidR="00850908" w:rsidRPr="00487B46" w:rsidRDefault="00850908" w:rsidP="00C02250">
      <w:pPr>
        <w:rPr>
          <w:rFonts w:eastAsia="Times New Roman"/>
        </w:rPr>
      </w:pPr>
    </w:p>
    <w:p w:rsidR="00850908" w:rsidRPr="00487B46" w:rsidRDefault="00850908" w:rsidP="00C02250">
      <w:pPr>
        <w:ind w:firstLine="709"/>
        <w:contextualSpacing/>
        <w:jc w:val="both"/>
        <w:rPr>
          <w:rFonts w:eastAsia="Times New Roman"/>
          <w:b/>
        </w:rPr>
      </w:pPr>
      <w:r w:rsidRPr="00487B46">
        <w:rPr>
          <w:rFonts w:eastAsia="Times New Roman"/>
          <w:b/>
        </w:rPr>
        <w:t>1.4.2 </w:t>
      </w:r>
      <w:r w:rsidR="003B2379" w:rsidRPr="003B2379">
        <w:rPr>
          <w:rFonts w:eastAsia="Times New Roman"/>
          <w:b/>
        </w:rPr>
        <w:t>Анализ преимуществ, ограничений и рисков для повышения уровня  конкурентоспособности, инвестиционной привлекательности и качества жизни в муниципальном образовании</w:t>
      </w:r>
    </w:p>
    <w:p w:rsidR="00850908" w:rsidRPr="00487B46" w:rsidRDefault="00850908" w:rsidP="00C02250">
      <w:pPr>
        <w:ind w:firstLine="709"/>
        <w:jc w:val="both"/>
        <w:rPr>
          <w:rFonts w:eastAsia="Times New Roman"/>
        </w:rPr>
      </w:pPr>
      <w:r w:rsidRPr="00487B46">
        <w:rPr>
          <w:rFonts w:eastAsia="Times New Roman"/>
        </w:rPr>
        <w:t xml:space="preserve">Преимущества </w:t>
      </w:r>
      <w:r w:rsidR="00293265" w:rsidRPr="00487B46">
        <w:rPr>
          <w:rFonts w:eastAsia="Times New Roman"/>
          <w:szCs w:val="28"/>
        </w:rPr>
        <w:t>Карачевского</w:t>
      </w:r>
      <w:r w:rsidRPr="00487B46">
        <w:rPr>
          <w:rFonts w:eastAsia="Times New Roman"/>
          <w:szCs w:val="28"/>
        </w:rPr>
        <w:t xml:space="preserve"> </w:t>
      </w:r>
      <w:r w:rsidRPr="00487B46">
        <w:rPr>
          <w:rFonts w:eastAsia="Times New Roman"/>
        </w:rPr>
        <w:t xml:space="preserve">района Брянской области для повышения уровня конкурентоспособности, инвестиционной привлекательности и качества жизни состоят в климатических условиях для проживания населения, развития </w:t>
      </w:r>
      <w:r w:rsidR="00155152" w:rsidRPr="00487B46">
        <w:rPr>
          <w:rFonts w:eastAsia="Times New Roman"/>
        </w:rPr>
        <w:t>сельского хозяйства, промышленности</w:t>
      </w:r>
      <w:r w:rsidRPr="00487B46">
        <w:rPr>
          <w:rFonts w:eastAsia="Times New Roman"/>
        </w:rPr>
        <w:t>.</w:t>
      </w:r>
      <w:r w:rsidR="00293265" w:rsidRPr="00487B46">
        <w:rPr>
          <w:rFonts w:eastAsia="Times New Roman"/>
        </w:rPr>
        <w:t xml:space="preserve"> </w:t>
      </w:r>
      <w:r w:rsidRPr="00487B46">
        <w:rPr>
          <w:rFonts w:eastAsia="Times New Roman"/>
        </w:rPr>
        <w:t xml:space="preserve">Район имеет возможность проведения бюджетного маневра, который обеспечит </w:t>
      </w:r>
      <w:proofErr w:type="spellStart"/>
      <w:r w:rsidRPr="00487B46">
        <w:rPr>
          <w:rFonts w:eastAsia="Times New Roman"/>
        </w:rPr>
        <w:t>приоритизацию</w:t>
      </w:r>
      <w:proofErr w:type="spellEnd"/>
      <w:r w:rsidRPr="00487B46">
        <w:rPr>
          <w:rFonts w:eastAsia="Times New Roman"/>
        </w:rPr>
        <w:t xml:space="preserve"> социальных сфер и ЖКХ в бюджете. </w:t>
      </w:r>
    </w:p>
    <w:p w:rsidR="00850908" w:rsidRPr="00487B46" w:rsidRDefault="00850908" w:rsidP="00C02250">
      <w:pPr>
        <w:ind w:firstLine="709"/>
        <w:jc w:val="both"/>
        <w:rPr>
          <w:rFonts w:eastAsia="Times New Roman"/>
        </w:rPr>
      </w:pPr>
      <w:r w:rsidRPr="00487B46">
        <w:rPr>
          <w:rFonts w:eastAsia="Times New Roman"/>
        </w:rPr>
        <w:t>Наличие крупных вузов в регионе,</w:t>
      </w:r>
      <w:r w:rsidR="00293265" w:rsidRPr="00487B46">
        <w:rPr>
          <w:rFonts w:eastAsia="Times New Roman"/>
        </w:rPr>
        <w:t xml:space="preserve"> в том числе филиала </w:t>
      </w:r>
      <w:proofErr w:type="spellStart"/>
      <w:r w:rsidR="00293265" w:rsidRPr="00487B46">
        <w:rPr>
          <w:rFonts w:eastAsia="Times New Roman"/>
        </w:rPr>
        <w:t>ОГУ</w:t>
      </w:r>
      <w:proofErr w:type="spellEnd"/>
      <w:r w:rsidR="00293265" w:rsidRPr="00487B46">
        <w:rPr>
          <w:rFonts w:eastAsia="Times New Roman"/>
        </w:rPr>
        <w:t xml:space="preserve"> им. И.М. Тургенева в г. Карачев,</w:t>
      </w:r>
      <w:r w:rsidRPr="00487B46">
        <w:rPr>
          <w:rFonts w:eastAsia="Times New Roman"/>
        </w:rPr>
        <w:t xml:space="preserve"> а также действующих научно-исследовательских организаций в сочетании с развивающейся инфраструктурой поддержки малого и среднего предпринимательства обеспечивает развитие инновационного комплекса </w:t>
      </w:r>
      <w:r w:rsidR="00860A2B" w:rsidRPr="00487B46">
        <w:rPr>
          <w:rFonts w:eastAsia="Times New Roman"/>
        </w:rPr>
        <w:t xml:space="preserve">Карачевского </w:t>
      </w:r>
      <w:r w:rsidRPr="00487B46">
        <w:rPr>
          <w:rFonts w:eastAsia="Times New Roman"/>
        </w:rPr>
        <w:t xml:space="preserve">района. </w:t>
      </w:r>
    </w:p>
    <w:p w:rsidR="00860A2B" w:rsidRPr="00487B46" w:rsidRDefault="00850908" w:rsidP="00C02250">
      <w:pPr>
        <w:ind w:firstLine="709"/>
        <w:jc w:val="both"/>
        <w:rPr>
          <w:rFonts w:eastAsia="Times New Roman"/>
        </w:rPr>
      </w:pPr>
      <w:r w:rsidRPr="00487B46">
        <w:rPr>
          <w:rFonts w:eastAsia="Times New Roman"/>
        </w:rPr>
        <w:t xml:space="preserve">Перспективы развития </w:t>
      </w:r>
      <w:r w:rsidR="00860A2B" w:rsidRPr="00487B46">
        <w:rPr>
          <w:rFonts w:eastAsia="Times New Roman"/>
        </w:rPr>
        <w:t xml:space="preserve">Карачевского </w:t>
      </w:r>
      <w:r w:rsidRPr="00487B46">
        <w:rPr>
          <w:rFonts w:eastAsia="Times New Roman"/>
        </w:rPr>
        <w:t>района связаны в первую очередь с наличием земельных ресурсов и благоприятными климатическими условиями, способствующими развитию сельского хозяйства</w:t>
      </w:r>
      <w:r w:rsidR="00155152" w:rsidRPr="00487B46">
        <w:rPr>
          <w:rFonts w:eastAsia="Times New Roman"/>
        </w:rPr>
        <w:t>, переработки сельскохозяйственной продукции</w:t>
      </w:r>
      <w:r w:rsidRPr="00487B46">
        <w:rPr>
          <w:rFonts w:eastAsia="Times New Roman"/>
        </w:rPr>
        <w:t xml:space="preserve">. Также одной из перспективных отраслей является </w:t>
      </w:r>
      <w:r w:rsidR="00155152" w:rsidRPr="00487B46">
        <w:rPr>
          <w:rFonts w:eastAsia="Times New Roman"/>
        </w:rPr>
        <w:t xml:space="preserve">швейное, химическое  </w:t>
      </w:r>
      <w:r w:rsidR="00860A2B" w:rsidRPr="00487B46">
        <w:rPr>
          <w:rFonts w:eastAsia="Times New Roman"/>
        </w:rPr>
        <w:t>производство</w:t>
      </w:r>
      <w:r w:rsidR="00155152" w:rsidRPr="00487B46">
        <w:rPr>
          <w:rFonts w:eastAsia="Times New Roman"/>
        </w:rPr>
        <w:t xml:space="preserve">, выпуск </w:t>
      </w:r>
      <w:r w:rsidR="00860A2B" w:rsidRPr="00487B46">
        <w:rPr>
          <w:rFonts w:eastAsia="Times New Roman"/>
        </w:rPr>
        <w:t xml:space="preserve"> электронных компонентов</w:t>
      </w:r>
      <w:r w:rsidR="00EB229F" w:rsidRPr="00487B46">
        <w:rPr>
          <w:rFonts w:eastAsia="Times New Roman"/>
        </w:rPr>
        <w:t>.</w:t>
      </w:r>
    </w:p>
    <w:p w:rsidR="00A5669B" w:rsidRPr="00487B46" w:rsidRDefault="00850908" w:rsidP="00A5669B">
      <w:pPr>
        <w:ind w:firstLine="709"/>
        <w:jc w:val="both"/>
        <w:rPr>
          <w:rFonts w:eastAsia="Times New Roman"/>
        </w:rPr>
      </w:pPr>
      <w:r w:rsidRPr="00487B46">
        <w:rPr>
          <w:rFonts w:eastAsia="Times New Roman"/>
        </w:rPr>
        <w:t xml:space="preserve">Преимуществом района является взвешенная бюджетно-налоговая политика, </w:t>
      </w:r>
      <w:r w:rsidR="00A5669B" w:rsidRPr="00487B46">
        <w:rPr>
          <w:rFonts w:eastAsia="Times New Roman"/>
        </w:rPr>
        <w:t>сбалансированная инвестиционная политика в области</w:t>
      </w:r>
      <w:r w:rsidRPr="00487B46">
        <w:rPr>
          <w:rFonts w:eastAsia="Times New Roman"/>
        </w:rPr>
        <w:t xml:space="preserve"> поддержки бизнеса. </w:t>
      </w:r>
    </w:p>
    <w:p w:rsidR="00850908" w:rsidRPr="00487B46" w:rsidRDefault="00A5669B" w:rsidP="00C02250">
      <w:pPr>
        <w:ind w:firstLine="709"/>
        <w:jc w:val="both"/>
        <w:rPr>
          <w:rFonts w:eastAsia="Times New Roman"/>
        </w:rPr>
      </w:pPr>
      <w:r w:rsidRPr="00487B46">
        <w:rPr>
          <w:rFonts w:eastAsia="Times New Roman"/>
        </w:rPr>
        <w:lastRenderedPageBreak/>
        <w:t>В тоже время, о</w:t>
      </w:r>
      <w:r w:rsidR="00850908" w:rsidRPr="00487B46">
        <w:rPr>
          <w:rFonts w:eastAsia="Times New Roman"/>
        </w:rPr>
        <w:t xml:space="preserve">граничением для развития бизнеса является изношенность инженерной инфраструктуры, высокая стоимость подключения к ней, высокая административная нагрузка на предприятия. </w:t>
      </w:r>
    </w:p>
    <w:p w:rsidR="00850908" w:rsidRPr="00487B46" w:rsidRDefault="00850908" w:rsidP="00C02250">
      <w:pPr>
        <w:ind w:firstLine="709"/>
        <w:jc w:val="both"/>
        <w:rPr>
          <w:rFonts w:eastAsia="Times New Roman"/>
        </w:rPr>
      </w:pPr>
      <w:r w:rsidRPr="00487B46">
        <w:rPr>
          <w:rFonts w:eastAsia="Times New Roman"/>
        </w:rPr>
        <w:t xml:space="preserve">Среди рисков развития </w:t>
      </w:r>
      <w:r w:rsidR="00860A2B" w:rsidRPr="00487B46">
        <w:rPr>
          <w:rFonts w:eastAsia="Times New Roman"/>
        </w:rPr>
        <w:t xml:space="preserve">Карачевского </w:t>
      </w:r>
      <w:r w:rsidRPr="00487B46">
        <w:rPr>
          <w:rFonts w:eastAsia="Times New Roman"/>
        </w:rPr>
        <w:t xml:space="preserve">района можно выделить: </w:t>
      </w:r>
    </w:p>
    <w:p w:rsidR="00850908" w:rsidRPr="00487B46" w:rsidRDefault="00850908" w:rsidP="00C02250">
      <w:pPr>
        <w:ind w:firstLine="709"/>
        <w:jc w:val="both"/>
        <w:rPr>
          <w:rFonts w:eastAsia="Times New Roman"/>
        </w:rPr>
      </w:pPr>
      <w:r w:rsidRPr="00487B46">
        <w:rPr>
          <w:rFonts w:eastAsia="Times New Roman"/>
        </w:rPr>
        <w:t xml:space="preserve">− дальнейшее ухудшение с зарубежными странами, снижение финансовых, промышленных и трудовых потоков; </w:t>
      </w:r>
    </w:p>
    <w:p w:rsidR="00850908" w:rsidRPr="00487B46" w:rsidRDefault="00850908" w:rsidP="00C02250">
      <w:pPr>
        <w:ind w:firstLine="709"/>
        <w:jc w:val="both"/>
        <w:rPr>
          <w:rFonts w:eastAsia="Times New Roman"/>
        </w:rPr>
      </w:pPr>
      <w:r w:rsidRPr="00487B46">
        <w:rPr>
          <w:rFonts w:eastAsia="Times New Roman"/>
        </w:rPr>
        <w:t xml:space="preserve">− опережающее развитие центров притяжения в Центральном федеральном округе, в том числе Московской агломерации, что будет способствовать дальнейшему оттоку населения; </w:t>
      </w:r>
    </w:p>
    <w:p w:rsidR="00850908" w:rsidRPr="00487B46" w:rsidRDefault="00850908" w:rsidP="00C02250">
      <w:pPr>
        <w:ind w:firstLine="709"/>
        <w:jc w:val="both"/>
        <w:rPr>
          <w:rFonts w:eastAsia="Times New Roman"/>
        </w:rPr>
      </w:pPr>
      <w:r w:rsidRPr="00487B46">
        <w:rPr>
          <w:rFonts w:eastAsia="Times New Roman"/>
        </w:rPr>
        <w:t xml:space="preserve">− процессы автоматизации промышленного производства, наличие рисков технологической безработицы; </w:t>
      </w:r>
    </w:p>
    <w:p w:rsidR="00850908" w:rsidRPr="00487B46" w:rsidRDefault="00850908" w:rsidP="00C02250">
      <w:pPr>
        <w:ind w:firstLine="709"/>
        <w:jc w:val="both"/>
        <w:rPr>
          <w:rFonts w:eastAsia="Times New Roman"/>
        </w:rPr>
      </w:pPr>
      <w:r w:rsidRPr="00487B46">
        <w:rPr>
          <w:rFonts w:eastAsia="Times New Roman"/>
        </w:rPr>
        <w:t>− снижение платежеспособного спроса населения, снижение спроса на сельскохозяйственную продукцию, производимую в районе.</w:t>
      </w:r>
    </w:p>
    <w:p w:rsidR="008C52FF" w:rsidRDefault="008C52FF" w:rsidP="00C02250">
      <w:pPr>
        <w:ind w:firstLine="708"/>
        <w:contextualSpacing/>
        <w:jc w:val="both"/>
        <w:rPr>
          <w:rFonts w:eastAsia="Times New Roman"/>
          <w:b/>
        </w:rPr>
      </w:pPr>
    </w:p>
    <w:p w:rsidR="00850908" w:rsidRPr="00487B46" w:rsidRDefault="00850908" w:rsidP="00C02250">
      <w:pPr>
        <w:ind w:firstLine="708"/>
        <w:contextualSpacing/>
        <w:jc w:val="both"/>
        <w:rPr>
          <w:rFonts w:eastAsia="Times New Roman"/>
          <w:b/>
        </w:rPr>
      </w:pPr>
      <w:r w:rsidRPr="00487B46">
        <w:rPr>
          <w:rFonts w:eastAsia="Times New Roman"/>
          <w:b/>
        </w:rPr>
        <w:t xml:space="preserve">1.5. </w:t>
      </w:r>
      <w:r w:rsidR="003B2379" w:rsidRPr="003B2379">
        <w:rPr>
          <w:rFonts w:eastAsia="Times New Roman"/>
          <w:b/>
          <w:szCs w:val="20"/>
        </w:rPr>
        <w:t>Основные сценарии развития муниципального образования на основе проведенной диагностики</w:t>
      </w:r>
    </w:p>
    <w:p w:rsidR="003B2379" w:rsidRDefault="00850908" w:rsidP="00C02250">
      <w:pPr>
        <w:ind w:firstLine="709"/>
        <w:contextualSpacing/>
        <w:jc w:val="both"/>
        <w:rPr>
          <w:rFonts w:eastAsia="Times New Roman"/>
          <w:b/>
        </w:rPr>
      </w:pPr>
      <w:r w:rsidRPr="00487B46">
        <w:rPr>
          <w:rFonts w:eastAsia="Times New Roman"/>
          <w:b/>
        </w:rPr>
        <w:t xml:space="preserve">1.5.1 </w:t>
      </w:r>
      <w:r w:rsidR="003B2379" w:rsidRPr="003B2379">
        <w:rPr>
          <w:rFonts w:eastAsia="Times New Roman"/>
          <w:b/>
        </w:rPr>
        <w:t>Сценарные факторы трех альтернативных сценариев развития (консервативный, базовый, целевой), основные преимущества, риски и долгосрочные тренды при реализации каждого из сценариев</w:t>
      </w:r>
    </w:p>
    <w:p w:rsidR="00850908" w:rsidRPr="00487B46" w:rsidRDefault="00850908" w:rsidP="00C02250">
      <w:pPr>
        <w:ind w:firstLine="709"/>
        <w:jc w:val="both"/>
        <w:rPr>
          <w:rFonts w:eastAsia="Times New Roman"/>
        </w:rPr>
      </w:pPr>
      <w:r w:rsidRPr="00487B46">
        <w:rPr>
          <w:rFonts w:eastAsia="Times New Roman"/>
        </w:rPr>
        <w:t xml:space="preserve">Актуальность стратегического планирования муниципального развития проявляется не только в контексте социально-экономического развития Российской Федерации и совершенствования системы государственного управления на региональном уровне, но и с точки зрения позиционирования региона в рамках расширяющейся глобализации. При разработке сценариев развития </w:t>
      </w:r>
      <w:r w:rsidR="00860A2B" w:rsidRPr="00487B46">
        <w:rPr>
          <w:rFonts w:eastAsia="Times New Roman"/>
        </w:rPr>
        <w:t xml:space="preserve">Карачевского </w:t>
      </w:r>
      <w:r w:rsidRPr="00487B46">
        <w:rPr>
          <w:rFonts w:eastAsia="Times New Roman"/>
          <w:szCs w:val="28"/>
        </w:rPr>
        <w:t xml:space="preserve">муниципального района </w:t>
      </w:r>
      <w:r w:rsidRPr="00487B46">
        <w:rPr>
          <w:rFonts w:eastAsia="Times New Roman"/>
        </w:rPr>
        <w:t xml:space="preserve">учитываются макроэкономические условия, технологические сдвиги, </w:t>
      </w:r>
      <w:r w:rsidR="00D214FE" w:rsidRPr="00487B46">
        <w:rPr>
          <w:rFonts w:eastAsia="Times New Roman"/>
        </w:rPr>
        <w:t xml:space="preserve">тенденции </w:t>
      </w:r>
      <w:r w:rsidRPr="00487B46">
        <w:rPr>
          <w:rFonts w:eastAsia="Times New Roman"/>
        </w:rPr>
        <w:t xml:space="preserve">глобализации и рост конкурентной борьбы на мировом рынке. </w:t>
      </w:r>
    </w:p>
    <w:p w:rsidR="00850908" w:rsidRPr="00487B46" w:rsidRDefault="00850908" w:rsidP="00C02250">
      <w:pPr>
        <w:ind w:firstLine="709"/>
        <w:jc w:val="both"/>
        <w:rPr>
          <w:rFonts w:eastAsia="Times New Roman"/>
        </w:rPr>
      </w:pPr>
      <w:r w:rsidRPr="00487B46">
        <w:rPr>
          <w:rFonts w:eastAsia="Times New Roman"/>
        </w:rPr>
        <w:t xml:space="preserve">К числу макроэкономических </w:t>
      </w:r>
      <w:r w:rsidR="00D214FE" w:rsidRPr="00487B46">
        <w:rPr>
          <w:rFonts w:eastAsia="Times New Roman"/>
        </w:rPr>
        <w:t>тенденций</w:t>
      </w:r>
      <w:r w:rsidRPr="00487B46">
        <w:rPr>
          <w:rFonts w:eastAsia="Times New Roman"/>
        </w:rPr>
        <w:t xml:space="preserve">, которые будут оказывать влияние на развитие </w:t>
      </w:r>
      <w:r w:rsidR="00860A2B" w:rsidRPr="00487B46">
        <w:rPr>
          <w:rFonts w:eastAsia="Times New Roman"/>
        </w:rPr>
        <w:t xml:space="preserve">Карачевского </w:t>
      </w:r>
      <w:r w:rsidRPr="00487B46">
        <w:rPr>
          <w:rFonts w:eastAsia="Times New Roman"/>
          <w:szCs w:val="28"/>
        </w:rPr>
        <w:t xml:space="preserve">муниципального района </w:t>
      </w:r>
      <w:r w:rsidRPr="00487B46">
        <w:rPr>
          <w:rFonts w:eastAsia="Times New Roman"/>
        </w:rPr>
        <w:t xml:space="preserve">в долгосрочной перспективе, относятся: </w:t>
      </w:r>
    </w:p>
    <w:p w:rsidR="00850908" w:rsidRPr="00487B46" w:rsidRDefault="00850908" w:rsidP="00C02250">
      <w:pPr>
        <w:ind w:firstLine="709"/>
        <w:jc w:val="both"/>
        <w:rPr>
          <w:rFonts w:eastAsia="Times New Roman"/>
        </w:rPr>
      </w:pPr>
      <w:r w:rsidRPr="00487B46">
        <w:rPr>
          <w:rFonts w:eastAsia="Times New Roman"/>
        </w:rPr>
        <w:t xml:space="preserve">− умеренные темпы инфляции; </w:t>
      </w:r>
    </w:p>
    <w:p w:rsidR="00850908" w:rsidRPr="00487B46" w:rsidRDefault="00850908" w:rsidP="00C02250">
      <w:pPr>
        <w:ind w:firstLine="709"/>
        <w:jc w:val="both"/>
        <w:rPr>
          <w:rFonts w:eastAsia="Times New Roman"/>
        </w:rPr>
      </w:pPr>
      <w:r w:rsidRPr="00487B46">
        <w:rPr>
          <w:rFonts w:eastAsia="Times New Roman"/>
        </w:rPr>
        <w:t xml:space="preserve">− сохранение существующего или даже возможность повышения паритета покупательной способности рубля к основным мировым валютам; </w:t>
      </w:r>
    </w:p>
    <w:p w:rsidR="00850908" w:rsidRPr="00487B46" w:rsidRDefault="00850908" w:rsidP="00C02250">
      <w:pPr>
        <w:ind w:firstLine="709"/>
        <w:jc w:val="both"/>
        <w:rPr>
          <w:rFonts w:eastAsia="Times New Roman"/>
        </w:rPr>
      </w:pPr>
      <w:r w:rsidRPr="00487B46">
        <w:rPr>
          <w:rFonts w:eastAsia="Times New Roman"/>
        </w:rPr>
        <w:t xml:space="preserve">− интеграция российской экономики в глобальный рынок; </w:t>
      </w:r>
    </w:p>
    <w:p w:rsidR="00850908" w:rsidRPr="00487B46" w:rsidRDefault="00850908" w:rsidP="00C02250">
      <w:pPr>
        <w:ind w:firstLine="709"/>
        <w:jc w:val="both"/>
        <w:rPr>
          <w:rFonts w:eastAsia="Times New Roman"/>
        </w:rPr>
      </w:pPr>
      <w:r w:rsidRPr="00487B46">
        <w:rPr>
          <w:rFonts w:eastAsia="Times New Roman"/>
        </w:rPr>
        <w:t xml:space="preserve">− определение российского внутреннего рынка как значимого сегмента мировой экономики; </w:t>
      </w:r>
    </w:p>
    <w:p w:rsidR="00850908" w:rsidRPr="00487B46" w:rsidRDefault="00850908" w:rsidP="00C02250">
      <w:pPr>
        <w:ind w:firstLine="709"/>
        <w:jc w:val="both"/>
        <w:rPr>
          <w:rFonts w:eastAsia="Times New Roman"/>
        </w:rPr>
      </w:pPr>
      <w:r w:rsidRPr="00487B46">
        <w:rPr>
          <w:rFonts w:eastAsia="Times New Roman"/>
        </w:rPr>
        <w:t xml:space="preserve">− сохранение длительного устойчивого спроса на российское сырье на мировых рынках; </w:t>
      </w:r>
    </w:p>
    <w:p w:rsidR="00850908" w:rsidRPr="00487B46" w:rsidRDefault="00850908" w:rsidP="00C02250">
      <w:pPr>
        <w:ind w:firstLine="709"/>
        <w:jc w:val="both"/>
        <w:rPr>
          <w:rFonts w:eastAsia="Times New Roman"/>
        </w:rPr>
      </w:pPr>
      <w:r w:rsidRPr="00487B46">
        <w:rPr>
          <w:rFonts w:eastAsia="Times New Roman"/>
        </w:rPr>
        <w:t xml:space="preserve">− укрепление бюджетной системы регионов России. </w:t>
      </w:r>
    </w:p>
    <w:p w:rsidR="00850908" w:rsidRPr="00487B46" w:rsidRDefault="00850908" w:rsidP="00C02250">
      <w:pPr>
        <w:ind w:firstLine="709"/>
        <w:jc w:val="both"/>
        <w:rPr>
          <w:rFonts w:eastAsia="Times New Roman"/>
        </w:rPr>
      </w:pPr>
      <w:r w:rsidRPr="00487B46">
        <w:rPr>
          <w:rFonts w:eastAsia="Times New Roman"/>
        </w:rPr>
        <w:t xml:space="preserve">Сценарии социально-экономического развития </w:t>
      </w:r>
      <w:r w:rsidR="00860A2B" w:rsidRPr="00487B46">
        <w:rPr>
          <w:rFonts w:eastAsia="Times New Roman"/>
        </w:rPr>
        <w:t xml:space="preserve">Карачевского </w:t>
      </w:r>
      <w:r w:rsidRPr="00487B46">
        <w:rPr>
          <w:rFonts w:eastAsia="Times New Roman"/>
          <w:szCs w:val="28"/>
        </w:rPr>
        <w:t xml:space="preserve">муниципального района </w:t>
      </w:r>
      <w:r w:rsidRPr="00487B46">
        <w:rPr>
          <w:rFonts w:eastAsia="Times New Roman"/>
        </w:rPr>
        <w:t xml:space="preserve">формируются под влиянием ключевых внешних и внутренних факторов. </w:t>
      </w:r>
    </w:p>
    <w:p w:rsidR="00850908" w:rsidRPr="00487B46" w:rsidRDefault="00850908" w:rsidP="00C02250">
      <w:pPr>
        <w:ind w:firstLine="709"/>
        <w:jc w:val="both"/>
        <w:rPr>
          <w:rFonts w:eastAsia="Times New Roman"/>
        </w:rPr>
      </w:pPr>
      <w:r w:rsidRPr="00487B46">
        <w:rPr>
          <w:rFonts w:eastAsia="Times New Roman"/>
        </w:rPr>
        <w:t xml:space="preserve">Внешние факторы экономического и социального развития определяются преимущественно ситуацией на внешнем и внутреннем рынках продукции сельскохозяйственного сырья и продовольствия, мерами Правительства России по регулированию уровня цен (тарифов) на товары и услуги естественных монополий, динамикой курсов евро и доллара США, развитием экономики России и финансовым состоянием основных торговых партнеров предприятий области и рядом других условий. </w:t>
      </w:r>
    </w:p>
    <w:p w:rsidR="00850908" w:rsidRPr="00487B46" w:rsidRDefault="00850908" w:rsidP="00C02250">
      <w:pPr>
        <w:ind w:firstLine="709"/>
        <w:jc w:val="both"/>
        <w:rPr>
          <w:rFonts w:eastAsia="Times New Roman"/>
        </w:rPr>
      </w:pPr>
      <w:r w:rsidRPr="00487B46">
        <w:rPr>
          <w:rFonts w:eastAsia="Times New Roman"/>
        </w:rPr>
        <w:t xml:space="preserve">Внутренние факторы определяют уровень и устойчивость темпов экономического роста. К числу такого рода факторов относятся меры по реализации приоритетных направлений экономической и социальной политики правительства области, включающему в себя активизацию инвестиционной деятельности и развитие инновационных сегментов экономики; стимулирование диверсификации производства, рост производительности труда, повышение качества инфраструктуры, развитие конкурентоспособных производств, имеющих наибольшие возможности для роста; </w:t>
      </w:r>
      <w:r w:rsidRPr="00487B46">
        <w:rPr>
          <w:rFonts w:eastAsia="Times New Roman"/>
        </w:rPr>
        <w:lastRenderedPageBreak/>
        <w:t xml:space="preserve">создание благоприятных условий для предпринимательской деятельности; расширение государственно-частного партнерства; проведение эффективной социальной политики и развитие человеческого потенциала; улучшение демографической ситуации, совершенствование рынка труда. </w:t>
      </w:r>
    </w:p>
    <w:p w:rsidR="00850908" w:rsidRPr="00487B46" w:rsidRDefault="00850908" w:rsidP="00C02250">
      <w:pPr>
        <w:ind w:firstLine="709"/>
        <w:jc w:val="both"/>
        <w:rPr>
          <w:rFonts w:eastAsia="Times New Roman"/>
        </w:rPr>
      </w:pPr>
      <w:r w:rsidRPr="00487B46">
        <w:rPr>
          <w:rFonts w:eastAsia="Times New Roman"/>
        </w:rPr>
        <w:t xml:space="preserve">Существенное значение для определения целевого сценария развития имеет интенсивность развития агропромышленного комплекса. Реализация промышленного потенциала </w:t>
      </w:r>
      <w:r w:rsidR="00860A2B" w:rsidRPr="00487B46">
        <w:rPr>
          <w:rFonts w:eastAsia="Times New Roman"/>
        </w:rPr>
        <w:t xml:space="preserve">Карачевского </w:t>
      </w:r>
      <w:r w:rsidRPr="00487B46">
        <w:rPr>
          <w:rFonts w:eastAsia="Times New Roman"/>
          <w:szCs w:val="28"/>
        </w:rPr>
        <w:t xml:space="preserve">муниципального района </w:t>
      </w:r>
      <w:r w:rsidRPr="00487B46">
        <w:rPr>
          <w:rFonts w:eastAsia="Times New Roman"/>
        </w:rPr>
        <w:t xml:space="preserve">будет обуславливаться насыщением рынка в рамках Брянской области и, в большей степени, рынка других регионов России. </w:t>
      </w:r>
    </w:p>
    <w:p w:rsidR="00422700" w:rsidRPr="00487B46" w:rsidRDefault="00422700" w:rsidP="00422700">
      <w:pPr>
        <w:autoSpaceDE w:val="0"/>
        <w:autoSpaceDN w:val="0"/>
        <w:adjustRightInd w:val="0"/>
        <w:ind w:firstLine="709"/>
        <w:jc w:val="both"/>
      </w:pPr>
      <w:r w:rsidRPr="00487B46">
        <w:t>В зависимости от степени реализации различных факторов (макроэкономических, технологических, социальных и др.) можно выделить три сценария социально-экономического развития Карачевского района в долгосрочной перспективе – консервативный, базовый и целевой.</w:t>
      </w:r>
    </w:p>
    <w:p w:rsidR="00850908" w:rsidRPr="00487B46" w:rsidRDefault="00850908" w:rsidP="00C02250">
      <w:pPr>
        <w:ind w:firstLine="709"/>
        <w:jc w:val="both"/>
        <w:rPr>
          <w:rFonts w:eastAsia="Times New Roman"/>
        </w:rPr>
      </w:pPr>
      <w:r w:rsidRPr="00487B46">
        <w:rPr>
          <w:rFonts w:eastAsia="Times New Roman"/>
          <w:i/>
          <w:iCs/>
        </w:rPr>
        <w:t xml:space="preserve">Консервативный сценарий </w:t>
      </w:r>
      <w:r w:rsidRPr="00487B46">
        <w:rPr>
          <w:rFonts w:eastAsia="Times New Roman"/>
        </w:rPr>
        <w:t xml:space="preserve">отражает развитие экономики </w:t>
      </w:r>
      <w:r w:rsidR="00860A2B" w:rsidRPr="00487B46">
        <w:rPr>
          <w:rFonts w:eastAsia="Times New Roman"/>
        </w:rPr>
        <w:t xml:space="preserve">Карачевского </w:t>
      </w:r>
      <w:r w:rsidRPr="00487B46">
        <w:rPr>
          <w:rFonts w:eastAsia="Times New Roman"/>
          <w:szCs w:val="28"/>
        </w:rPr>
        <w:t xml:space="preserve">муниципального района </w:t>
      </w:r>
      <w:r w:rsidRPr="00487B46">
        <w:rPr>
          <w:rFonts w:eastAsia="Times New Roman"/>
        </w:rPr>
        <w:t xml:space="preserve">в условиях сохранения инфраструктурных ограничений при относительном ухудшении конкурентоспособности продукции местных товаропроизводителей, что проявляется в торможении инвестиционной активности, снижении темпов роста банковского кредитования и относительно более высоком вкладе импорта в удовлетворение внутреннего спроса. </w:t>
      </w:r>
    </w:p>
    <w:p w:rsidR="00850908" w:rsidRPr="00487B46" w:rsidRDefault="00850908" w:rsidP="00C02250">
      <w:pPr>
        <w:ind w:firstLine="709"/>
        <w:jc w:val="both"/>
        <w:rPr>
          <w:rFonts w:eastAsia="Times New Roman"/>
        </w:rPr>
      </w:pPr>
      <w:r w:rsidRPr="00487B46">
        <w:rPr>
          <w:rFonts w:eastAsia="Times New Roman"/>
        </w:rPr>
        <w:t xml:space="preserve">Консервативный характер развития экономики </w:t>
      </w:r>
      <w:r w:rsidR="00860A2B" w:rsidRPr="00487B46">
        <w:rPr>
          <w:rFonts w:eastAsia="Times New Roman"/>
        </w:rPr>
        <w:t xml:space="preserve">Карачевского </w:t>
      </w:r>
      <w:r w:rsidRPr="00487B46">
        <w:rPr>
          <w:rFonts w:eastAsia="Times New Roman"/>
          <w:szCs w:val="28"/>
        </w:rPr>
        <w:t xml:space="preserve">муниципального района </w:t>
      </w:r>
      <w:r w:rsidRPr="00487B46">
        <w:rPr>
          <w:rFonts w:eastAsia="Times New Roman"/>
        </w:rPr>
        <w:t xml:space="preserve">имеет четко выраженные пределы роста, связанные с исчерпанием его ресурсной базы (природных и человеческих ресурсов, устойчивости природной среды и прочих) и при этом сопряженные с актуализацией внутренних проблем социально-экономического развития района, характеризующихся снижением конкурентоспособности местных обрабатывающих производств, недостаточным улучшением инвестиционного климата и не предусматривает реализацию новых масштабных проектов или стратегий. </w:t>
      </w:r>
    </w:p>
    <w:p w:rsidR="00850908" w:rsidRPr="00487B46" w:rsidRDefault="00850908" w:rsidP="00C02250">
      <w:pPr>
        <w:ind w:firstLine="709"/>
        <w:jc w:val="both"/>
        <w:rPr>
          <w:rFonts w:eastAsia="Times New Roman"/>
        </w:rPr>
      </w:pPr>
      <w:r w:rsidRPr="00487B46">
        <w:rPr>
          <w:rFonts w:eastAsia="Times New Roman"/>
        </w:rPr>
        <w:t xml:space="preserve">В данном сценарии возможности экономического роста будут определяться в основном следующими факторами: </w:t>
      </w:r>
    </w:p>
    <w:p w:rsidR="00850908" w:rsidRPr="00487B46" w:rsidRDefault="00850908" w:rsidP="00C02250">
      <w:pPr>
        <w:ind w:firstLine="709"/>
        <w:jc w:val="both"/>
        <w:rPr>
          <w:rFonts w:eastAsia="Times New Roman"/>
        </w:rPr>
      </w:pPr>
      <w:r w:rsidRPr="00487B46">
        <w:rPr>
          <w:rFonts w:eastAsia="Times New Roman"/>
        </w:rPr>
        <w:t xml:space="preserve">− низким уровнем интеграции российской экономики в международные экономические отношения; </w:t>
      </w:r>
    </w:p>
    <w:p w:rsidR="00850908" w:rsidRPr="00487B46" w:rsidRDefault="00850908" w:rsidP="00C02250">
      <w:pPr>
        <w:ind w:firstLine="709"/>
        <w:jc w:val="both"/>
        <w:rPr>
          <w:rFonts w:eastAsia="Times New Roman"/>
        </w:rPr>
      </w:pPr>
      <w:r w:rsidRPr="00487B46">
        <w:rPr>
          <w:rFonts w:eastAsia="Times New Roman"/>
        </w:rPr>
        <w:t xml:space="preserve">− недостаточной диверсификацией, создающей высокую зависимость от мировой конъюнктуры цен на основные экспортные товары; </w:t>
      </w:r>
    </w:p>
    <w:p w:rsidR="00850908" w:rsidRPr="00487B46" w:rsidRDefault="00850908" w:rsidP="00C02250">
      <w:pPr>
        <w:ind w:firstLine="709"/>
        <w:jc w:val="both"/>
        <w:rPr>
          <w:rFonts w:eastAsia="Times New Roman"/>
        </w:rPr>
      </w:pPr>
      <w:r w:rsidRPr="00487B46">
        <w:rPr>
          <w:rFonts w:eastAsia="Times New Roman"/>
        </w:rPr>
        <w:t xml:space="preserve">− снижением технологической конкурентоспособности обрабатывающих производств и сохраняющимся опережающим ростом импорта; </w:t>
      </w:r>
    </w:p>
    <w:p w:rsidR="00850908" w:rsidRPr="00487B46" w:rsidRDefault="00850908" w:rsidP="00C02250">
      <w:pPr>
        <w:ind w:firstLine="709"/>
        <w:jc w:val="both"/>
        <w:rPr>
          <w:rFonts w:eastAsia="Times New Roman"/>
        </w:rPr>
      </w:pPr>
      <w:r w:rsidRPr="00487B46">
        <w:rPr>
          <w:rFonts w:eastAsia="Times New Roman"/>
        </w:rPr>
        <w:t xml:space="preserve">− отсутствием условий и стимулов для развития человеческого капитала; </w:t>
      </w:r>
    </w:p>
    <w:p w:rsidR="00850908" w:rsidRPr="00487B46" w:rsidRDefault="00850908" w:rsidP="00C02250">
      <w:pPr>
        <w:ind w:firstLine="709"/>
        <w:jc w:val="both"/>
        <w:rPr>
          <w:rFonts w:eastAsia="Times New Roman"/>
        </w:rPr>
      </w:pPr>
      <w:r w:rsidRPr="00487B46">
        <w:rPr>
          <w:rFonts w:eastAsia="Times New Roman"/>
        </w:rPr>
        <w:t xml:space="preserve">− относительно низким уровнем инновационной активности высокотехнологичных секторов экономики; </w:t>
      </w:r>
    </w:p>
    <w:p w:rsidR="00850908" w:rsidRPr="00487B46" w:rsidRDefault="00850908" w:rsidP="00C02250">
      <w:pPr>
        <w:ind w:firstLine="709"/>
        <w:jc w:val="both"/>
        <w:rPr>
          <w:rFonts w:eastAsia="Times New Roman"/>
        </w:rPr>
      </w:pPr>
      <w:r w:rsidRPr="00487B46">
        <w:rPr>
          <w:rFonts w:eastAsia="Times New Roman"/>
        </w:rPr>
        <w:t xml:space="preserve">− инфраструктурными ограничениями роста, которые не могут быть преодолены за счет институциональных реформ и требуют реализации крупных инвестиционных проектов. </w:t>
      </w:r>
    </w:p>
    <w:p w:rsidR="00422700" w:rsidRPr="00487B46" w:rsidRDefault="00422700" w:rsidP="00422700">
      <w:pPr>
        <w:autoSpaceDE w:val="0"/>
        <w:autoSpaceDN w:val="0"/>
        <w:adjustRightInd w:val="0"/>
        <w:ind w:firstLine="709"/>
        <w:jc w:val="both"/>
      </w:pPr>
      <w:r w:rsidRPr="00487B46">
        <w:rPr>
          <w:i/>
        </w:rPr>
        <w:t xml:space="preserve">Базовый сценарий </w:t>
      </w:r>
      <w:r w:rsidRPr="00487B46">
        <w:t>характеризуется устойчивым развитием Карачевского района в условиях умеренного роста экономики и повышения конкурентоспособности продукции местных товаропроизводителей. Инвестиционная активность в агропромышленном комплексе наряду с реализацией программ по повышению производительности в секторе промышленности обеспечат среднегодовой темп роста муниципального бюджета в 2018-2030 гг. на уровне 3-4%.</w:t>
      </w:r>
    </w:p>
    <w:p w:rsidR="00422700" w:rsidRPr="00487B46" w:rsidRDefault="00422700" w:rsidP="00422700">
      <w:pPr>
        <w:autoSpaceDE w:val="0"/>
        <w:autoSpaceDN w:val="0"/>
        <w:adjustRightInd w:val="0"/>
        <w:ind w:firstLine="709"/>
        <w:jc w:val="both"/>
      </w:pPr>
      <w:r w:rsidRPr="00487B46">
        <w:t xml:space="preserve">Развитие предприятий сельского хозяйства происходит в направлении расширения продуктовой линейки и наращивания объемов. Завершение перераспределения земель, задействованных в сельском хозяйстве, стимулирует переход от экстенсивного развития отрасли к интенсивному, предполагающему внедрение современных технологий </w:t>
      </w:r>
      <w:proofErr w:type="spellStart"/>
      <w:r w:rsidRPr="00487B46">
        <w:t>агробизнеса</w:t>
      </w:r>
      <w:proofErr w:type="spellEnd"/>
      <w:r w:rsidRPr="00487B46">
        <w:t xml:space="preserve">. Использование преимущества выгодного географического расположения  </w:t>
      </w:r>
      <w:r w:rsidR="00104E0E" w:rsidRPr="00487B46">
        <w:t>Карачевского</w:t>
      </w:r>
      <w:r w:rsidRPr="00487B46">
        <w:t xml:space="preserve"> района. </w:t>
      </w:r>
    </w:p>
    <w:p w:rsidR="00422700" w:rsidRPr="00487B46" w:rsidRDefault="00422700" w:rsidP="00422700">
      <w:pPr>
        <w:autoSpaceDE w:val="0"/>
        <w:autoSpaceDN w:val="0"/>
        <w:adjustRightInd w:val="0"/>
        <w:ind w:firstLine="709"/>
        <w:jc w:val="both"/>
      </w:pPr>
      <w:r w:rsidRPr="00487B46">
        <w:lastRenderedPageBreak/>
        <w:t>Развитие промышленности района осуществляется за счет диверсификации и роста числа малых и средних производственных предприятий. Наращивание объемов выпуска продукции такими компаниями происходит за счет создания благоприятных условий для предпринимательской деятельности и поддержки со стороны районных властей.</w:t>
      </w:r>
    </w:p>
    <w:p w:rsidR="00422700" w:rsidRPr="00487B46" w:rsidRDefault="00422700" w:rsidP="00422700">
      <w:pPr>
        <w:autoSpaceDE w:val="0"/>
        <w:autoSpaceDN w:val="0"/>
        <w:adjustRightInd w:val="0"/>
        <w:ind w:firstLine="709"/>
        <w:jc w:val="both"/>
      </w:pPr>
      <w:r w:rsidRPr="00487B46">
        <w:t xml:space="preserve">В условиях действующих ограничений базовый сценарий развития </w:t>
      </w:r>
      <w:r w:rsidR="00104E0E" w:rsidRPr="00487B46">
        <w:t>Карачевского</w:t>
      </w:r>
      <w:r w:rsidRPr="00487B46">
        <w:t xml:space="preserve"> района предполагает реализацию точечных инициатив по повышению уровня жизни в районе. Формирование отдельных элементов комфортной среды, направленных на повышение </w:t>
      </w:r>
      <w:proofErr w:type="spellStart"/>
      <w:r w:rsidRPr="00487B46">
        <w:t>экологичности</w:t>
      </w:r>
      <w:proofErr w:type="spellEnd"/>
      <w:r w:rsidRPr="00487B46">
        <w:t xml:space="preserve"> и удобства (прежде всего, в сфере территориального планирования). В сфере ЖКХ реализуются отдельные проекты по обновлению устаревшей инфраструктуры.  На территории  района реализует программы по снижению расходов на здравоохранение при соблюдении необходимых требований и стандартов по обслуживанию населения. Увеличивается роль некоммерческих организаций в предоставлении социальных услуг жителям района</w:t>
      </w:r>
    </w:p>
    <w:p w:rsidR="00422700" w:rsidRPr="00487B46" w:rsidRDefault="00422700" w:rsidP="00422700">
      <w:pPr>
        <w:autoSpaceDE w:val="0"/>
        <w:autoSpaceDN w:val="0"/>
        <w:adjustRightInd w:val="0"/>
        <w:ind w:firstLine="709"/>
        <w:jc w:val="both"/>
      </w:pPr>
      <w:r w:rsidRPr="00487B46">
        <w:t xml:space="preserve">Деятельность районных властей направлена на формирование условий для развития человеческого капитала, стимулирование диверсификации производства, повышение производительности труда и улучшение качества инфраструктуры. Существующие бюджетные ограничения определяют набор инструментов реализации приоритетных направлений экономической и социальной политики </w:t>
      </w:r>
      <w:r w:rsidR="00104E0E" w:rsidRPr="00487B46">
        <w:t>Карачевского</w:t>
      </w:r>
      <w:r w:rsidRPr="00487B46">
        <w:t xml:space="preserve"> района. </w:t>
      </w:r>
    </w:p>
    <w:p w:rsidR="00850908" w:rsidRPr="00487B46" w:rsidRDefault="00850908" w:rsidP="00C02250">
      <w:pPr>
        <w:ind w:firstLine="709"/>
        <w:jc w:val="both"/>
        <w:rPr>
          <w:rFonts w:eastAsia="Times New Roman"/>
        </w:rPr>
      </w:pPr>
      <w:r w:rsidRPr="00487B46">
        <w:rPr>
          <w:rFonts w:eastAsia="Times New Roman"/>
        </w:rPr>
        <w:t xml:space="preserve">Как консервативный, так и </w:t>
      </w:r>
      <w:r w:rsidR="00B40776" w:rsidRPr="00487B46">
        <w:rPr>
          <w:rFonts w:eastAsia="Times New Roman"/>
        </w:rPr>
        <w:t>базовый</w:t>
      </w:r>
      <w:r w:rsidRPr="00487B46">
        <w:rPr>
          <w:rFonts w:eastAsia="Times New Roman"/>
        </w:rPr>
        <w:t xml:space="preserve"> сценарии предполагают проведение институциональных преобразований, направленных на развитие конкуренции, защиту прав собственности и экономических свобод, улучшение инвестиционного климата. В то же время, в рамках </w:t>
      </w:r>
      <w:r w:rsidR="00B40776" w:rsidRPr="00487B46">
        <w:rPr>
          <w:rFonts w:eastAsia="Times New Roman"/>
        </w:rPr>
        <w:t>базового</w:t>
      </w:r>
      <w:r w:rsidRPr="00487B46">
        <w:rPr>
          <w:rFonts w:eastAsia="Times New Roman"/>
        </w:rPr>
        <w:t xml:space="preserve"> сценария предполагается проведение активной политики повышения конкурентоспособности, более интенсивное развитие экономических и социальных институтов, снижение административных барьеров в экономике, что способствует повышению темпов и качества экономического роста </w:t>
      </w:r>
      <w:r w:rsidR="00860A2B" w:rsidRPr="00487B46">
        <w:rPr>
          <w:rFonts w:eastAsia="Times New Roman"/>
        </w:rPr>
        <w:t xml:space="preserve">Карачевского </w:t>
      </w:r>
      <w:r w:rsidRPr="00487B46">
        <w:rPr>
          <w:rFonts w:eastAsia="Times New Roman"/>
          <w:szCs w:val="28"/>
        </w:rPr>
        <w:t>муниципального района</w:t>
      </w:r>
      <w:r w:rsidRPr="00487B46">
        <w:rPr>
          <w:rFonts w:eastAsia="Times New Roman"/>
        </w:rPr>
        <w:t>.</w:t>
      </w:r>
    </w:p>
    <w:p w:rsidR="00CF2DCA" w:rsidRPr="00487B46" w:rsidRDefault="00CF2DCA" w:rsidP="00C02250">
      <w:pPr>
        <w:autoSpaceDE w:val="0"/>
        <w:autoSpaceDN w:val="0"/>
        <w:adjustRightInd w:val="0"/>
        <w:ind w:firstLine="540"/>
        <w:jc w:val="both"/>
        <w:rPr>
          <w:b/>
        </w:rPr>
      </w:pPr>
    </w:p>
    <w:p w:rsidR="00CF2DCA" w:rsidRPr="00487B46" w:rsidRDefault="00CF2DCA" w:rsidP="00CF2DCA">
      <w:pPr>
        <w:ind w:firstLine="709"/>
        <w:jc w:val="both"/>
        <w:rPr>
          <w:b/>
        </w:rPr>
      </w:pPr>
      <w:r w:rsidRPr="00487B46">
        <w:rPr>
          <w:b/>
          <w:lang w:eastAsia="en-US"/>
        </w:rPr>
        <w:t xml:space="preserve">1.5.2 </w:t>
      </w:r>
      <w:r w:rsidR="006753E4" w:rsidRPr="006753E4">
        <w:rPr>
          <w:rFonts w:eastAsia="Times New Roman"/>
          <w:b/>
        </w:rPr>
        <w:t>Целевая модель развития</w:t>
      </w:r>
    </w:p>
    <w:p w:rsidR="00CF2DCA" w:rsidRPr="00487B46" w:rsidRDefault="00CF2DCA" w:rsidP="00CF2DCA">
      <w:pPr>
        <w:ind w:firstLine="709"/>
        <w:jc w:val="both"/>
        <w:rPr>
          <w:szCs w:val="20"/>
        </w:rPr>
      </w:pPr>
      <w:r w:rsidRPr="00487B46">
        <w:rPr>
          <w:i/>
          <w:szCs w:val="20"/>
        </w:rPr>
        <w:t>Целевой сценарий</w:t>
      </w:r>
      <w:r w:rsidRPr="00487B46">
        <w:rPr>
          <w:szCs w:val="20"/>
        </w:rPr>
        <w:t xml:space="preserve"> характеризуется устойчивым развитием </w:t>
      </w:r>
      <w:r w:rsidRPr="00487B46">
        <w:rPr>
          <w:szCs w:val="28"/>
        </w:rPr>
        <w:t xml:space="preserve">Карачевского </w:t>
      </w:r>
      <w:r w:rsidRPr="00487B46">
        <w:rPr>
          <w:szCs w:val="20"/>
        </w:rPr>
        <w:t xml:space="preserve">района Брянской области с учетом незначительного ослабления инфраструктурных ограничений и дальнейшего повышения конкурентоспособности продукции местных товаропроизводителей, прежде всего, традиционных отраслей экономики. Инвестиционная активность в агропромышленном комплексе наряду с реализацией программ по повышению производительности в секторе промышленности обеспечат экономический рост, основанный на усилении конкурентных преимуществ </w:t>
      </w:r>
      <w:r w:rsidR="00B40776" w:rsidRPr="00487B46">
        <w:rPr>
          <w:szCs w:val="20"/>
        </w:rPr>
        <w:t>местных</w:t>
      </w:r>
      <w:r w:rsidRPr="00487B46">
        <w:rPr>
          <w:szCs w:val="20"/>
        </w:rPr>
        <w:t xml:space="preserve"> производителей как на внутреннем, так и на внешнем рынках. </w:t>
      </w:r>
    </w:p>
    <w:p w:rsidR="00CF2DCA" w:rsidRPr="00487B46" w:rsidRDefault="00CF2DCA" w:rsidP="00CF2DCA">
      <w:pPr>
        <w:ind w:firstLine="709"/>
        <w:jc w:val="both"/>
        <w:rPr>
          <w:szCs w:val="20"/>
        </w:rPr>
      </w:pPr>
      <w:r w:rsidRPr="00487B46">
        <w:rPr>
          <w:szCs w:val="20"/>
        </w:rPr>
        <w:t xml:space="preserve">Целевой сценарий развития экономики </w:t>
      </w:r>
      <w:r w:rsidRPr="00487B46">
        <w:rPr>
          <w:szCs w:val="28"/>
        </w:rPr>
        <w:t xml:space="preserve">Карачевского </w:t>
      </w:r>
      <w:r w:rsidRPr="00487B46">
        <w:rPr>
          <w:szCs w:val="20"/>
        </w:rPr>
        <w:t xml:space="preserve">района Брянской области направлен на повышение эффективности используемых ресурсов с </w:t>
      </w:r>
      <w:proofErr w:type="spellStart"/>
      <w:r w:rsidRPr="00487B46">
        <w:rPr>
          <w:szCs w:val="20"/>
        </w:rPr>
        <w:t>задействованием</w:t>
      </w:r>
      <w:proofErr w:type="spellEnd"/>
      <w:r w:rsidRPr="00487B46">
        <w:rPr>
          <w:szCs w:val="20"/>
        </w:rPr>
        <w:t xml:space="preserve"> всего потенциала социально-экономического развития района (производственного, кадрового, экспортного и др.). </w:t>
      </w:r>
    </w:p>
    <w:p w:rsidR="00CF2DCA" w:rsidRPr="00487B46" w:rsidRDefault="00CF2DCA" w:rsidP="00CF2DCA">
      <w:pPr>
        <w:ind w:firstLine="709"/>
        <w:jc w:val="both"/>
        <w:rPr>
          <w:szCs w:val="20"/>
        </w:rPr>
      </w:pPr>
      <w:r w:rsidRPr="00487B46">
        <w:rPr>
          <w:szCs w:val="20"/>
        </w:rPr>
        <w:t xml:space="preserve">В данном сценарии возможности экономического роста будут определяться в основном следующими факторами: </w:t>
      </w:r>
    </w:p>
    <w:p w:rsidR="00CF2DCA" w:rsidRPr="00487B46" w:rsidRDefault="00CF2DCA" w:rsidP="00CF2DCA">
      <w:pPr>
        <w:ind w:firstLine="709"/>
        <w:jc w:val="both"/>
        <w:rPr>
          <w:szCs w:val="20"/>
        </w:rPr>
      </w:pPr>
      <w:r w:rsidRPr="00487B46">
        <w:rPr>
          <w:szCs w:val="20"/>
        </w:rPr>
        <w:t xml:space="preserve">− расширяющейся интеграцией российской экономики в международные экономические отношения; </w:t>
      </w:r>
    </w:p>
    <w:p w:rsidR="00CF2DCA" w:rsidRPr="00487B46" w:rsidRDefault="00CF2DCA" w:rsidP="00CF2DCA">
      <w:pPr>
        <w:ind w:firstLine="709"/>
        <w:jc w:val="both"/>
        <w:rPr>
          <w:szCs w:val="20"/>
        </w:rPr>
      </w:pPr>
      <w:r w:rsidRPr="00487B46">
        <w:rPr>
          <w:szCs w:val="20"/>
        </w:rPr>
        <w:t xml:space="preserve">− продолжающейся диверсификацией, сфокусированной на создании производств с высокой добавленной стоимостью и встраиванием в глобальные цепочки создания стоимости; </w:t>
      </w:r>
    </w:p>
    <w:p w:rsidR="00CF2DCA" w:rsidRPr="00487B46" w:rsidRDefault="00CF2DCA" w:rsidP="00CF2DCA">
      <w:pPr>
        <w:ind w:firstLine="709"/>
        <w:jc w:val="both"/>
        <w:rPr>
          <w:szCs w:val="20"/>
        </w:rPr>
      </w:pPr>
      <w:r w:rsidRPr="00487B46">
        <w:rPr>
          <w:szCs w:val="20"/>
        </w:rPr>
        <w:t xml:space="preserve">− ограниченной, но неуклонно усиливающейся, технологической конкурентоспособностью обрабатывающих производств; </w:t>
      </w:r>
    </w:p>
    <w:p w:rsidR="00CF2DCA" w:rsidRPr="00487B46" w:rsidRDefault="00CF2DCA" w:rsidP="00CF2DCA">
      <w:pPr>
        <w:ind w:firstLine="709"/>
        <w:jc w:val="both"/>
        <w:rPr>
          <w:szCs w:val="20"/>
        </w:rPr>
      </w:pPr>
      <w:r w:rsidRPr="00487B46">
        <w:rPr>
          <w:szCs w:val="20"/>
        </w:rPr>
        <w:t xml:space="preserve">− формированием условий и стимулов для развития человеческого капитала как на уровне бизнеса, так и со стороны муниципальных и региональных властей; </w:t>
      </w:r>
    </w:p>
    <w:p w:rsidR="00CF2DCA" w:rsidRPr="008A506A" w:rsidRDefault="00CF2DCA" w:rsidP="00CF2DCA">
      <w:pPr>
        <w:ind w:firstLine="709"/>
        <w:jc w:val="both"/>
        <w:rPr>
          <w:rFonts w:ascii="Calibri" w:hAnsi="Calibri"/>
          <w:szCs w:val="20"/>
        </w:rPr>
      </w:pPr>
      <w:r w:rsidRPr="00487B46">
        <w:rPr>
          <w:szCs w:val="20"/>
        </w:rPr>
        <w:lastRenderedPageBreak/>
        <w:t>− ускоряющимся темпом</w:t>
      </w:r>
      <w:r w:rsidRPr="00487B46">
        <w:rPr>
          <w:rFonts w:ascii="Baltica" w:hAnsi="Baltica"/>
          <w:szCs w:val="20"/>
        </w:rPr>
        <w:t xml:space="preserve"> роста инновационной активности высокотехнологичных секторов экономики.</w:t>
      </w:r>
    </w:p>
    <w:p w:rsidR="00B40776" w:rsidRPr="00487B46" w:rsidRDefault="00B40776" w:rsidP="00B40776">
      <w:pPr>
        <w:autoSpaceDE w:val="0"/>
        <w:autoSpaceDN w:val="0"/>
        <w:adjustRightInd w:val="0"/>
        <w:ind w:firstLine="709"/>
        <w:jc w:val="both"/>
      </w:pPr>
      <w:r w:rsidRPr="00487B46">
        <w:t xml:space="preserve">Целевой сценарий предполагает формирование такой системы управления на муниципальном уровне, которая будет способствовать инвестированию в высокотехнологичные проекты, а также в проекты, позволяющие предприятиям включаться в цепочки создания стоимости на технологических этапах. Для развития человеческого капитала и стимулирования предпринимательства осуществляется поддержка инициатив, направленных на формирование компетенций цифровой экономики. Реализация всего комплекса мер потребует повышения эффективности органов муниципального управления через оптимизацию процессов, внедрение новых механизмов </w:t>
      </w:r>
      <w:proofErr w:type="spellStart"/>
      <w:r w:rsidRPr="00487B46">
        <w:t>целеполагания</w:t>
      </w:r>
      <w:proofErr w:type="spellEnd"/>
      <w:r w:rsidRPr="00487B46">
        <w:t xml:space="preserve"> и оценки степени достижения поставленных целей, что в конечно счете приведет к снижению расходов на муниципальное управление в </w:t>
      </w:r>
      <w:proofErr w:type="spellStart"/>
      <w:r w:rsidRPr="00487B46">
        <w:t>Карачевском</w:t>
      </w:r>
      <w:proofErr w:type="spellEnd"/>
      <w:r w:rsidRPr="00487B46">
        <w:t xml:space="preserve"> районе.</w:t>
      </w:r>
    </w:p>
    <w:p w:rsidR="006753E4" w:rsidRDefault="0076252D" w:rsidP="00C02250">
      <w:pPr>
        <w:autoSpaceDE w:val="0"/>
        <w:autoSpaceDN w:val="0"/>
        <w:adjustRightInd w:val="0"/>
        <w:ind w:firstLine="540"/>
        <w:jc w:val="both"/>
        <w:rPr>
          <w:b/>
        </w:rPr>
      </w:pPr>
      <w:r w:rsidRPr="00487B46">
        <w:rPr>
          <w:b/>
        </w:rPr>
        <w:br w:type="page"/>
      </w:r>
      <w:r w:rsidR="00D172B1" w:rsidRPr="00487B46">
        <w:rPr>
          <w:b/>
        </w:rPr>
        <w:lastRenderedPageBreak/>
        <w:t xml:space="preserve">2. </w:t>
      </w:r>
      <w:r w:rsidR="006753E4" w:rsidRPr="006753E4">
        <w:rPr>
          <w:rFonts w:eastAsia="Times New Roman"/>
          <w:b/>
          <w:szCs w:val="20"/>
        </w:rPr>
        <w:t>СТРАТЕГИЯ СОЦИАЛЬНО-ЭКОНОМИЧЕСКОГО КАРАЧЕВСКОГО МУНИЦИПАЛЬНОГО РАЙОНА БРЯНСКОЙ ОБЛАСТИ</w:t>
      </w:r>
      <w:r w:rsidR="006753E4" w:rsidRPr="00487B46">
        <w:rPr>
          <w:b/>
        </w:rPr>
        <w:t xml:space="preserve"> </w:t>
      </w:r>
    </w:p>
    <w:p w:rsidR="00D172B1" w:rsidRPr="00487B46" w:rsidRDefault="00143D63" w:rsidP="00C02250">
      <w:pPr>
        <w:autoSpaceDE w:val="0"/>
        <w:autoSpaceDN w:val="0"/>
        <w:adjustRightInd w:val="0"/>
        <w:ind w:firstLine="540"/>
        <w:jc w:val="both"/>
        <w:rPr>
          <w:b/>
        </w:rPr>
      </w:pPr>
      <w:r w:rsidRPr="00487B46">
        <w:rPr>
          <w:b/>
        </w:rPr>
        <w:t>2.1. </w:t>
      </w:r>
      <w:r w:rsidR="006753E4" w:rsidRPr="006753E4">
        <w:rPr>
          <w:rFonts w:eastAsia="Times New Roman"/>
          <w:b/>
          <w:szCs w:val="20"/>
        </w:rPr>
        <w:t>Миссия (стратегическое видение), приоритетные направления, цели и задачи Стратегии</w:t>
      </w:r>
    </w:p>
    <w:p w:rsidR="00F94D1A" w:rsidRPr="00487B46" w:rsidRDefault="00F94D1A" w:rsidP="00C02250">
      <w:pPr>
        <w:ind w:firstLine="709"/>
        <w:contextualSpacing/>
        <w:jc w:val="both"/>
        <w:rPr>
          <w:rFonts w:eastAsia="Times New Roman"/>
          <w:b/>
        </w:rPr>
      </w:pPr>
      <w:r w:rsidRPr="00487B46">
        <w:rPr>
          <w:rFonts w:eastAsia="Times New Roman"/>
          <w:b/>
        </w:rPr>
        <w:t>2.1.1 </w:t>
      </w:r>
      <w:r w:rsidR="006753E4" w:rsidRPr="006753E4">
        <w:rPr>
          <w:rFonts w:eastAsia="Times New Roman"/>
          <w:b/>
        </w:rPr>
        <w:t>Миссия развития</w:t>
      </w:r>
    </w:p>
    <w:p w:rsidR="00F94D1A" w:rsidRPr="00487B46" w:rsidRDefault="00F94D1A" w:rsidP="00C02250">
      <w:pPr>
        <w:ind w:firstLine="709"/>
        <w:contextualSpacing/>
        <w:jc w:val="both"/>
        <w:rPr>
          <w:rFonts w:eastAsia="Times New Roman"/>
          <w:b/>
        </w:rPr>
      </w:pPr>
    </w:p>
    <w:p w:rsidR="00F94D1A" w:rsidRPr="00487B46" w:rsidRDefault="00F94D1A" w:rsidP="00C02250">
      <w:pPr>
        <w:ind w:firstLine="709"/>
        <w:contextualSpacing/>
        <w:jc w:val="both"/>
        <w:rPr>
          <w:rFonts w:eastAsia="Times New Roman"/>
        </w:rPr>
      </w:pPr>
      <w:r w:rsidRPr="00487B46">
        <w:rPr>
          <w:rFonts w:eastAsia="Times New Roman"/>
        </w:rPr>
        <w:t xml:space="preserve">Миссия  долгосрочного  развития  </w:t>
      </w:r>
      <w:r w:rsidRPr="00487B46">
        <w:rPr>
          <w:rFonts w:eastAsia="Times New Roman"/>
          <w:szCs w:val="28"/>
        </w:rPr>
        <w:t>Карачевского муниципального района</w:t>
      </w:r>
      <w:r w:rsidRPr="00487B46">
        <w:rPr>
          <w:rFonts w:eastAsia="Times New Roman"/>
        </w:rPr>
        <w:t xml:space="preserve"> заключается в формировании развитой инновационной экономики, ос</w:t>
      </w:r>
      <w:r w:rsidR="00FF3BBD" w:rsidRPr="00487B46">
        <w:rPr>
          <w:rFonts w:eastAsia="Times New Roman"/>
        </w:rPr>
        <w:t>нованной  на высокотехнологичном</w:t>
      </w:r>
      <w:r w:rsidRPr="00487B46">
        <w:rPr>
          <w:rFonts w:eastAsia="Times New Roman"/>
        </w:rPr>
        <w:t xml:space="preserve">  </w:t>
      </w:r>
      <w:r w:rsidR="00FF3BBD" w:rsidRPr="00487B46">
        <w:rPr>
          <w:rFonts w:eastAsia="Times New Roman"/>
        </w:rPr>
        <w:t>промышленном производстве</w:t>
      </w:r>
      <w:r w:rsidRPr="00487B46">
        <w:rPr>
          <w:rFonts w:eastAsia="Times New Roman"/>
        </w:rPr>
        <w:t xml:space="preserve">,  </w:t>
      </w:r>
      <w:r w:rsidR="00B30473" w:rsidRPr="00487B46">
        <w:rPr>
          <w:rFonts w:eastAsia="Times New Roman"/>
        </w:rPr>
        <w:t xml:space="preserve">экологически чистом </w:t>
      </w:r>
      <w:r w:rsidR="00FF3BBD" w:rsidRPr="00487B46">
        <w:rPr>
          <w:rFonts w:eastAsia="Times New Roman"/>
        </w:rPr>
        <w:t>сельском хозяйстве</w:t>
      </w:r>
      <w:r w:rsidR="00B30473" w:rsidRPr="00487B46">
        <w:rPr>
          <w:rFonts w:eastAsia="Times New Roman"/>
        </w:rPr>
        <w:t xml:space="preserve">, </w:t>
      </w:r>
      <w:r w:rsidRPr="00487B46">
        <w:rPr>
          <w:rFonts w:eastAsia="Times New Roman"/>
        </w:rPr>
        <w:t xml:space="preserve">востребованных  услугах,  обеспечивающих  растущее  качество  жизни людей. </w:t>
      </w:r>
    </w:p>
    <w:p w:rsidR="00F94D1A" w:rsidRPr="00487B46" w:rsidRDefault="00F94D1A" w:rsidP="00C02250">
      <w:pPr>
        <w:ind w:firstLine="709"/>
        <w:contextualSpacing/>
        <w:jc w:val="both"/>
        <w:rPr>
          <w:rFonts w:eastAsia="Times New Roman"/>
        </w:rPr>
      </w:pPr>
      <w:r w:rsidRPr="00487B46">
        <w:rPr>
          <w:rFonts w:eastAsia="Times New Roman"/>
        </w:rPr>
        <w:t>Целью  Стратегии  социально-экономического  развития  муниципального  образования «</w:t>
      </w:r>
      <w:r w:rsidR="00B30473" w:rsidRPr="00487B46">
        <w:rPr>
          <w:rFonts w:eastAsia="Times New Roman"/>
          <w:szCs w:val="28"/>
        </w:rPr>
        <w:t xml:space="preserve">Карачевского </w:t>
      </w:r>
      <w:r w:rsidRPr="00487B46">
        <w:rPr>
          <w:rFonts w:eastAsia="Times New Roman"/>
        </w:rPr>
        <w:t xml:space="preserve">район» на период до 2030 года является определение  задач,  приоритетов,  научно-обоснованных  и  сбалансированных  сценариев социально-экономического  развития,  путей  и  механизмов  их  оптимизации. </w:t>
      </w:r>
    </w:p>
    <w:p w:rsidR="00F94D1A" w:rsidRPr="00487B46" w:rsidRDefault="00F94D1A" w:rsidP="00C02250">
      <w:pPr>
        <w:ind w:firstLine="709"/>
        <w:contextualSpacing/>
        <w:jc w:val="both"/>
        <w:rPr>
          <w:rFonts w:eastAsia="Times New Roman"/>
        </w:rPr>
      </w:pPr>
      <w:r w:rsidRPr="00487B46">
        <w:rPr>
          <w:rFonts w:eastAsia="Times New Roman"/>
        </w:rPr>
        <w:t xml:space="preserve">Основные  приоритеты  направлены  на  повышение  уровня  и  качества  жизни  населения,  устойчивое  развитие  экономики  и  повышение  ее конкурентоспособности. </w:t>
      </w:r>
    </w:p>
    <w:p w:rsidR="00F94D1A" w:rsidRPr="00487B46" w:rsidRDefault="00F94D1A" w:rsidP="00C02250">
      <w:pPr>
        <w:ind w:firstLine="709"/>
        <w:contextualSpacing/>
        <w:jc w:val="both"/>
        <w:rPr>
          <w:rFonts w:eastAsia="Times New Roman"/>
        </w:rPr>
      </w:pPr>
      <w:r w:rsidRPr="00487B46">
        <w:rPr>
          <w:rFonts w:eastAsia="Times New Roman"/>
        </w:rPr>
        <w:t xml:space="preserve">Разработка  и  реализация  Стратегии  позволит  подготовить  и  провести  преобразования,  нацеленные  на  создание  условий  для  обеспечения  необходимых  темпов  роста  и  конкурентоспособности  экономики  </w:t>
      </w:r>
      <w:r w:rsidR="00375550" w:rsidRPr="00487B46">
        <w:rPr>
          <w:rFonts w:eastAsia="Times New Roman"/>
          <w:szCs w:val="28"/>
        </w:rPr>
        <w:t xml:space="preserve">Карачевского </w:t>
      </w:r>
      <w:r w:rsidRPr="00487B46">
        <w:rPr>
          <w:rFonts w:eastAsia="Times New Roman"/>
          <w:szCs w:val="28"/>
        </w:rPr>
        <w:t>муниципального района</w:t>
      </w:r>
      <w:r w:rsidRPr="00487B46">
        <w:rPr>
          <w:rFonts w:eastAsia="Times New Roman"/>
        </w:rPr>
        <w:t xml:space="preserve">,  выработать  план  действий  органов  муниципальной  власти, направленных  на  достижение  стратегических  целей,  с  учетом  имеющихся  возможностей, доступных ресурсов и инструментов управления. </w:t>
      </w:r>
    </w:p>
    <w:p w:rsidR="00F94D1A" w:rsidRPr="00487B46" w:rsidRDefault="00F94D1A" w:rsidP="00C02250">
      <w:pPr>
        <w:ind w:firstLine="709"/>
        <w:contextualSpacing/>
        <w:jc w:val="both"/>
        <w:rPr>
          <w:rFonts w:eastAsia="Times New Roman"/>
        </w:rPr>
      </w:pPr>
      <w:r w:rsidRPr="00487B46">
        <w:rPr>
          <w:rFonts w:eastAsia="Times New Roman"/>
        </w:rPr>
        <w:t>Миссия  будет  выполняться  за  счет  мобилизации  экономической   активности  территории  и  повышения  эффективности  использования  ресурсов путем  реализации  социально-экономических  преобразований,  которые  позволят  значительно увеличить объемы производства в районе и   провести комплекс мер по снижению уровня бедности населения.</w:t>
      </w:r>
    </w:p>
    <w:p w:rsidR="00F94D1A" w:rsidRPr="00487B46" w:rsidRDefault="00F94D1A" w:rsidP="00C02250">
      <w:pPr>
        <w:ind w:firstLine="709"/>
        <w:jc w:val="both"/>
        <w:rPr>
          <w:rFonts w:eastAsia="Times New Roman"/>
        </w:rPr>
      </w:pPr>
      <w:r w:rsidRPr="00487B46">
        <w:rPr>
          <w:rFonts w:eastAsia="Times New Roman"/>
        </w:rPr>
        <w:t xml:space="preserve">Определение миссии </w:t>
      </w:r>
      <w:r w:rsidR="00375550" w:rsidRPr="00487B46">
        <w:rPr>
          <w:rFonts w:eastAsia="Times New Roman"/>
          <w:szCs w:val="28"/>
        </w:rPr>
        <w:t xml:space="preserve">Карачевского </w:t>
      </w:r>
      <w:r w:rsidRPr="00487B46">
        <w:rPr>
          <w:rFonts w:eastAsia="Times New Roman"/>
          <w:szCs w:val="28"/>
        </w:rPr>
        <w:t>муниципального района</w:t>
      </w:r>
      <w:r w:rsidRPr="00487B46">
        <w:rPr>
          <w:rFonts w:eastAsia="Times New Roman"/>
        </w:rPr>
        <w:t xml:space="preserve"> послужило основой для формирования главных стратегических целей:</w:t>
      </w:r>
    </w:p>
    <w:p w:rsidR="00F94D1A" w:rsidRPr="00487B46" w:rsidRDefault="00F94D1A" w:rsidP="00C02250">
      <w:pPr>
        <w:ind w:firstLine="709"/>
        <w:jc w:val="both"/>
        <w:rPr>
          <w:rFonts w:eastAsia="Times New Roman"/>
        </w:rPr>
      </w:pPr>
      <w:r w:rsidRPr="00487B46">
        <w:rPr>
          <w:rFonts w:eastAsia="Times New Roman"/>
        </w:rPr>
        <w:t>− повышения благосостояния и качества жизни населения на территории района;</w:t>
      </w:r>
    </w:p>
    <w:p w:rsidR="00F94D1A" w:rsidRPr="00487B46" w:rsidRDefault="00F94D1A" w:rsidP="00C02250">
      <w:pPr>
        <w:ind w:firstLine="709"/>
        <w:jc w:val="both"/>
        <w:rPr>
          <w:rFonts w:eastAsia="Times New Roman"/>
        </w:rPr>
      </w:pPr>
      <w:r w:rsidRPr="00487B46">
        <w:rPr>
          <w:rFonts w:eastAsia="Times New Roman"/>
        </w:rPr>
        <w:t>− обеспечения устойчивых темпов качественного экономического роста;</w:t>
      </w:r>
    </w:p>
    <w:p w:rsidR="00F94D1A" w:rsidRPr="00487B46" w:rsidRDefault="00F94D1A" w:rsidP="00C02250">
      <w:pPr>
        <w:ind w:firstLine="709"/>
        <w:jc w:val="both"/>
        <w:rPr>
          <w:rFonts w:eastAsia="Times New Roman"/>
        </w:rPr>
      </w:pPr>
      <w:r w:rsidRPr="00487B46">
        <w:rPr>
          <w:rFonts w:eastAsia="Times New Roman"/>
        </w:rPr>
        <w:t>− усиления конкурентных позиций.</w:t>
      </w:r>
    </w:p>
    <w:p w:rsidR="00F94D1A" w:rsidRPr="00487B46" w:rsidRDefault="00375550" w:rsidP="00C02250">
      <w:pPr>
        <w:ind w:firstLine="709"/>
        <w:jc w:val="both"/>
        <w:rPr>
          <w:rFonts w:eastAsia="Times New Roman"/>
        </w:rPr>
      </w:pPr>
      <w:r w:rsidRPr="00487B46">
        <w:rPr>
          <w:rFonts w:eastAsia="Times New Roman"/>
          <w:szCs w:val="28"/>
        </w:rPr>
        <w:t xml:space="preserve">Карачевский </w:t>
      </w:r>
      <w:r w:rsidR="00F94D1A" w:rsidRPr="00487B46">
        <w:rPr>
          <w:rFonts w:eastAsia="Times New Roman"/>
          <w:szCs w:val="28"/>
        </w:rPr>
        <w:t>муниципальный район</w:t>
      </w:r>
      <w:r w:rsidR="00F94D1A" w:rsidRPr="00487B46">
        <w:rPr>
          <w:rFonts w:eastAsia="Times New Roman"/>
        </w:rPr>
        <w:t xml:space="preserve"> Брянской области в 2030 году - это:</w:t>
      </w:r>
    </w:p>
    <w:p w:rsidR="00F94D1A" w:rsidRPr="00487B46" w:rsidRDefault="00F94D1A" w:rsidP="00C02250">
      <w:pPr>
        <w:ind w:firstLine="709"/>
        <w:jc w:val="both"/>
        <w:rPr>
          <w:rFonts w:eastAsia="Times New Roman"/>
        </w:rPr>
      </w:pPr>
      <w:r w:rsidRPr="00487B46">
        <w:rPr>
          <w:rFonts w:eastAsia="Times New Roman"/>
        </w:rPr>
        <w:t>− один из экологически чистых муницип</w:t>
      </w:r>
      <w:r w:rsidR="00FF3BBD" w:rsidRPr="00487B46">
        <w:rPr>
          <w:rFonts w:eastAsia="Times New Roman"/>
        </w:rPr>
        <w:t>альных районов Брянской области</w:t>
      </w:r>
      <w:r w:rsidRPr="00487B46">
        <w:rPr>
          <w:rFonts w:eastAsia="Times New Roman"/>
        </w:rPr>
        <w:t>;</w:t>
      </w:r>
    </w:p>
    <w:p w:rsidR="00F94D1A" w:rsidRPr="00487B46" w:rsidRDefault="00F94D1A" w:rsidP="00C02250">
      <w:pPr>
        <w:ind w:firstLine="709"/>
        <w:jc w:val="both"/>
        <w:rPr>
          <w:rFonts w:eastAsia="Times New Roman"/>
        </w:rPr>
      </w:pPr>
      <w:r w:rsidRPr="00487B46">
        <w:rPr>
          <w:rFonts w:eastAsia="Times New Roman"/>
        </w:rPr>
        <w:t>− муниципальный</w:t>
      </w:r>
      <w:r w:rsidR="00FF3BBD" w:rsidRPr="00487B46">
        <w:rPr>
          <w:rFonts w:eastAsia="Times New Roman"/>
        </w:rPr>
        <w:t xml:space="preserve"> район с  активно развивающейся промышленностью и сельским хозяйством</w:t>
      </w:r>
      <w:r w:rsidR="0043554E" w:rsidRPr="00487B46">
        <w:rPr>
          <w:rFonts w:eastAsia="Times New Roman"/>
        </w:rPr>
        <w:t>;</w:t>
      </w:r>
    </w:p>
    <w:p w:rsidR="00F94D1A" w:rsidRPr="00487B46" w:rsidRDefault="00F94D1A" w:rsidP="00C02250">
      <w:pPr>
        <w:ind w:firstLine="709"/>
        <w:jc w:val="both"/>
        <w:rPr>
          <w:rFonts w:eastAsia="Times New Roman"/>
        </w:rPr>
      </w:pPr>
      <w:r w:rsidRPr="00487B46">
        <w:rPr>
          <w:rFonts w:eastAsia="Times New Roman"/>
        </w:rPr>
        <w:t>− муниципальный район, где успешно реализуются программы поддержки сельских территорий.</w:t>
      </w:r>
    </w:p>
    <w:p w:rsidR="00F94D1A" w:rsidRPr="00487B46" w:rsidRDefault="00F94D1A" w:rsidP="00C02250">
      <w:pPr>
        <w:ind w:firstLine="709"/>
        <w:jc w:val="both"/>
        <w:rPr>
          <w:rFonts w:eastAsia="Times New Roman"/>
        </w:rPr>
      </w:pPr>
      <w:r w:rsidRPr="00487B46">
        <w:rPr>
          <w:rFonts w:eastAsia="Times New Roman"/>
        </w:rPr>
        <w:t xml:space="preserve">− территории сотрудничества и взаимодействия; </w:t>
      </w:r>
    </w:p>
    <w:p w:rsidR="00F94D1A" w:rsidRPr="00487B46" w:rsidRDefault="00F94D1A" w:rsidP="00C02250">
      <w:pPr>
        <w:ind w:firstLine="709"/>
        <w:jc w:val="both"/>
        <w:rPr>
          <w:rFonts w:eastAsia="Times New Roman"/>
        </w:rPr>
      </w:pPr>
      <w:r w:rsidRPr="00487B46">
        <w:rPr>
          <w:rFonts w:eastAsia="Times New Roman"/>
        </w:rPr>
        <w:t>− территории устойчивого развития;</w:t>
      </w:r>
    </w:p>
    <w:p w:rsidR="00F94D1A" w:rsidRPr="00487B46" w:rsidRDefault="00F94D1A" w:rsidP="00C02250">
      <w:pPr>
        <w:ind w:firstLine="709"/>
        <w:jc w:val="both"/>
        <w:rPr>
          <w:rFonts w:eastAsia="Times New Roman"/>
        </w:rPr>
      </w:pPr>
      <w:r w:rsidRPr="00487B46">
        <w:rPr>
          <w:rFonts w:eastAsia="Times New Roman"/>
        </w:rPr>
        <w:t>− территория</w:t>
      </w:r>
      <w:r w:rsidR="0043554E" w:rsidRPr="00487B46">
        <w:rPr>
          <w:rFonts w:eastAsia="Times New Roman"/>
        </w:rPr>
        <w:t xml:space="preserve"> сельских поселений;</w:t>
      </w:r>
    </w:p>
    <w:p w:rsidR="00F94D1A" w:rsidRPr="00487B46" w:rsidRDefault="00F94D1A" w:rsidP="00C02250">
      <w:pPr>
        <w:ind w:firstLine="709"/>
        <w:jc w:val="both"/>
        <w:rPr>
          <w:rFonts w:eastAsia="Times New Roman"/>
        </w:rPr>
      </w:pPr>
      <w:r w:rsidRPr="00487B46">
        <w:rPr>
          <w:rFonts w:eastAsia="Times New Roman"/>
        </w:rPr>
        <w:t xml:space="preserve">− туристского центра. </w:t>
      </w:r>
    </w:p>
    <w:p w:rsidR="00F94D1A" w:rsidRPr="00487B46" w:rsidRDefault="00F94D1A" w:rsidP="00A94936">
      <w:pPr>
        <w:widowControl w:val="0"/>
        <w:ind w:firstLine="709"/>
        <w:jc w:val="both"/>
        <w:rPr>
          <w:rFonts w:eastAsia="Times New Roman"/>
        </w:rPr>
      </w:pPr>
      <w:r w:rsidRPr="00487B46">
        <w:rPr>
          <w:rFonts w:eastAsia="Times New Roman"/>
        </w:rPr>
        <w:t>Настоящая Стратегия учитывает основные положения Указа Президента Российской Федерации от 07.05.2018 г. № 204 «О национальных целях и стратегических задачах развития Российской Федерации на период до 2024 года», в том числе в рамках отдельных национальны</w:t>
      </w:r>
      <w:r w:rsidR="00C3782A" w:rsidRPr="00487B46">
        <w:rPr>
          <w:rFonts w:eastAsia="Times New Roman"/>
        </w:rPr>
        <w:t>х</w:t>
      </w:r>
      <w:r w:rsidR="008E2E97">
        <w:rPr>
          <w:rFonts w:eastAsia="Times New Roman"/>
        </w:rPr>
        <w:t xml:space="preserve"> проектов и программ</w:t>
      </w:r>
      <w:r w:rsidRPr="00487B46">
        <w:rPr>
          <w:rFonts w:eastAsia="Times New Roman"/>
        </w:rPr>
        <w:t>.</w:t>
      </w:r>
    </w:p>
    <w:p w:rsidR="00F94D1A" w:rsidRPr="00487B46" w:rsidRDefault="00F94D1A" w:rsidP="00A94936">
      <w:pPr>
        <w:widowControl w:val="0"/>
        <w:ind w:firstLine="709"/>
        <w:jc w:val="both"/>
        <w:rPr>
          <w:rFonts w:eastAsia="Times New Roman"/>
          <w:b/>
        </w:rPr>
      </w:pPr>
    </w:p>
    <w:p w:rsidR="00A94936" w:rsidRPr="00487B46" w:rsidRDefault="00A94936" w:rsidP="00A94936">
      <w:pPr>
        <w:widowControl w:val="0"/>
        <w:ind w:firstLine="709"/>
        <w:jc w:val="both"/>
        <w:rPr>
          <w:rFonts w:eastAsia="Times New Roman"/>
        </w:rPr>
      </w:pPr>
    </w:p>
    <w:p w:rsidR="00A94936" w:rsidRPr="00487B46" w:rsidRDefault="00A94936" w:rsidP="00A94936">
      <w:pPr>
        <w:widowControl w:val="0"/>
        <w:ind w:firstLine="709"/>
        <w:jc w:val="both"/>
        <w:rPr>
          <w:rFonts w:eastAsia="Times New Roman"/>
        </w:rPr>
      </w:pPr>
    </w:p>
    <w:p w:rsidR="00A94936" w:rsidRPr="00487B46" w:rsidRDefault="00A94936" w:rsidP="00A94936">
      <w:pPr>
        <w:widowControl w:val="0"/>
        <w:ind w:firstLine="709"/>
        <w:jc w:val="both"/>
        <w:rPr>
          <w:rFonts w:eastAsia="Times New Roman"/>
        </w:rPr>
      </w:pPr>
    </w:p>
    <w:p w:rsidR="00A94936" w:rsidRPr="00487B46" w:rsidRDefault="00A94936" w:rsidP="00A94936">
      <w:pPr>
        <w:widowControl w:val="0"/>
        <w:ind w:firstLine="709"/>
        <w:jc w:val="both"/>
        <w:rPr>
          <w:rFonts w:eastAsia="Times New Roman"/>
        </w:rPr>
      </w:pPr>
    </w:p>
    <w:p w:rsidR="00A94936" w:rsidRPr="00487B46" w:rsidRDefault="00A94936" w:rsidP="00A94936">
      <w:pPr>
        <w:widowControl w:val="0"/>
        <w:ind w:firstLine="709"/>
        <w:jc w:val="both"/>
        <w:rPr>
          <w:rFonts w:eastAsia="Times New Roman"/>
        </w:rPr>
      </w:pPr>
    </w:p>
    <w:p w:rsidR="00F94D1A" w:rsidRPr="00487B46" w:rsidRDefault="00F94D1A" w:rsidP="00C02250">
      <w:pPr>
        <w:ind w:firstLine="709"/>
        <w:contextualSpacing/>
        <w:jc w:val="both"/>
        <w:rPr>
          <w:rFonts w:eastAsia="Times New Roman"/>
          <w:b/>
        </w:rPr>
      </w:pPr>
      <w:r w:rsidRPr="00487B46">
        <w:rPr>
          <w:rFonts w:eastAsia="Times New Roman"/>
          <w:b/>
        </w:rPr>
        <w:lastRenderedPageBreak/>
        <w:t>2.1.2 </w:t>
      </w:r>
      <w:r w:rsidR="006753E4" w:rsidRPr="006753E4">
        <w:rPr>
          <w:rFonts w:eastAsia="Times New Roman"/>
          <w:b/>
        </w:rPr>
        <w:t>Целевая социально-экономическая модель развития</w:t>
      </w:r>
    </w:p>
    <w:p w:rsidR="00F94D1A" w:rsidRPr="00487B46" w:rsidRDefault="00F94D1A" w:rsidP="00C02250">
      <w:pPr>
        <w:ind w:firstLine="709"/>
        <w:contextualSpacing/>
        <w:jc w:val="both"/>
        <w:rPr>
          <w:rFonts w:eastAsia="Times New Roman"/>
          <w:b/>
        </w:rPr>
      </w:pPr>
    </w:p>
    <w:p w:rsidR="00F94D1A" w:rsidRPr="00487B46" w:rsidRDefault="00F94D1A" w:rsidP="00C02250">
      <w:pPr>
        <w:ind w:firstLine="720"/>
        <w:contextualSpacing/>
        <w:jc w:val="both"/>
        <w:rPr>
          <w:rFonts w:eastAsia="Times New Roman"/>
        </w:rPr>
      </w:pPr>
      <w:r w:rsidRPr="00487B46">
        <w:rPr>
          <w:rFonts w:eastAsia="Times New Roman"/>
        </w:rPr>
        <w:t>Под социально-экономическим развитием муниципального образования «</w:t>
      </w:r>
      <w:r w:rsidR="0043554E" w:rsidRPr="00487B46">
        <w:rPr>
          <w:rFonts w:eastAsia="Times New Roman"/>
          <w:szCs w:val="28"/>
        </w:rPr>
        <w:t xml:space="preserve">Карачевский </w:t>
      </w:r>
      <w:r w:rsidRPr="00487B46">
        <w:rPr>
          <w:rFonts w:eastAsia="Times New Roman"/>
        </w:rPr>
        <w:t>район» следует понимать сбалансированность экономических и социальных факторов функционирования местного самоуправления, пропорциональность развития материального производства и социальной инфраструктуры, совершенствование отношений с соседними территориями, местными сообществами и хозяйствующими субъектами, а также взаимодействие со всеми уровнями власти.</w:t>
      </w:r>
    </w:p>
    <w:p w:rsidR="00F94D1A" w:rsidRPr="00487B46" w:rsidRDefault="00F94D1A" w:rsidP="00C02250">
      <w:pPr>
        <w:ind w:firstLine="720"/>
        <w:contextualSpacing/>
        <w:jc w:val="both"/>
        <w:rPr>
          <w:rFonts w:eastAsia="Times New Roman"/>
        </w:rPr>
      </w:pPr>
      <w:r w:rsidRPr="00487B46">
        <w:rPr>
          <w:rFonts w:eastAsia="Times New Roman"/>
        </w:rPr>
        <w:t>Факторы, влияющие на социально-экономическое развитие муниципального образования «</w:t>
      </w:r>
      <w:r w:rsidR="0043554E" w:rsidRPr="00487B46">
        <w:rPr>
          <w:rFonts w:eastAsia="Times New Roman"/>
          <w:szCs w:val="28"/>
        </w:rPr>
        <w:t xml:space="preserve">Карачевский </w:t>
      </w:r>
      <w:r w:rsidRPr="00487B46">
        <w:rPr>
          <w:rFonts w:eastAsia="Times New Roman"/>
        </w:rPr>
        <w:t xml:space="preserve">район»: </w:t>
      </w:r>
    </w:p>
    <w:p w:rsidR="00F94D1A" w:rsidRPr="00487B46" w:rsidRDefault="00F94D1A" w:rsidP="00C02250">
      <w:pPr>
        <w:ind w:firstLine="720"/>
        <w:contextualSpacing/>
        <w:jc w:val="both"/>
        <w:rPr>
          <w:rFonts w:eastAsia="Times New Roman"/>
        </w:rPr>
      </w:pPr>
      <w:r w:rsidRPr="00487B46">
        <w:rPr>
          <w:rFonts w:eastAsia="Times New Roman"/>
        </w:rPr>
        <w:t>− экономические факторы (развитие транспорта, связи, покупательские способности населения, развитие кредитно-финансовой сферы);</w:t>
      </w:r>
    </w:p>
    <w:p w:rsidR="00F94D1A" w:rsidRPr="00487B46" w:rsidRDefault="00F94D1A" w:rsidP="00C02250">
      <w:pPr>
        <w:ind w:firstLine="720"/>
        <w:contextualSpacing/>
        <w:jc w:val="both"/>
        <w:rPr>
          <w:rFonts w:eastAsia="Times New Roman"/>
        </w:rPr>
      </w:pPr>
      <w:r w:rsidRPr="00487B46">
        <w:rPr>
          <w:rFonts w:eastAsia="Times New Roman"/>
        </w:rPr>
        <w:t xml:space="preserve">− природно-ресурсные факторы (климатические особенности: температурный режим, количество осадков и солнечных дней в году и т.п.; наличие, количественная и качественная оценка полезных ископаемых; наличие других видов природных ресурсов); </w:t>
      </w:r>
    </w:p>
    <w:p w:rsidR="00F94D1A" w:rsidRPr="00487B46" w:rsidRDefault="00F94D1A" w:rsidP="00C02250">
      <w:pPr>
        <w:ind w:firstLine="720"/>
        <w:contextualSpacing/>
        <w:jc w:val="both"/>
        <w:rPr>
          <w:rFonts w:eastAsia="Times New Roman"/>
        </w:rPr>
      </w:pPr>
      <w:r w:rsidRPr="00487B46">
        <w:rPr>
          <w:rFonts w:eastAsia="Times New Roman"/>
        </w:rPr>
        <w:t>− социально-демографические факторы и развитие социальной инфраструктуры (демографические, трудовые и социальные характеристики населения).</w:t>
      </w:r>
    </w:p>
    <w:p w:rsidR="00F94D1A" w:rsidRPr="00487B46" w:rsidRDefault="00F94D1A" w:rsidP="00C02250">
      <w:pPr>
        <w:ind w:firstLine="709"/>
        <w:contextualSpacing/>
        <w:jc w:val="both"/>
        <w:rPr>
          <w:rFonts w:eastAsia="Times New Roman"/>
        </w:rPr>
      </w:pPr>
      <w:r w:rsidRPr="00487B46">
        <w:rPr>
          <w:rFonts w:eastAsia="Times New Roman"/>
        </w:rPr>
        <w:t xml:space="preserve">Основной целью планирования социально-экономического развития </w:t>
      </w:r>
      <w:r w:rsidR="0043554E" w:rsidRPr="00487B46">
        <w:rPr>
          <w:rFonts w:eastAsia="Times New Roman"/>
          <w:szCs w:val="28"/>
        </w:rPr>
        <w:t xml:space="preserve">Карачевского </w:t>
      </w:r>
      <w:r w:rsidRPr="00487B46">
        <w:rPr>
          <w:rFonts w:eastAsia="Times New Roman"/>
        </w:rPr>
        <w:t xml:space="preserve">муниципального района является формирование комплекса прогнозных, плановых и </w:t>
      </w:r>
      <w:proofErr w:type="spellStart"/>
      <w:r w:rsidRPr="00487B46">
        <w:rPr>
          <w:rFonts w:eastAsia="Times New Roman"/>
        </w:rPr>
        <w:t>постплановых</w:t>
      </w:r>
      <w:proofErr w:type="spellEnd"/>
      <w:r w:rsidRPr="00487B46">
        <w:rPr>
          <w:rFonts w:eastAsia="Times New Roman"/>
        </w:rPr>
        <w:t xml:space="preserve"> документов, обеспечивающих согласованную деятельность всех субъектов территориального управления, направленную на удовлетворение (реализацию) общественных (коллективных) интересов и потребностей </w:t>
      </w:r>
      <w:r w:rsidR="00F017F1" w:rsidRPr="00487B46">
        <w:rPr>
          <w:rFonts w:eastAsia="Times New Roman"/>
        </w:rPr>
        <w:t>населения района</w:t>
      </w:r>
      <w:r w:rsidRPr="00487B46">
        <w:rPr>
          <w:rFonts w:eastAsia="Times New Roman"/>
        </w:rPr>
        <w:t>, а также создание благоприятных условий для жизни и ведения хозяйственной (экономической) деятельности всех субъектов, расположенных на территории муниципального образования «</w:t>
      </w:r>
      <w:r w:rsidR="0043554E" w:rsidRPr="00487B46">
        <w:rPr>
          <w:rFonts w:eastAsia="Times New Roman"/>
          <w:szCs w:val="28"/>
        </w:rPr>
        <w:t xml:space="preserve">Карачевский </w:t>
      </w:r>
      <w:r w:rsidRPr="00487B46">
        <w:rPr>
          <w:rFonts w:eastAsia="Times New Roman"/>
        </w:rPr>
        <w:t>район».</w:t>
      </w:r>
    </w:p>
    <w:p w:rsidR="00F94D1A" w:rsidRPr="00487B46" w:rsidRDefault="00F94D1A" w:rsidP="00C02250">
      <w:pPr>
        <w:ind w:firstLine="709"/>
        <w:contextualSpacing/>
        <w:jc w:val="both"/>
        <w:rPr>
          <w:rFonts w:eastAsia="Times New Roman"/>
        </w:rPr>
      </w:pPr>
      <w:r w:rsidRPr="00487B46">
        <w:rPr>
          <w:rFonts w:eastAsia="Times New Roman"/>
        </w:rPr>
        <w:t xml:space="preserve">Основными задачами планирования социально-экономического развития </w:t>
      </w:r>
      <w:r w:rsidR="0043554E" w:rsidRPr="00487B46">
        <w:rPr>
          <w:rFonts w:eastAsia="Times New Roman"/>
          <w:szCs w:val="28"/>
        </w:rPr>
        <w:t xml:space="preserve">Карачевского </w:t>
      </w:r>
      <w:r w:rsidRPr="00487B46">
        <w:rPr>
          <w:rFonts w:eastAsia="Times New Roman"/>
        </w:rPr>
        <w:t>муниципального района являются:</w:t>
      </w:r>
    </w:p>
    <w:p w:rsidR="00F94D1A" w:rsidRPr="00487B46" w:rsidRDefault="00F94D1A" w:rsidP="00C02250">
      <w:pPr>
        <w:ind w:firstLine="709"/>
        <w:contextualSpacing/>
        <w:jc w:val="both"/>
        <w:rPr>
          <w:rFonts w:eastAsia="Times New Roman"/>
        </w:rPr>
      </w:pPr>
      <w:r w:rsidRPr="00487B46">
        <w:rPr>
          <w:rFonts w:eastAsia="Times New Roman"/>
        </w:rPr>
        <w:t xml:space="preserve">− формирование ясных для </w:t>
      </w:r>
      <w:r w:rsidR="00F017F1" w:rsidRPr="00487B46">
        <w:rPr>
          <w:rFonts w:eastAsia="Times New Roman"/>
        </w:rPr>
        <w:t>всех жителей района</w:t>
      </w:r>
      <w:r w:rsidRPr="00487B46">
        <w:rPr>
          <w:rFonts w:eastAsia="Times New Roman"/>
        </w:rPr>
        <w:t xml:space="preserve"> представлений о ценностях, стратегических целях, ресурсах, задачах и возможностях социально-экономического развития </w:t>
      </w:r>
      <w:r w:rsidR="0043554E" w:rsidRPr="00487B46">
        <w:rPr>
          <w:rFonts w:eastAsia="Times New Roman"/>
          <w:szCs w:val="28"/>
        </w:rPr>
        <w:t xml:space="preserve">Карачевского </w:t>
      </w:r>
      <w:r w:rsidRPr="00487B46">
        <w:rPr>
          <w:rFonts w:eastAsia="Times New Roman"/>
        </w:rPr>
        <w:t>муниципального района в рамках общегосударственных приоритетов;</w:t>
      </w:r>
    </w:p>
    <w:p w:rsidR="00F94D1A" w:rsidRPr="00487B46" w:rsidRDefault="00F94D1A" w:rsidP="00C02250">
      <w:pPr>
        <w:ind w:firstLine="709"/>
        <w:contextualSpacing/>
        <w:jc w:val="both"/>
        <w:rPr>
          <w:rFonts w:eastAsia="Times New Roman"/>
        </w:rPr>
      </w:pPr>
      <w:r w:rsidRPr="00487B46">
        <w:rPr>
          <w:rFonts w:eastAsia="Times New Roman"/>
        </w:rPr>
        <w:t xml:space="preserve">− согласование стратегических целей и задач социально-экономического развития </w:t>
      </w:r>
      <w:r w:rsidR="0043554E" w:rsidRPr="00487B46">
        <w:rPr>
          <w:rFonts w:eastAsia="Times New Roman"/>
          <w:szCs w:val="28"/>
        </w:rPr>
        <w:t xml:space="preserve">Карачевского </w:t>
      </w:r>
      <w:r w:rsidRPr="00487B46">
        <w:rPr>
          <w:rFonts w:eastAsia="Times New Roman"/>
        </w:rPr>
        <w:t>муниципального района с государственными и региональными стратегическими целями и задачами;</w:t>
      </w:r>
    </w:p>
    <w:p w:rsidR="00F94D1A" w:rsidRPr="00487B46" w:rsidRDefault="00F94D1A" w:rsidP="00C02250">
      <w:pPr>
        <w:ind w:firstLine="709"/>
        <w:contextualSpacing/>
        <w:jc w:val="both"/>
        <w:rPr>
          <w:rFonts w:eastAsia="Times New Roman"/>
        </w:rPr>
      </w:pPr>
      <w:r w:rsidRPr="00487B46">
        <w:rPr>
          <w:rFonts w:eastAsia="Times New Roman"/>
        </w:rPr>
        <w:t xml:space="preserve">− поддержание оптимального сочетания уровня реализации стратегических целей и задач </w:t>
      </w:r>
      <w:r w:rsidR="0043554E" w:rsidRPr="00487B46">
        <w:rPr>
          <w:rFonts w:eastAsia="Times New Roman"/>
          <w:szCs w:val="28"/>
        </w:rPr>
        <w:t xml:space="preserve">Карачевского </w:t>
      </w:r>
      <w:r w:rsidRPr="00487B46">
        <w:rPr>
          <w:rFonts w:eastAsia="Times New Roman"/>
        </w:rPr>
        <w:t xml:space="preserve">муниципального района в условиях необходимости обеспечения текущей жизнедеятельности </w:t>
      </w:r>
      <w:r w:rsidR="00F017F1" w:rsidRPr="00487B46">
        <w:rPr>
          <w:rFonts w:eastAsia="Times New Roman"/>
        </w:rPr>
        <w:t>населения района</w:t>
      </w:r>
      <w:r w:rsidRPr="00487B46">
        <w:rPr>
          <w:rFonts w:eastAsia="Times New Roman"/>
        </w:rPr>
        <w:t>;</w:t>
      </w:r>
    </w:p>
    <w:p w:rsidR="00F94D1A" w:rsidRPr="00487B46" w:rsidRDefault="00F94D1A" w:rsidP="00C02250">
      <w:pPr>
        <w:ind w:firstLine="709"/>
        <w:contextualSpacing/>
        <w:jc w:val="both"/>
        <w:rPr>
          <w:rFonts w:eastAsia="Times New Roman"/>
        </w:rPr>
      </w:pPr>
      <w:r w:rsidRPr="00487B46">
        <w:rPr>
          <w:rFonts w:eastAsia="Times New Roman"/>
        </w:rPr>
        <w:t>− согласование интересов различных субъектов, расположенных на территории муниципального образования, создание максимально благоприятных условий для их жизнедеятельности и динамичного развития в плановый период;</w:t>
      </w:r>
    </w:p>
    <w:p w:rsidR="00F94D1A" w:rsidRPr="00487B46" w:rsidRDefault="00F94D1A" w:rsidP="00C02250">
      <w:pPr>
        <w:ind w:firstLine="709"/>
        <w:contextualSpacing/>
        <w:jc w:val="both"/>
        <w:rPr>
          <w:rFonts w:eastAsia="Times New Roman"/>
        </w:rPr>
      </w:pPr>
      <w:r w:rsidRPr="00487B46">
        <w:rPr>
          <w:rFonts w:eastAsia="Times New Roman"/>
        </w:rPr>
        <w:t xml:space="preserve">− координация деятельности хозяйствующих субъектов различных форм собственности и объединение их на базе общих мотиваций в целях наиболее полного удовлетворения общественных интересов и потребностей </w:t>
      </w:r>
      <w:r w:rsidR="00CC20B9" w:rsidRPr="00487B46">
        <w:rPr>
          <w:rFonts w:eastAsia="Times New Roman"/>
        </w:rPr>
        <w:t>жителей района</w:t>
      </w:r>
      <w:r w:rsidRPr="00487B46">
        <w:rPr>
          <w:rFonts w:eastAsia="Times New Roman"/>
        </w:rPr>
        <w:t>;</w:t>
      </w:r>
    </w:p>
    <w:p w:rsidR="00F94D1A" w:rsidRPr="00487B46" w:rsidRDefault="00F94D1A" w:rsidP="00C02250">
      <w:pPr>
        <w:ind w:firstLine="709"/>
        <w:contextualSpacing/>
        <w:jc w:val="both"/>
        <w:rPr>
          <w:rFonts w:eastAsia="Times New Roman"/>
        </w:rPr>
      </w:pPr>
      <w:r w:rsidRPr="00487B46">
        <w:rPr>
          <w:rFonts w:eastAsia="Times New Roman"/>
        </w:rPr>
        <w:t>− установление партнерских отношений между органами местного самоуправления и населением, органами государственной власти, местного самоуправления и частным капиталом;</w:t>
      </w:r>
    </w:p>
    <w:p w:rsidR="00F94D1A" w:rsidRPr="00487B46" w:rsidRDefault="00F94D1A" w:rsidP="00C02250">
      <w:pPr>
        <w:ind w:firstLine="709"/>
        <w:contextualSpacing/>
        <w:jc w:val="both"/>
        <w:rPr>
          <w:rFonts w:eastAsia="Times New Roman"/>
        </w:rPr>
      </w:pPr>
      <w:r w:rsidRPr="00487B46">
        <w:rPr>
          <w:rFonts w:eastAsia="Times New Roman"/>
        </w:rPr>
        <w:t xml:space="preserve">− привлечение </w:t>
      </w:r>
      <w:r w:rsidR="00CC20B9" w:rsidRPr="00487B46">
        <w:rPr>
          <w:rFonts w:eastAsia="Times New Roman"/>
        </w:rPr>
        <w:t>населения района</w:t>
      </w:r>
      <w:r w:rsidRPr="00487B46">
        <w:rPr>
          <w:rFonts w:eastAsia="Times New Roman"/>
        </w:rPr>
        <w:t xml:space="preserve"> к процессу планирования и управления муниципальным образованием, финансированию социально-экономических программ и планов развития территории;</w:t>
      </w:r>
    </w:p>
    <w:p w:rsidR="00F94D1A" w:rsidRPr="00487B46" w:rsidRDefault="00F94D1A" w:rsidP="00C02250">
      <w:pPr>
        <w:ind w:firstLine="709"/>
        <w:contextualSpacing/>
        <w:jc w:val="both"/>
        <w:rPr>
          <w:rFonts w:eastAsia="Times New Roman"/>
        </w:rPr>
      </w:pPr>
      <w:r w:rsidRPr="00487B46">
        <w:rPr>
          <w:rFonts w:eastAsia="Times New Roman"/>
        </w:rPr>
        <w:t xml:space="preserve">− эффективное использование потенциала </w:t>
      </w:r>
      <w:r w:rsidR="0043554E" w:rsidRPr="00487B46">
        <w:rPr>
          <w:rFonts w:eastAsia="Times New Roman"/>
          <w:szCs w:val="28"/>
        </w:rPr>
        <w:t xml:space="preserve">Карачевского </w:t>
      </w:r>
      <w:r w:rsidRPr="00487B46">
        <w:rPr>
          <w:rFonts w:eastAsia="Times New Roman"/>
        </w:rPr>
        <w:t>муниципального района;</w:t>
      </w:r>
    </w:p>
    <w:p w:rsidR="00F94D1A" w:rsidRPr="00487B46" w:rsidRDefault="00F94D1A" w:rsidP="00C02250">
      <w:pPr>
        <w:ind w:firstLine="709"/>
        <w:contextualSpacing/>
        <w:jc w:val="both"/>
        <w:rPr>
          <w:rFonts w:eastAsia="Times New Roman"/>
        </w:rPr>
      </w:pPr>
      <w:r w:rsidRPr="00487B46">
        <w:rPr>
          <w:rFonts w:eastAsia="Times New Roman"/>
        </w:rPr>
        <w:t>− создание и развитие хозяйственной инфраструктуры муниципального значения;</w:t>
      </w:r>
    </w:p>
    <w:p w:rsidR="00F94D1A" w:rsidRPr="00487B46" w:rsidRDefault="00F94D1A" w:rsidP="00C02250">
      <w:pPr>
        <w:ind w:firstLine="709"/>
        <w:contextualSpacing/>
        <w:jc w:val="both"/>
        <w:rPr>
          <w:rFonts w:eastAsia="Times New Roman"/>
        </w:rPr>
      </w:pPr>
      <w:r w:rsidRPr="00487B46">
        <w:rPr>
          <w:rFonts w:eastAsia="Times New Roman"/>
        </w:rPr>
        <w:t>− создание и развитие рыночной инфраструктуры;</w:t>
      </w:r>
    </w:p>
    <w:p w:rsidR="00F94D1A" w:rsidRPr="00487B46" w:rsidRDefault="00F94D1A" w:rsidP="00C02250">
      <w:pPr>
        <w:ind w:firstLine="709"/>
        <w:contextualSpacing/>
        <w:jc w:val="both"/>
        <w:rPr>
          <w:rFonts w:eastAsia="Times New Roman"/>
        </w:rPr>
      </w:pPr>
      <w:r w:rsidRPr="00487B46">
        <w:rPr>
          <w:rFonts w:eastAsia="Times New Roman"/>
        </w:rPr>
        <w:lastRenderedPageBreak/>
        <w:t>− формирование и развитие благоприятного инвестиционного климата, создание условий для привлечения инвестиций;</w:t>
      </w:r>
    </w:p>
    <w:p w:rsidR="00F94D1A" w:rsidRPr="00487B46" w:rsidRDefault="00F94D1A" w:rsidP="00C02250">
      <w:pPr>
        <w:ind w:firstLine="720"/>
        <w:contextualSpacing/>
        <w:jc w:val="both"/>
        <w:rPr>
          <w:rFonts w:eastAsia="Times New Roman"/>
        </w:rPr>
      </w:pPr>
      <w:r w:rsidRPr="00487B46">
        <w:rPr>
          <w:rFonts w:eastAsia="Times New Roman"/>
        </w:rPr>
        <w:t xml:space="preserve">Представим на </w:t>
      </w:r>
      <w:r w:rsidR="00DD019B">
        <w:rPr>
          <w:rFonts w:eastAsia="Times New Roman"/>
        </w:rPr>
        <w:t>рисунке 64</w:t>
      </w:r>
      <w:r w:rsidRPr="00487B46">
        <w:rPr>
          <w:rFonts w:eastAsia="Times New Roman"/>
        </w:rPr>
        <w:t xml:space="preserve"> модель управления социально-экономическим развитием </w:t>
      </w:r>
      <w:r w:rsidR="0043554E" w:rsidRPr="00487B46">
        <w:rPr>
          <w:rFonts w:eastAsia="Times New Roman"/>
          <w:szCs w:val="28"/>
        </w:rPr>
        <w:t xml:space="preserve">Карачевского </w:t>
      </w:r>
      <w:r w:rsidRPr="00487B46">
        <w:rPr>
          <w:rFonts w:eastAsia="Times New Roman"/>
        </w:rPr>
        <w:t>муниципального района.</w:t>
      </w:r>
    </w:p>
    <w:p w:rsidR="00A110B4" w:rsidRPr="00487B46" w:rsidRDefault="00074DB3" w:rsidP="00C02250">
      <w:pPr>
        <w:ind w:left="720" w:firstLine="720"/>
        <w:contextualSpacing/>
        <w:jc w:val="both"/>
        <w:rPr>
          <w:rFonts w:eastAsia="Times New Roman"/>
        </w:rPr>
      </w:pPr>
      <w:r w:rsidRPr="00074DB3">
        <w:rPr>
          <w:rFonts w:eastAsia="Times New Roman"/>
          <w:noProof/>
          <w:sz w:val="28"/>
          <w:szCs w:val="28"/>
        </w:rPr>
        <w:pict>
          <v:group id="Group 40" o:spid="_x0000_s1027" style="position:absolute;left:0;text-align:left;margin-left:-27.3pt;margin-top:5.4pt;width:516.75pt;height:624.45pt;z-index:251656704" coordorigin="2100,1222" coordsize="8745,13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41" o:spid="_x0000_s1028" type="#_x0000_t16" alt="5%" style="position:absolute;left:4245;top:2457;width:3135;height:7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3cycQA&#10;AADbAAAADwAAAGRycy9kb3ducmV2LnhtbESPQWvCQBSE7wX/w/KEXopuGlAkukqQCuLNxEN7e2Sf&#10;STD7Nuyumvz7rlDocZiZb5jNbjCdeJDzrWUFn/MEBHFldcu1gkt5mK1A+ICssbNMCkbysNtO3jaY&#10;afvkMz2KUIsIYZ+hgiaEPpPSVw0Z9HPbE0fvap3BEKWrpXb4jHDTyTRJltJgy3GhwZ72DVW34m4U&#10;nL8/TuaUhn5V3lw+fv1cju2YKPU+HfI1iEBD+A//tY9awXIBry/xB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d3MnEAAAA2wAAAA8AAAAAAAAAAAAAAAAAmAIAAGRycy9k&#10;b3ducmV2LnhtbFBLBQYAAAAABAAEAPUAAACJAwAAAAA=&#10;" fillcolor="black">
              <v:fill r:id="rId86" o:title="" type="pattern"/>
              <v:textbox>
                <w:txbxContent>
                  <w:p w:rsidR="0012631A" w:rsidRPr="0073150A" w:rsidRDefault="0012631A" w:rsidP="00F94D1A">
                    <w:pPr>
                      <w:jc w:val="center"/>
                      <w:rPr>
                        <w:b/>
                      </w:rPr>
                    </w:pPr>
                    <w:r w:rsidRPr="0073150A">
                      <w:rPr>
                        <w:b/>
                      </w:rPr>
                      <w:t xml:space="preserve">Органы </w:t>
                    </w:r>
                    <w:proofErr w:type="spellStart"/>
                    <w:r w:rsidRPr="0073150A">
                      <w:rPr>
                        <w:b/>
                      </w:rPr>
                      <w:t>МСУ</w:t>
                    </w:r>
                    <w:proofErr w:type="spellEnd"/>
                  </w:p>
                </w:txbxContent>
              </v:textbox>
            </v:shape>
            <v:shape id="Text Box 42" o:spid="_x0000_s1029" type="#_x0000_t202" style="position:absolute;left:2775;top:3507;width:2595;height: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Mwp8MA&#10;AADbAAAADwAAAGRycy9kb3ducmV2LnhtbESPS4vCQBCE74L/YWhhbzpZYaNkHWXZl54Eo4c9tpnO&#10;AzM9ITObxH/vCILHoqq+olabwdSio9ZVlhW8ziIQxJnVFRcKTsef6RKE88gaa8uk4EoONuvxaIWJ&#10;tj0fqEt9IQKEXYIKSu+bREqXlWTQzWxDHLzctgZ9kG0hdYt9gJtazqMolgYrDgslNvRZUnZJ/42C&#10;/dYtz4vv7u83Pdmvfb/I8W2eK/UyGT7eQXga/DP8aO+0gjiG+5fwA+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8Mwp8MAAADbAAAADwAAAAAAAAAAAAAAAACYAgAAZHJzL2Rv&#10;d25yZXYueG1sUEsFBgAAAAAEAAQA9QAAAIgDAAAAAA==&#10;">
              <v:stroke dashstyle="dash"/>
              <v:textbox>
                <w:txbxContent>
                  <w:p w:rsidR="0012631A" w:rsidRPr="0009662F" w:rsidRDefault="0012631A" w:rsidP="00F94D1A">
                    <w:pPr>
                      <w:jc w:val="center"/>
                      <w:rPr>
                        <w:b/>
                      </w:rPr>
                    </w:pPr>
                    <w:r w:rsidRPr="0009662F">
                      <w:rPr>
                        <w:b/>
                      </w:rPr>
                      <w:t>Управление развитием</w:t>
                    </w:r>
                  </w:p>
                </w:txbxContent>
              </v:textbox>
            </v:shape>
            <v:shape id="Text Box 43" o:spid="_x0000_s1030" type="#_x0000_t202" style="position:absolute;left:2775;top:4422;width:2595;height:2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textbox>
                <w:txbxContent>
                  <w:p w:rsidR="0012631A" w:rsidRPr="0043554E" w:rsidRDefault="0012631A" w:rsidP="00F94D1A">
                    <w:pPr>
                      <w:jc w:val="both"/>
                      <w:rPr>
                        <w:sz w:val="22"/>
                      </w:rPr>
                    </w:pPr>
                    <w:r w:rsidRPr="0043554E">
                      <w:rPr>
                        <w:sz w:val="22"/>
                      </w:rPr>
                      <w:t>1. Концепция стратегического развития МО</w:t>
                    </w:r>
                  </w:p>
                  <w:p w:rsidR="0012631A" w:rsidRPr="0043554E" w:rsidRDefault="0012631A" w:rsidP="00F94D1A">
                    <w:pPr>
                      <w:jc w:val="both"/>
                      <w:rPr>
                        <w:sz w:val="22"/>
                      </w:rPr>
                    </w:pPr>
                    <w:r w:rsidRPr="0043554E">
                      <w:rPr>
                        <w:sz w:val="22"/>
                      </w:rPr>
                      <w:t>2. Система развития бюджета МО</w:t>
                    </w:r>
                  </w:p>
                  <w:p w:rsidR="0012631A" w:rsidRPr="0043554E" w:rsidRDefault="0012631A" w:rsidP="00F94D1A">
                    <w:pPr>
                      <w:jc w:val="both"/>
                      <w:rPr>
                        <w:sz w:val="22"/>
                      </w:rPr>
                    </w:pPr>
                    <w:r w:rsidRPr="0043554E">
                      <w:rPr>
                        <w:sz w:val="22"/>
                      </w:rPr>
                      <w:t>3. Система инвестиционного процесса в МО</w:t>
                    </w:r>
                  </w:p>
                  <w:p w:rsidR="0012631A" w:rsidRPr="0043554E" w:rsidRDefault="0012631A" w:rsidP="00F94D1A">
                    <w:pPr>
                      <w:jc w:val="both"/>
                      <w:rPr>
                        <w:sz w:val="22"/>
                      </w:rPr>
                    </w:pPr>
                    <w:r w:rsidRPr="0043554E">
                      <w:rPr>
                        <w:sz w:val="22"/>
                      </w:rPr>
                      <w:t>4. Система контроля и развития персонала</w:t>
                    </w:r>
                  </w:p>
                </w:txbxContent>
              </v:textbox>
            </v:shape>
            <v:shape id="Text Box 44" o:spid="_x0000_s1031" type="#_x0000_t202" style="position:absolute;left:6165;top:3507;width:3127;height: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ABTsAA&#10;AADbAAAADwAAAGRycy9kb3ducmV2LnhtbERPy4rCMBTdD/gP4QqzG1MFH1SjiI8ZV8J0XLi8NrcP&#10;bG5KE9vO35uF4PJw3qtNbyrRUuNKywrGowgEcWp1ybmCy9/xawHCeWSNlWVS8E8ONuvBxwpjbTv+&#10;pTbxuQgh7GJUUHhfx1K6tCCDbmRr4sBltjHoA2xyqRvsQrip5CSKZtJgyaGhwJp2BaX35GEUnH/c&#10;4jY/tNfv5GL3526e4XSSKfU57LdLEJ56/xa/3CetYBbGhi/h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RABTsAAAADbAAAADwAAAAAAAAAAAAAAAACYAgAAZHJzL2Rvd25y&#10;ZXYueG1sUEsFBgAAAAAEAAQA9QAAAIUDAAAAAA==&#10;">
              <v:stroke dashstyle="dash"/>
              <v:textbox>
                <w:txbxContent>
                  <w:p w:rsidR="0012631A" w:rsidRPr="0009662F" w:rsidRDefault="0012631A" w:rsidP="00F94D1A">
                    <w:pPr>
                      <w:jc w:val="center"/>
                      <w:rPr>
                        <w:b/>
                      </w:rPr>
                    </w:pPr>
                    <w:r w:rsidRPr="0009662F">
                      <w:rPr>
                        <w:b/>
                      </w:rPr>
                      <w:t>Управление функционированием</w:t>
                    </w:r>
                  </w:p>
                </w:txbxContent>
              </v:textbox>
            </v:shape>
            <v:shape id="Text Box 45" o:spid="_x0000_s1032" type="#_x0000_t202" style="position:absolute;left:6165;top:4422;width:3127;height:2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NsQA&#10;AADbAAAADwAAAGRycy9kb3ducmV2LnhtbESPQWvCQBSE7wX/w/IEL0U3tZJq6ioitOjNWtHrI/tM&#10;QrNv091tjP/eFYQeh5n5hpkvO1OLlpyvLCt4GSUgiHOrKy4UHL4/hlMQPiBrrC2Tgit5WC56T3PM&#10;tL3wF7X7UIgIYZ+hgjKEJpPS5yUZ9CPbEEfvbJ3BEKUrpHZ4iXBTy3GSpNJgxXGhxIbWJeU/+z+j&#10;YDrZtCe/fd0d8/Rcz8LzW/v565Qa9LvVO4hAXfgPP9obrS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VjbEAAAA2wAAAA8AAAAAAAAAAAAAAAAAmAIAAGRycy9k&#10;b3ducmV2LnhtbFBLBQYAAAAABAAEAPUAAACJAwAAAAA=&#10;">
              <v:textbox>
                <w:txbxContent>
                  <w:p w:rsidR="0012631A" w:rsidRPr="0043554E" w:rsidRDefault="0012631A" w:rsidP="00F94D1A">
                    <w:pPr>
                      <w:jc w:val="both"/>
                      <w:rPr>
                        <w:sz w:val="22"/>
                      </w:rPr>
                    </w:pPr>
                    <w:r w:rsidRPr="0043554E">
                      <w:rPr>
                        <w:sz w:val="22"/>
                      </w:rPr>
                      <w:t>1. Законодательная и нормативно-правовая база МО</w:t>
                    </w:r>
                  </w:p>
                  <w:p w:rsidR="0012631A" w:rsidRPr="0043554E" w:rsidRDefault="0012631A" w:rsidP="00F94D1A">
                    <w:pPr>
                      <w:jc w:val="both"/>
                      <w:rPr>
                        <w:sz w:val="22"/>
                      </w:rPr>
                    </w:pPr>
                    <w:r w:rsidRPr="0043554E">
                      <w:rPr>
                        <w:sz w:val="22"/>
                      </w:rPr>
                      <w:t>2. Структура органов управления в МО</w:t>
                    </w:r>
                  </w:p>
                  <w:p w:rsidR="0012631A" w:rsidRPr="0043554E" w:rsidRDefault="0012631A" w:rsidP="00F94D1A">
                    <w:pPr>
                      <w:jc w:val="both"/>
                      <w:rPr>
                        <w:sz w:val="22"/>
                      </w:rPr>
                    </w:pPr>
                    <w:r w:rsidRPr="0043554E">
                      <w:rPr>
                        <w:sz w:val="22"/>
                      </w:rPr>
                      <w:t>3. Структура и система управления МО</w:t>
                    </w:r>
                  </w:p>
                  <w:p w:rsidR="0012631A" w:rsidRPr="0043554E" w:rsidRDefault="0012631A" w:rsidP="00F94D1A">
                    <w:pPr>
                      <w:jc w:val="both"/>
                      <w:rPr>
                        <w:sz w:val="22"/>
                      </w:rPr>
                    </w:pPr>
                    <w:r w:rsidRPr="0043554E">
                      <w:rPr>
                        <w:sz w:val="22"/>
                      </w:rPr>
                      <w:t>4. Информационная система и технология управления</w:t>
                    </w:r>
                  </w:p>
                </w:txbxContent>
              </v:textbox>
            </v:shape>
            <v:shape id="AutoShape 46" o:spid="_x0000_s1033" type="#_x0000_t16" alt="5%" style="position:absolute;left:3795;top:7452;width:4950;height:1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PpjL0A&#10;AADbAAAADwAAAGRycy9kb3ducmV2LnhtbERPuwrCMBTdBf8hXMFFNNVBpRpFREHcfAy6XZprW2xu&#10;ShK1/XszCI6H816uG1OJNzlfWlYwHiUgiDOrS84VXC/74RyED8gaK8ukoCUP61W3s8RU2w+f6H0O&#10;uYgh7FNUUIRQp1L6rCCDfmRr4sg9rDMYInS51A4/MdxUcpIkU2mw5NhQYE3bgrLn+WUUnG6DozlO&#10;Qj2/PN2m3d2vh7JNlOr3ms0CRKAm/MU/90ErmMX18Uv8AX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bPpjL0AAADbAAAADwAAAAAAAAAAAAAAAACYAgAAZHJzL2Rvd25yZXYu&#10;eG1sUEsFBgAAAAAEAAQA9QAAAIIDAAAAAA==&#10;" fillcolor="black">
              <v:fill r:id="rId86" o:title="" type="pattern"/>
              <v:textbox>
                <w:txbxContent>
                  <w:p w:rsidR="0012631A" w:rsidRDefault="0012631A" w:rsidP="00F94D1A">
                    <w:pPr>
                      <w:jc w:val="center"/>
                      <w:rPr>
                        <w:b/>
                      </w:rPr>
                    </w:pPr>
                    <w:r>
                      <w:rPr>
                        <w:b/>
                      </w:rPr>
                      <w:t>Объект управления</w:t>
                    </w:r>
                  </w:p>
                  <w:p w:rsidR="0012631A" w:rsidRPr="0073150A" w:rsidRDefault="0012631A" w:rsidP="00F94D1A">
                    <w:pPr>
                      <w:jc w:val="center"/>
                      <w:rPr>
                        <w:b/>
                      </w:rPr>
                    </w:pPr>
                    <w:r>
                      <w:rPr>
                        <w:b/>
                      </w:rPr>
                      <w:t>«</w:t>
                    </w:r>
                    <w:r w:rsidRPr="0043554E">
                      <w:rPr>
                        <w:b/>
                      </w:rPr>
                      <w:t>Карачевск</w:t>
                    </w:r>
                    <w:r>
                      <w:rPr>
                        <w:b/>
                      </w:rPr>
                      <w:t>ий</w:t>
                    </w:r>
                    <w:r w:rsidRPr="0043554E">
                      <w:rPr>
                        <w:b/>
                      </w:rPr>
                      <w:t xml:space="preserve"> </w:t>
                    </w:r>
                    <w:r>
                      <w:rPr>
                        <w:b/>
                      </w:rPr>
                      <w:t>муниципальный район»</w:t>
                    </w:r>
                  </w:p>
                </w:txbxContent>
              </v:textbox>
            </v:shape>
            <v:rect id="Rectangle 47" o:spid="_x0000_s1034" style="position:absolute;left:2483;top:7317;width:1065;height:29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iMMQA&#10;AADbAAAADwAAAGRycy9kb3ducmV2LnhtbESPW2sCMRSE3wX/QziCb5pVWlu3G0WkQmlfdHt5PmzO&#10;XujmZE2ibv99Iwg+DjPzDZOte9OKMznfWFYwmyYgiAurG64UfH3uJs8gfEDW2FomBX/kYb0aDjJM&#10;tb3wgc55qESEsE9RQR1Cl0rpi5oM+qntiKNXWmcwROkqqR1eIty0cp4kC2mw4bhQY0fbmorf/GQU&#10;fOc/RFV5bB+Wu/f+ccnOvu4/lBqP+s0LiEB9uIdv7Tet4GkG1y/x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pIjDEAAAA2wAAAA8AAAAAAAAAAAAAAAAAmAIAAGRycy9k&#10;b3ducmV2LnhtbFBLBQYAAAAABAAEAPUAAACJAwAAAAA=&#10;">
              <v:textbox style="layout-flow:vertical;mso-layout-flow-alt:bottom-to-top">
                <w:txbxContent>
                  <w:p w:rsidR="0012631A" w:rsidRPr="00127DAE" w:rsidRDefault="0012631A" w:rsidP="00F94D1A">
                    <w:pPr>
                      <w:jc w:val="center"/>
                    </w:pPr>
                    <w:r w:rsidRPr="00127DAE">
                      <w:t>Цели</w:t>
                    </w:r>
                  </w:p>
                  <w:p w:rsidR="0012631A" w:rsidRPr="00127DAE" w:rsidRDefault="0012631A" w:rsidP="00F94D1A">
                    <w:pPr>
                      <w:jc w:val="center"/>
                    </w:pPr>
                    <w:r w:rsidRPr="00127DAE">
                      <w:t>Ресурсы</w:t>
                    </w:r>
                  </w:p>
                  <w:p w:rsidR="0012631A" w:rsidRPr="00127DAE" w:rsidRDefault="0012631A" w:rsidP="00F94D1A">
                    <w:pPr>
                      <w:jc w:val="center"/>
                    </w:pPr>
                    <w:r w:rsidRPr="00127DAE">
                      <w:t>Информация</w:t>
                    </w:r>
                  </w:p>
                </w:txbxContent>
              </v:textbox>
            </v:rect>
            <v:rect id="Rectangle 48" o:spid="_x0000_s1035" style="position:absolute;left:9015;top:7317;width:1545;height:30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u8R8MA&#10;AADbAAAADwAAAGRycy9kb3ducmV2LnhtbESPT2sCMRTE7wW/Q3hCbzWr2KqrUUQUil7a9c/5sXnu&#10;Lm5e1iTV9dubQqHHYWZ+w8wWranFjZyvLCvo9xIQxLnVFRcKDvvN2xiED8gaa8uk4EEeFvPOywxT&#10;be/8TbcsFCJC2KeooAyhSaX0eUkGfc82xNE7W2cwROkKqR3eI9zUcpAkH9JgxXGhxIZWJeWX7Mco&#10;OGYnouJ8rYeTzbZ9n7Cz66+dUq/ddjkFEagN/+G/9qdWMBrA75f4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u8R8MAAADbAAAADwAAAAAAAAAAAAAAAACYAgAAZHJzL2Rv&#10;d25yZXYueG1sUEsFBgAAAAAEAAQA9QAAAIgDAAAAAA==&#10;">
              <v:textbox style="layout-flow:vertical;mso-layout-flow-alt:bottom-to-top">
                <w:txbxContent>
                  <w:p w:rsidR="0012631A" w:rsidRPr="00127DAE" w:rsidRDefault="0012631A" w:rsidP="00F94D1A">
                    <w:pPr>
                      <w:jc w:val="center"/>
                    </w:pPr>
                    <w:r w:rsidRPr="00127DAE">
                      <w:t>Конечные результаты в МО</w:t>
                    </w:r>
                  </w:p>
                  <w:p w:rsidR="0012631A" w:rsidRPr="00127DAE" w:rsidRDefault="0012631A" w:rsidP="00F94D1A">
                    <w:pPr>
                      <w:jc w:val="center"/>
                    </w:pPr>
                    <w:r w:rsidRPr="00127DAE">
                      <w:t>Состояние ресурсов</w:t>
                    </w:r>
                  </w:p>
                  <w:p w:rsidR="0012631A" w:rsidRPr="00127DAE" w:rsidRDefault="0012631A" w:rsidP="00F94D1A">
                    <w:pPr>
                      <w:jc w:val="center"/>
                    </w:pPr>
                    <w:r w:rsidRPr="00127DAE">
                      <w:t>Информация о достижении целей и состоянии МО</w:t>
                    </w:r>
                  </w:p>
                </w:txbxContent>
              </v:textbox>
            </v:rect>
            <v:shape id="Text Box 49" o:spid="_x0000_s1036" type="#_x0000_t202" style="position:absolute;left:3795;top:8742;width:4665;height:27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3AcUA&#10;AADbAAAADwAAAGRycy9kb3ducmV2LnhtbESPT2sCMRTE74V+h/CEXopmW0XtdqNIQdFba0Wvj83b&#10;P7h5WZN03X77RhB6HGbmN0y27E0jOnK+tqzgZZSAIM6trrlUcPheD+cgfEDW2FgmBb/kYbl4fMgw&#10;1fbKX9TtQykihH2KCqoQ2lRKn1dk0I9sSxy9wjqDIUpXSu3wGuGmka9JMpUGa44LFbb0UVF+3v8Y&#10;BfPJtjv53fjzmE+L5i08z7rNxSn1NOhX7yAC9eE/fG9vtYLZG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vcBxQAAANsAAAAPAAAAAAAAAAAAAAAAAJgCAABkcnMv&#10;ZG93bnJldi54bWxQSwUGAAAAAAQABAD1AAAAigMAAAAA&#10;">
              <v:textbox>
                <w:txbxContent>
                  <w:p w:rsidR="0012631A" w:rsidRPr="0043554E" w:rsidRDefault="0012631A" w:rsidP="00F94D1A">
                    <w:pPr>
                      <w:jc w:val="center"/>
                      <w:rPr>
                        <w:b/>
                        <w:i/>
                        <w:sz w:val="22"/>
                      </w:rPr>
                    </w:pPr>
                    <w:r w:rsidRPr="0043554E">
                      <w:rPr>
                        <w:b/>
                        <w:i/>
                        <w:sz w:val="22"/>
                      </w:rPr>
                      <w:t>Компоненты для управления МО</w:t>
                    </w:r>
                  </w:p>
                  <w:p w:rsidR="0012631A" w:rsidRPr="0043554E" w:rsidRDefault="0012631A" w:rsidP="00F94D1A">
                    <w:pPr>
                      <w:jc w:val="both"/>
                      <w:rPr>
                        <w:sz w:val="22"/>
                      </w:rPr>
                    </w:pPr>
                    <w:r w:rsidRPr="0043554E">
                      <w:rPr>
                        <w:sz w:val="22"/>
                      </w:rPr>
                      <w:t>1. Территория МО</w:t>
                    </w:r>
                  </w:p>
                  <w:p w:rsidR="0012631A" w:rsidRPr="0043554E" w:rsidRDefault="0012631A" w:rsidP="00F94D1A">
                    <w:pPr>
                      <w:jc w:val="both"/>
                      <w:rPr>
                        <w:sz w:val="22"/>
                      </w:rPr>
                    </w:pPr>
                    <w:r w:rsidRPr="0043554E">
                      <w:rPr>
                        <w:sz w:val="22"/>
                      </w:rPr>
                      <w:t>2. Население МО</w:t>
                    </w:r>
                  </w:p>
                  <w:p w:rsidR="0012631A" w:rsidRPr="0043554E" w:rsidRDefault="0012631A" w:rsidP="00F94D1A">
                    <w:pPr>
                      <w:jc w:val="both"/>
                      <w:rPr>
                        <w:sz w:val="22"/>
                      </w:rPr>
                    </w:pPr>
                    <w:r w:rsidRPr="0043554E">
                      <w:rPr>
                        <w:sz w:val="22"/>
                      </w:rPr>
                      <w:t>3. Муниципальная экономика</w:t>
                    </w:r>
                  </w:p>
                  <w:p w:rsidR="0012631A" w:rsidRPr="0043554E" w:rsidRDefault="0012631A" w:rsidP="00F94D1A">
                    <w:pPr>
                      <w:jc w:val="both"/>
                      <w:rPr>
                        <w:sz w:val="22"/>
                      </w:rPr>
                    </w:pPr>
                    <w:r w:rsidRPr="0043554E">
                      <w:rPr>
                        <w:sz w:val="22"/>
                      </w:rPr>
                      <w:t>4. Инфраструктура МО</w:t>
                    </w:r>
                  </w:p>
                  <w:p w:rsidR="0012631A" w:rsidRPr="0043554E" w:rsidRDefault="0012631A" w:rsidP="00F94D1A">
                    <w:pPr>
                      <w:jc w:val="both"/>
                      <w:rPr>
                        <w:sz w:val="22"/>
                      </w:rPr>
                    </w:pPr>
                    <w:r w:rsidRPr="0043554E">
                      <w:rPr>
                        <w:sz w:val="22"/>
                      </w:rPr>
                      <w:t>5. Персонал администрации</w:t>
                    </w:r>
                  </w:p>
                  <w:p w:rsidR="0012631A" w:rsidRPr="0043554E" w:rsidRDefault="0012631A" w:rsidP="00F94D1A">
                    <w:pPr>
                      <w:jc w:val="both"/>
                      <w:rPr>
                        <w:sz w:val="22"/>
                      </w:rPr>
                    </w:pPr>
                    <w:r w:rsidRPr="0043554E">
                      <w:rPr>
                        <w:sz w:val="22"/>
                      </w:rPr>
                      <w:t>6. План СЭР МО</w:t>
                    </w:r>
                  </w:p>
                  <w:p w:rsidR="0012631A" w:rsidRPr="0043554E" w:rsidRDefault="0012631A" w:rsidP="00F94D1A">
                    <w:pPr>
                      <w:jc w:val="both"/>
                      <w:rPr>
                        <w:sz w:val="22"/>
                      </w:rPr>
                    </w:pPr>
                    <w:r w:rsidRPr="0043554E">
                      <w:rPr>
                        <w:sz w:val="22"/>
                      </w:rPr>
                      <w:t>7. Бюджет МО</w:t>
                    </w:r>
                  </w:p>
                  <w:p w:rsidR="0012631A" w:rsidRPr="0043554E" w:rsidRDefault="0012631A" w:rsidP="00F94D1A">
                    <w:pPr>
                      <w:jc w:val="both"/>
                      <w:rPr>
                        <w:sz w:val="22"/>
                      </w:rPr>
                    </w:pPr>
                    <w:r w:rsidRPr="0043554E">
                      <w:rPr>
                        <w:sz w:val="22"/>
                      </w:rPr>
                      <w:t>8. Мониторинг</w:t>
                    </w:r>
                  </w:p>
                </w:txbxContent>
              </v:textbox>
            </v:shape>
            <v:roundrect id="AutoShape 50" o:spid="_x0000_s1037" style="position:absolute;left:2355;top:11877;width:3345;height:220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YfjMUA&#10;AADbAAAADwAAAGRycy9kb3ducmV2LnhtbESPQU8CMRSE7yb8h+aReDHQxRiRhUIIKuINFy/eXraP&#10;7cL2ddlWKP/emph4nMzMN5nZItpGnKnztWMFo2EGgrh0uuZKwefudfAEwgdkjY1jUnAlD4t572aG&#10;uXYX/qBzESqRIOxzVGBCaHMpfWnIoh+6ljh5e9dZDEl2ldQdXhLcNvI+yx6lxZrTgsGWVobKY/Ft&#10;FUzev8L6uju9FXG9QaPj4eVu+6zUbT8upyACxfAf/mtvtILxA/x+S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5h+MxQAAANsAAAAPAAAAAAAAAAAAAAAAAJgCAABkcnMv&#10;ZG93bnJldi54bWxQSwUGAAAAAAQABAD1AAAAigMAAAAA&#10;">
              <v:shadow on="t" opacity=".5" offset="6pt,-6pt"/>
              <v:textbox>
                <w:txbxContent>
                  <w:p w:rsidR="0012631A" w:rsidRPr="0043554E" w:rsidRDefault="0012631A" w:rsidP="00F94D1A">
                    <w:pPr>
                      <w:jc w:val="center"/>
                      <w:rPr>
                        <w:b/>
                        <w:sz w:val="22"/>
                      </w:rPr>
                    </w:pPr>
                    <w:r w:rsidRPr="0043554E">
                      <w:rPr>
                        <w:b/>
                        <w:sz w:val="22"/>
                      </w:rPr>
                      <w:t>Состояние:</w:t>
                    </w:r>
                  </w:p>
                  <w:p w:rsidR="0012631A" w:rsidRPr="0043554E" w:rsidRDefault="0012631A" w:rsidP="00F94D1A">
                    <w:pPr>
                      <w:jc w:val="both"/>
                      <w:rPr>
                        <w:sz w:val="22"/>
                      </w:rPr>
                    </w:pPr>
                    <w:r w:rsidRPr="0043554E">
                      <w:rPr>
                        <w:sz w:val="22"/>
                      </w:rPr>
                      <w:t>- социально-экономической среды</w:t>
                    </w:r>
                  </w:p>
                  <w:p w:rsidR="0012631A" w:rsidRPr="0043554E" w:rsidRDefault="0012631A" w:rsidP="00F94D1A">
                    <w:pPr>
                      <w:jc w:val="both"/>
                      <w:rPr>
                        <w:sz w:val="22"/>
                      </w:rPr>
                    </w:pPr>
                    <w:r w:rsidRPr="0043554E">
                      <w:rPr>
                        <w:sz w:val="22"/>
                      </w:rPr>
                      <w:t>- уровень социально-экономической жизни</w:t>
                    </w:r>
                  </w:p>
                  <w:p w:rsidR="0012631A" w:rsidRPr="0043554E" w:rsidRDefault="0012631A" w:rsidP="00F94D1A">
                    <w:pPr>
                      <w:jc w:val="both"/>
                      <w:rPr>
                        <w:sz w:val="22"/>
                      </w:rPr>
                    </w:pPr>
                    <w:r w:rsidRPr="0043554E">
                      <w:rPr>
                        <w:sz w:val="22"/>
                      </w:rPr>
                      <w:t>- природно-климатической среды</w:t>
                    </w:r>
                  </w:p>
                </w:txbxContent>
              </v:textbox>
            </v:roundrect>
            <v:roundrect id="AutoShape 51" o:spid="_x0000_s1038" style="position:absolute;left:6263;top:11877;width:3712;height:220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q6F8UA&#10;AADbAAAADwAAAGRycy9kb3ducmV2LnhtbESPQU8CMRSE7yb8h+aReDHQxUSRhUIIKuINFy/eXraP&#10;7cL2ddlWKP/emph4nMzMN5nZItpGnKnztWMFo2EGgrh0uuZKwefudfAEwgdkjY1jUnAlD4t572aG&#10;uXYX/qBzESqRIOxzVGBCaHMpfWnIoh+6ljh5e9dZDEl2ldQdXhLcNvI+yx6lxZrTgsGWVobKY/Ft&#10;FUzev8L6uju9FXG9QaPj4eVu+6zUbT8upyACxfAf/mtvtILxA/x+S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qroXxQAAANsAAAAPAAAAAAAAAAAAAAAAAJgCAABkcnMv&#10;ZG93bnJldi54bWxQSwUGAAAAAAQABAD1AAAAigMAAAAA&#10;">
              <v:shadow on="t" opacity=".5" offset="6pt,-6pt"/>
              <v:textbox>
                <w:txbxContent>
                  <w:p w:rsidR="0012631A" w:rsidRPr="0043554E" w:rsidRDefault="0012631A" w:rsidP="00F94D1A">
                    <w:pPr>
                      <w:jc w:val="center"/>
                      <w:rPr>
                        <w:b/>
                        <w:sz w:val="22"/>
                      </w:rPr>
                    </w:pPr>
                    <w:r w:rsidRPr="0043554E">
                      <w:rPr>
                        <w:b/>
                        <w:sz w:val="22"/>
                      </w:rPr>
                      <w:t>Изменение:</w:t>
                    </w:r>
                  </w:p>
                  <w:p w:rsidR="0012631A" w:rsidRPr="0043554E" w:rsidRDefault="0012631A" w:rsidP="00F94D1A">
                    <w:pPr>
                      <w:jc w:val="both"/>
                      <w:rPr>
                        <w:sz w:val="22"/>
                      </w:rPr>
                    </w:pPr>
                    <w:r w:rsidRPr="0043554E">
                      <w:rPr>
                        <w:sz w:val="22"/>
                      </w:rPr>
                      <w:t>- достигнутого уровня социально-экономической жизни</w:t>
                    </w:r>
                  </w:p>
                  <w:p w:rsidR="0012631A" w:rsidRPr="0043554E" w:rsidRDefault="0012631A" w:rsidP="00F94D1A">
                    <w:pPr>
                      <w:jc w:val="both"/>
                      <w:rPr>
                        <w:sz w:val="22"/>
                      </w:rPr>
                    </w:pPr>
                    <w:r w:rsidRPr="0043554E">
                      <w:rPr>
                        <w:sz w:val="22"/>
                      </w:rPr>
                      <w:t>- социально-экономической среды</w:t>
                    </w:r>
                  </w:p>
                  <w:p w:rsidR="0012631A" w:rsidRPr="00127DAE" w:rsidRDefault="0012631A" w:rsidP="00F94D1A">
                    <w:pPr>
                      <w:jc w:val="both"/>
                    </w:pPr>
                    <w:r w:rsidRPr="0043554E">
                      <w:rPr>
                        <w:sz w:val="22"/>
                      </w:rPr>
                      <w:t>- природно-климатической среды</w:t>
                    </w:r>
                  </w:p>
                </w:txbxContent>
              </v:textbox>
            </v:roundrect>
            <v:shape id="Text Box 52" o:spid="_x0000_s1039" type="#_x0000_t202" style="position:absolute;left:2197;top:2157;width:196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sjMsIA&#10;AADbAAAADwAAAGRycy9kb3ducmV2LnhtbESP3YrCMBSE7wXfIRxhb0RTxW21GkUXVrz15wGOzbEt&#10;Nieliba+/UYQ9nKYmW+Y1aYzlXhS40rLCibjCARxZnXJuYLL+Xc0B+E8ssbKMil4kYPNut9bYapt&#10;y0d6nnwuAoRdigoK7+tUSpcVZNCNbU0cvJttDPogm1zqBtsAN5WcRlEsDZYcFgqs6aeg7H56GAW3&#10;Qzv8XrTXvb8kx1m8wzK52pdSX4NuuwThqfP/4U/7oBUkM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GyMywgAAANsAAAAPAAAAAAAAAAAAAAAAAJgCAABkcnMvZG93&#10;bnJldi54bWxQSwUGAAAAAAQABAD1AAAAhwMAAAAA&#10;" stroked="f">
              <v:textbox>
                <w:txbxContent>
                  <w:p w:rsidR="0012631A" w:rsidRPr="00535845" w:rsidRDefault="0012631A" w:rsidP="00F94D1A">
                    <w:pPr>
                      <w:jc w:val="center"/>
                      <w:rPr>
                        <w:sz w:val="20"/>
                        <w:szCs w:val="20"/>
                      </w:rPr>
                    </w:pPr>
                    <w:r>
                      <w:rPr>
                        <w:sz w:val="20"/>
                        <w:szCs w:val="20"/>
                      </w:rPr>
                      <w:t>Управляющие действия</w:t>
                    </w:r>
                  </w:p>
                </w:txbxContent>
              </v:textbox>
            </v:shape>
            <v:shape id="Text Box 53" o:spid="_x0000_s1040" type="#_x0000_t202" style="position:absolute;left:7470;top:2157;width:1545;height:6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eGqcIA&#10;AADbAAAADwAAAGRycy9kb3ducmV2LnhtbESP3YrCMBSE7wXfIZwFb0RTZbVut1FWQfHWnwc4Nqc/&#10;bHNSmqytb28WBC+HmfmGSTe9qcWdWldZVjCbRiCIM6srLhRcL/vJCoTzyBpry6TgQQ426+EgxUTb&#10;jk90P/tCBAi7BBWU3jeJlC4ryaCb2oY4eLltDfog20LqFrsAN7WcR9FSGqw4LJTY0K6k7Pf8ZxTk&#10;x268+OpuB3+NT5/LLVbxzT6UGn30P98gPPX+HX61j1pBHMP/l/A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V4apwgAAANsAAAAPAAAAAAAAAAAAAAAAAJgCAABkcnMvZG93&#10;bnJldi54bWxQSwUGAAAAAAQABAD1AAAAhwMAAAAA&#10;" stroked="f">
              <v:textbox>
                <w:txbxContent>
                  <w:p w:rsidR="0012631A" w:rsidRDefault="0012631A" w:rsidP="00F94D1A">
                    <w:pPr>
                      <w:jc w:val="center"/>
                      <w:rPr>
                        <w:sz w:val="20"/>
                        <w:szCs w:val="20"/>
                      </w:rPr>
                    </w:pPr>
                    <w:r>
                      <w:rPr>
                        <w:sz w:val="20"/>
                        <w:szCs w:val="20"/>
                      </w:rPr>
                      <w:t xml:space="preserve">Варианты </w:t>
                    </w:r>
                  </w:p>
                  <w:p w:rsidR="0012631A" w:rsidRPr="00535845" w:rsidRDefault="0012631A" w:rsidP="00F94D1A">
                    <w:pPr>
                      <w:jc w:val="center"/>
                      <w:rPr>
                        <w:sz w:val="20"/>
                        <w:szCs w:val="20"/>
                      </w:rPr>
                    </w:pPr>
                    <w:r>
                      <w:rPr>
                        <w:sz w:val="20"/>
                        <w:szCs w:val="20"/>
                      </w:rPr>
                      <w:t>решений</w:t>
                    </w:r>
                  </w:p>
                </w:txbxContent>
              </v:textbox>
            </v:shape>
            <v:shapetype id="_x0000_t32" coordsize="21600,21600" o:spt="32" o:oned="t" path="m,l21600,21600e" filled="f">
              <v:path arrowok="t" fillok="f" o:connecttype="none"/>
              <o:lock v:ext="edit" shapetype="t"/>
            </v:shapetype>
            <v:shape id="AutoShape 54" o:spid="_x0000_s1041" type="#_x0000_t32" style="position:absolute;left:2625;top:2967;width:162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TT8MAAAADbAAAADwAAAGRycy9kb3ducmV2LnhtbERPTYvCMBC9L+x/CCPsZdG0e1ilGkUE&#10;QTwIqz14HJKxLTaTbhJr/ffmIHh8vO/FarCt6MmHxrGCfJKBINbONFwpKE/b8QxEiMgGW8ek4EEB&#10;VsvPjwUWxt35j/pjrEQK4VCggjrGrpAy6JoshonriBN3cd5iTNBX0ni8p3Dbyp8s+5UWG04NNXa0&#10;qUlfjzeroNmXh7L//o9ez/b52efhdG61Ul+jYT0HEWmIb/HLvTMKpmls+pJ+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ik0/DAAAAA2wAAAA8AAAAAAAAAAAAAAAAA&#10;oQIAAGRycy9kb3ducmV2LnhtbFBLBQYAAAAABAAEAPkAAACOAwAAAAA=&#10;"/>
            <v:shape id="AutoShape 55" o:spid="_x0000_s1042" type="#_x0000_t32" style="position:absolute;left:2625;top:2967;width:0;height:435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AutoShape 56" o:spid="_x0000_s1043" type="#_x0000_t32" style="position:absolute;left:3548;top:9582;width:247;height: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57" o:spid="_x0000_s1044" type="#_x0000_t32" style="position:absolute;left:8460;top:9597;width:55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YZcUAAADbAAAADwAAAGRycy9kb3ducmV2LnhtbESPT2vCQBTE7wW/w/IKvTWbeCiaukop&#10;KMXiwT+Eentkn0lo9m3YXTX66V1B8DjMzG+Yyaw3rTiR841lBVmSgiAurW64UrDbzt9HIHxA1tha&#10;JgUX8jCbDl4mmGt75jWdNqESEcI+RwV1CF0upS9rMugT2xFH72CdwRClq6R2eI5w08phmn5Igw3H&#10;hRo7+q6p/N8cjYK/3/GxuBQrWhbZeLlHZ/x1u1Dq7bX/+gQRqA/P8KP9oxWMMr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fYZcUAAADbAAAADwAAAAAAAAAA&#10;AAAAAAChAgAAZHJzL2Rvd25yZXYueG1sUEsFBgAAAAAEAAQA+QAAAJMDAAAAAA==&#10;">
              <v:stroke endarrow="block"/>
            </v:shape>
            <v:shape id="AutoShape 58" o:spid="_x0000_s1045" type="#_x0000_t32" style="position:absolute;left:2100;top:12942;width:255;height:1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mUPcMAAADbAAAADwAAAGRycy9kb3ducmV2LnhtbESPQWvCQBSE74X+h+UVeim6iQcJ0VVK&#10;oSAeCmoOOT52n0lo9m26u43x37uC4HGYmW+Y9XayvRjJh86xgnyegSDWznTcKKhO37MCRIjIBnvH&#10;pOBKAbab15c1lsZd+EDjMTYiQTiUqKCNcSilDLoli2HuBuLknZ23GJP0jTQeLwlue7nIsqW02HFa&#10;aHGgr5b07/HfKuj21U81fvxFr4t9Xvs8nOpeK/X+Nn2uQESa4jP8aO+MgmI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ZlD3DAAAA2wAAAA8AAAAAAAAAAAAA&#10;AAAAoQIAAGRycy9kb3ducmV2LnhtbFBLBQYAAAAABAAEAPkAAACRAwAAAAA=&#10;"/>
            <v:shape id="AutoShape 59" o:spid="_x0000_s1046" type="#_x0000_t32" style="position:absolute;left:2100;top:8742;width:0;height:421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UxpsMAAADbAAAADwAAAGRycy9kb3ducmV2LnhtbESPQWvCQBSE7wX/w/IEL0U3UZCQukoR&#10;CuKhUM3B42P3NQnNvo272xj/fbcgeBxm5htmsxttJwbyoXWsIF9kIIi1My3XCqrzx7wAESKywc4x&#10;KbhTgN128rLB0rgbf9FwirVIEA4lKmhi7Espg27IYli4njh5385bjEn6WhqPtwS3nVxm2VpabDkt&#10;NNjTviH9c/q1Ctpj9VkNr9fodXHMLz4P50unlZpNx/c3EJHG+Aw/2gejoFjB/5f0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VMabDAAAA2wAAAA8AAAAAAAAAAAAA&#10;AAAAoQIAAGRycy9kb3ducmV2LnhtbFBLBQYAAAAABAAEAPkAAACRAwAAAAA=&#10;"/>
            <v:shape id="AutoShape 60" o:spid="_x0000_s1047" type="#_x0000_t32" style="position:absolute;left:2100;top:8742;width:38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7/cQAAADbAAAADwAAAGRycy9kb3ducmV2LnhtbESPQWvCQBSE7wX/w/KE3urGU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Hv9xAAAANsAAAAPAAAAAAAAAAAA&#10;AAAAAKECAABkcnMvZG93bnJldi54bWxQSwUGAAAAAAQABAD5AAAAkgMAAAAA&#10;">
              <v:stroke endarrow="block"/>
            </v:shape>
            <v:shape id="AutoShape 61" o:spid="_x0000_s1048" type="#_x0000_t32" style="position:absolute;left:9975;top:12957;width:8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S8osQAAADbAAAADwAAAGRycy9kb3ducmV2LnhtbESPQWsCMRSE7wX/Q3hCL0WzFhRZjbIW&#10;hFrwoK335+Z1E7p5WTdRt//eCILHYWa+YebLztXiQm2wnhWMhhkI4tJry5WCn+/1YAoiRGSNtWdS&#10;8E8Bloveyxxz7a+8o8s+ViJBOOSowMTY5FKG0pDDMPQNcfJ+feswJtlWUrd4TXBXy/csm0iHltOC&#10;wYY+DJV/+7NTsN2MVsXR2M3X7mS343VRn6u3g1Kv/a6YgYjUxWf40f7UCqZjuH9JP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LyixAAAANsAAAAPAAAAAAAAAAAA&#10;AAAAAKECAABkcnMvZG93bnJldi54bWxQSwUGAAAAAAQABAD5AAAAkgMAAAAA&#10;"/>
            <v:shape id="AutoShape 62" o:spid="_x0000_s1049" type="#_x0000_t32" style="position:absolute;left:10845;top:8743;width:0;height:421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KSPsMAAADbAAAADwAAAGRycy9kb3ducmV2LnhtbESPQYvCMBSE7wv+h/AEL4um9SClGmVZ&#10;EMSDsNqDx0fybMs2L90k1vrvzcLCHoeZ+YbZ7EbbiYF8aB0ryBcZCGLtTMu1guqynxcgQkQ22Dkm&#10;BU8KsNtO3jZYGvfgLxrOsRYJwqFEBU2MfSll0A1ZDAvXEyfv5rzFmKSvpfH4SHDbyWWWraTFltNC&#10;gz19NqS/z3eroD1Wp2p4/4leF8f86vNwuXZaqdl0/FiDiDTG//Bf+2AUFCv4/ZJ+gN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ikj7DAAAA2wAAAA8AAAAAAAAAAAAA&#10;AAAAoQIAAGRycy9kb3ducmV2LnhtbFBLBQYAAAAABAAEAPkAAACRAwAAAAA=&#10;"/>
            <v:shape id="AutoShape 63" o:spid="_x0000_s1050" type="#_x0000_t32" style="position:absolute;left:10560;top:8742;width:285;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kdqMIAAADbAAAADwAAAGRycy9kb3ducmV2LnhtbESPQWvCQBSE74L/YXlCb7qx0CrRTVCh&#10;IL2U2oIeH9lnsph9G7LbbPz33ULB4zAz3zDbcrStGKj3xrGC5SIDQVw5bbhW8P31Nl+D8AFZY+uY&#10;FNzJQ1lMJ1vMtYv8ScMp1CJB2OeooAmhy6X0VUMW/cJ1xMm7ut5iSLKvpe4xJrht5XOWvUqLhtNC&#10;gx0dGqpupx+rwMQPM3THQ9y/ny9eRzL3F2eUepqNuw2IQGN4hP/bR61gvYK/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JkdqMIAAADbAAAADwAAAAAAAAAAAAAA&#10;AAChAgAAZHJzL2Rvd25yZXYueG1sUEsFBgAAAAAEAAQA+QAAAJADAAAAAA==&#10;">
              <v:stroke endarrow="block"/>
            </v:shape>
            <v:shape id="AutoShape 64" o:spid="_x0000_s1051" type="#_x0000_t16" alt="5%" style="position:absolute;left:8745;top:2457;width:1987;height:7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CVrb0A&#10;AADbAAAADwAAAGRycy9kb3ducmV2LnhtbERPuwrCMBTdBf8hXMFFNNVBSjWKiIK4+Rh0uzTXttjc&#10;lCRq+/dmEBwP571ct6YWb3K+sqxgOklAEOdWV1wouF724xSED8gaa8ukoCMP61W/t8RM2w+f6H0O&#10;hYgh7DNUUIbQZFL6vCSDfmIb4sg9rDMYInSF1A4/MdzUcpYkc2mw4thQYkPbkvLn+WUUnG6joznO&#10;QpNenm7T7e7XQ9UlSg0H7WYBIlAb/uKf+6AVpHFs/BJ/gF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hCVrb0AAADbAAAADwAAAAAAAAAAAAAAAACYAgAAZHJzL2Rvd25yZXYu&#10;eG1sUEsFBgAAAAAEAAQA9QAAAIIDAAAAAA==&#10;" fillcolor="black">
              <v:fill r:id="rId86" o:title="" type="pattern"/>
              <v:textbox>
                <w:txbxContent>
                  <w:p w:rsidR="0012631A" w:rsidRPr="0073150A" w:rsidRDefault="0012631A" w:rsidP="00F94D1A">
                    <w:pPr>
                      <w:jc w:val="center"/>
                      <w:rPr>
                        <w:b/>
                      </w:rPr>
                    </w:pPr>
                    <w:proofErr w:type="spellStart"/>
                    <w:r>
                      <w:rPr>
                        <w:b/>
                      </w:rPr>
                      <w:t>РУ</w:t>
                    </w:r>
                    <w:proofErr w:type="spellEnd"/>
                  </w:p>
                </w:txbxContent>
              </v:textbox>
            </v:shape>
            <v:shape id="AutoShape 65" o:spid="_x0000_s1052" type="#_x0000_t32" style="position:absolute;left:10380;top:3162;width:0;height:415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ha1MIAAADbAAAADwAAAGRycy9kb3ducmV2LnhtbESPUWvCQBCE3wv9D8cKfasXa7VJ9BQp&#10;FPRR0x+w5NYkmNsL2TPGf98rCD4OM/MNs96OrlUD9dJ4NjCbJqCIS28brgz8Fj/vKSgJyBZbz2Tg&#10;TgLbzevLGnPrb3yk4RQqFSEsORqoQ+hyraWsyaFMfUccvbPvHYYo+0rbHm8R7lr9kSRL7bDhuFBj&#10;R981lZfT1RkY5OvwOZ+Nd0mzIszluCj2WWfM22TcrUAFGsMz/GjvrYE0g/8v8Qfo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8ha1MIAAADbAAAADwAAAAAAAAAAAAAA&#10;AAChAgAAZHJzL2Rvd25yZXYueG1sUEsFBgAAAAAEAAQA+QAAAJADAAAAAA==&#10;">
              <v:stroke dashstyle="dash" endarrow="block"/>
            </v:shape>
            <v:shape id="AutoShape 66" o:spid="_x0000_s1053" type="#_x0000_t32" style="position:absolute;left:7380;top:2892;width:136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tllL4AAADbAAAADwAAAGRycy9kb3ducmV2LnhtbERPzYrCMBC+L/gOYYS9rak/q7YaZVkQ&#10;3KPWBxiasS02k9KJtb795iB4/Pj+t/vBNaqnTmrPBqaTBBRx4W3NpYFLfvhag5KAbLHxTAaeJLDf&#10;jT62mFn/4BP151CqGMKSoYEqhDbTWoqKHMrEt8SRu/rOYYiwK7Xt8BHDXaNnSbLUDmuODRW29FtR&#10;cTvfnYFeVn+L+XR4yjrNw1xO3/kxbY35HA8/G1CBhvAWv9xHayCN6+OX+AP07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K2WUvgAAANsAAAAPAAAAAAAAAAAAAAAAAKEC&#10;AABkcnMvZG93bnJldi54bWxQSwUGAAAAAAQABAD5AAAAjAMAAAAA&#10;">
              <v:stroke dashstyle="dash" endarrow="block"/>
            </v:shape>
            <v:shape id="AutoShape 67" o:spid="_x0000_s1054" type="#_x0000_t32" style="position:absolute;left:5475;top:1222;width:17;height:123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YsfMUAAADbAAAADwAAAGRycy9kb3ducmV2LnhtbESPT2sCMRTE7wW/Q3gFL0WzK1jqapS1&#10;IGjBg396f908N6Gbl+0m6vbbN4VCj8PM/IZZrHrXiBt1wXpWkI8zEMSV15ZrBefTZvQCIkRkjY1n&#10;UvBNAVbLwcMCC+3vfKDbMdYiQTgUqMDE2BZShsqQwzD2LXHyLr5zGJPsaqk7vCe4a+Qky56lQ8tp&#10;wWBLr4aqz+PVKdjv8nX5Yezu7fBl99NN2Vzrp3elho99OQcRqY//4b/2ViuY5f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YsfMUAAADbAAAADwAAAAAAAAAA&#10;AAAAAAChAgAAZHJzL2Rvd25yZXYueG1sUEsFBgAAAAAEAAQA+QAAAJMDAAAAAA==&#10;"/>
            <v:shape id="AutoShape 68" o:spid="_x0000_s1055" type="#_x0000_t32" style="position:absolute;left:5492;top:1926;width:1978;height:53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AC4MQAAADbAAAADwAAAGRycy9kb3ducmV2LnhtbESPwWrDMBBE74X8g9hAL6WRnUNJ3cgm&#10;BAolh0ITH3xcpK1tYq0cSXWcv48KhR6HmXnDbKvZDmIiH3rHCvJVBoJYO9Nzq6A+vT9vQISIbHBw&#10;TApuFKAqFw9bLIy78hdNx9iKBOFQoIIuxrGQMuiOLIaVG4mT9+28xZikb6XxeE1wO8h1lr1Iiz2n&#10;hQ5H2nekz8cfq6A/1J/19HSJXm8OeePzcGoGrdTjct69gYg0x//wX/vDKHhdw++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QALgxAAAANsAAAAPAAAAAAAAAAAA&#10;AAAAAKECAABkcnMvZG93bnJldi54bWxQSwUGAAAAAAQABAD5AAAAkgMAAAAA&#10;"/>
            <v:shape id="Text Box 69" o:spid="_x0000_s1056" type="#_x0000_t202" style="position:absolute;left:5700;top:1373;width:1969;height:4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mUMEA&#10;AADbAAAADwAAAGRycy9kb3ducmV2LnhtbESP3YrCMBSE74V9h3AWvBFN13+rUVRQvPXnAY7NsS02&#10;J6XJ2vr2RhC8HGbmG2axakwhHlS53LKCv14EgjixOudUweW8605BOI+ssbBMCp7kYLX8aS0w1rbm&#10;Iz1OPhUBwi5GBZn3ZSylSzIy6Hq2JA7ezVYGfZBVKnWFdYCbQvajaCwN5hwWMixpm1FyP/0bBbdD&#10;3RnN6uveXybH4XiD+eRqn0q1f5v1HISnxn/Dn/ZBK5gN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gZlDBAAAA2wAAAA8AAAAAAAAAAAAAAAAAmAIAAGRycy9kb3du&#10;cmV2LnhtbFBLBQYAAAAABAAEAPUAAACGAwAAAAA=&#10;" stroked="f">
              <v:textbox>
                <w:txbxContent>
                  <w:p w:rsidR="0012631A" w:rsidRPr="007A434C" w:rsidRDefault="0012631A" w:rsidP="00F94D1A">
                    <w:pPr>
                      <w:jc w:val="center"/>
                      <w:rPr>
                        <w:i/>
                      </w:rPr>
                    </w:pPr>
                    <w:r w:rsidRPr="007A434C">
                      <w:rPr>
                        <w:i/>
                      </w:rPr>
                      <w:t>Внешняя среда</w:t>
                    </w:r>
                  </w:p>
                </w:txbxContent>
              </v:textbox>
            </v:shape>
            <v:shape id="AutoShape 70" o:spid="_x0000_s1057" type="#_x0000_t32" style="position:absolute;left:2355;top:14869;width:7742;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GP5MUAAADbAAAADwAAAGRycy9kb3ducmV2LnhtbESPQWsCMRSE7wX/Q3iCl1KzSpV2NcpW&#10;EFTwoG3vz83rJnTzst1E3f77piB4HGbmG2a+7FwtLtQG61nBaJiBIC69tlwp+HhfP72ACBFZY+2Z&#10;FPxSgOWi9zDHXPsrH+hyjJVIEA45KjAxNrmUoTTkMAx9Q5y8L986jEm2ldQtXhPc1XKcZVPp0HJa&#10;MNjQylD5fTw7Bfvt6K04GbvdHX7sfrIu6nP1+KnUoN8VMxCRungP39obreD1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GP5MUAAADbAAAADwAAAAAAAAAA&#10;AAAAAAChAgAAZHJzL2Rvd25yZXYueG1sUEsFBgAAAAAEAAQA+QAAAJMDAAAAAA==&#10;"/>
            <v:shape id="AutoShape 71" o:spid="_x0000_s1058" type="#_x0000_t32" style="position:absolute;left:2100;top:12957;width:255;height:191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2jU8MAAADbAAAADwAAAGRycy9kb3ducmV2LnhtbESPT2vCQBTE70K/w/IK3nTTkIqmrlJa&#10;ClJ68c+hx0f2uQlm34bsq8Zv7wpCj8PM/IZZrgffqjP1sQls4GWagSKugm3YGTjsvyZzUFGQLbaB&#10;ycCVIqxXT6MlljZceEvnnTiVIBxLNFCLdKXWsarJY5yGjjh5x9B7lCR7p22PlwT3rc6zbKY9NpwW&#10;auzoo6bqtPvzBn4P/meRF5/eFW4vW6HvJi9mxoyfh/c3UEKD/Icf7Y01sHiF+5f0A/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to1PDAAAA2wAAAA8AAAAAAAAAAAAA&#10;AAAAoQIAAGRycy9kb3ducmV2LnhtbFBLBQYAAAAABAAEAPkAAACRAwAAAAA=&#10;">
              <v:stroke endarrow="block"/>
            </v:shape>
            <v:shape id="AutoShape 72" o:spid="_x0000_s1059" type="#_x0000_t32" style="position:absolute;left:10097;top:12957;width:283;height:191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u7sIAAADbAAAADwAAAGRycy9kb3ducmV2LnhtbESPQWsCMRSE74L/ITyhN81WqOhqlCoI&#10;0kupCnp8bJ67wc3Lsomb9d83hYLHYWa+YVab3taio9YbxwreJxkI4sJpw6WC82k/noPwAVlj7ZgU&#10;PMnDZj0crDDXLvIPdcdQigRhn6OCKoQml9IXFVn0E9cQJ+/mWoshybaUusWY4LaW0yybSYuG00KF&#10;De0qKu7Hh1Vg4rfpmsMubr8uV68jmeeHM0q9jfrPJYhAfXiF/9sHrW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wu7sIAAADbAAAADwAAAAAAAAAAAAAA&#10;AAChAgAAZHJzL2Rvd25yZXYueG1sUEsFBgAAAAAEAAQA+QAAAJADAAAAAA==&#10;">
              <v:stroke endarrow="block"/>
            </v:shape>
            <v:shape id="Text Box 73" o:spid="_x0000_s1060" type="#_x0000_t202" style="position:absolute;left:2625;top:14232;width:7204;height:6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tgU8MA&#10;AADbAAAADwAAAGRycy9kb3ducmV2LnhtbESP0WrCQBRE3wX/YbmFvohulJrU1FW00JJXNR9wzV6T&#10;0OzdkF1N8vfdQsHHYWbOMNv9YBrxoM7VlhUsFxEI4sLqmksF+eVr/g7CeWSNjWVSMJKD/W462WKq&#10;bc8nepx9KQKEXYoKKu/bVEpXVGTQLWxLHLyb7Qz6ILtS6g77ADeNXEVRLA3WHBYqbOmzouLnfDcK&#10;blk/W2/667fPk9NbfMQ6udpRqdeX4fABwtPgn+H/dqYVbB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tgU8MAAADbAAAADwAAAAAAAAAAAAAAAACYAgAAZHJzL2Rv&#10;d25yZXYueG1sUEsFBgAAAAAEAAQA9QAAAIgDAAAAAA==&#10;" stroked="f">
              <v:textbox>
                <w:txbxContent>
                  <w:p w:rsidR="0012631A" w:rsidRDefault="0012631A" w:rsidP="00F94D1A">
                    <w:pPr>
                      <w:jc w:val="center"/>
                      <w:rPr>
                        <w:sz w:val="20"/>
                        <w:szCs w:val="20"/>
                      </w:rPr>
                    </w:pPr>
                    <w:r w:rsidRPr="0009662F">
                      <w:rPr>
                        <w:sz w:val="20"/>
                        <w:szCs w:val="20"/>
                      </w:rPr>
                      <w:t xml:space="preserve">Система прогнозирования, планирования, организации, учета, </w:t>
                    </w:r>
                  </w:p>
                  <w:p w:rsidR="0012631A" w:rsidRPr="0009662F" w:rsidRDefault="0012631A" w:rsidP="00F94D1A">
                    <w:pPr>
                      <w:jc w:val="center"/>
                      <w:rPr>
                        <w:sz w:val="20"/>
                        <w:szCs w:val="20"/>
                      </w:rPr>
                    </w:pPr>
                    <w:r w:rsidRPr="0009662F">
                      <w:rPr>
                        <w:sz w:val="20"/>
                        <w:szCs w:val="20"/>
                      </w:rPr>
                      <w:t>контроля и анализа в МО</w:t>
                    </w:r>
                  </w:p>
                </w:txbxContent>
              </v:textbox>
            </v:shape>
          </v:group>
        </w:pict>
      </w:r>
    </w:p>
    <w:p w:rsidR="00FD2DDF" w:rsidRPr="00487B46" w:rsidRDefault="00FD2DDF" w:rsidP="00C02250">
      <w:pPr>
        <w:ind w:left="720" w:firstLine="720"/>
        <w:contextualSpacing/>
        <w:jc w:val="both"/>
        <w:rPr>
          <w:rFonts w:eastAsia="Times New Roman"/>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382ED8" w:rsidRPr="00487B46" w:rsidRDefault="00382ED8"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F94D1A" w:rsidP="00C02250">
      <w:pPr>
        <w:rPr>
          <w:rFonts w:eastAsia="Times New Roman"/>
          <w:sz w:val="28"/>
          <w:szCs w:val="28"/>
        </w:rPr>
      </w:pPr>
    </w:p>
    <w:p w:rsidR="00F94D1A" w:rsidRPr="00487B46" w:rsidRDefault="00DD019B" w:rsidP="00C02250">
      <w:pPr>
        <w:ind w:firstLine="720"/>
        <w:contextualSpacing/>
        <w:jc w:val="both"/>
        <w:rPr>
          <w:rFonts w:eastAsia="Times New Roman"/>
          <w:b/>
        </w:rPr>
      </w:pPr>
      <w:r>
        <w:rPr>
          <w:rFonts w:eastAsia="Times New Roman"/>
        </w:rPr>
        <w:t>Рисунок 64</w:t>
      </w:r>
      <w:r w:rsidR="00F94D1A" w:rsidRPr="00487B46">
        <w:rPr>
          <w:rFonts w:eastAsia="Times New Roman"/>
          <w:b/>
        </w:rPr>
        <w:t xml:space="preserve"> - </w:t>
      </w:r>
      <w:r w:rsidR="00F94D1A" w:rsidRPr="00487B46">
        <w:rPr>
          <w:rFonts w:eastAsia="Times New Roman"/>
          <w:szCs w:val="20"/>
        </w:rPr>
        <w:t xml:space="preserve">Модель управления социально-экономическим развитием </w:t>
      </w:r>
      <w:r w:rsidR="0043554E" w:rsidRPr="00487B46">
        <w:rPr>
          <w:rFonts w:eastAsia="Times New Roman"/>
          <w:szCs w:val="28"/>
        </w:rPr>
        <w:t xml:space="preserve">Карачевского </w:t>
      </w:r>
      <w:r w:rsidR="00F94D1A" w:rsidRPr="00487B46">
        <w:rPr>
          <w:rFonts w:eastAsia="Times New Roman"/>
        </w:rPr>
        <w:t>муниципального района</w:t>
      </w:r>
    </w:p>
    <w:p w:rsidR="004444EF" w:rsidRPr="00487B46" w:rsidRDefault="004444EF" w:rsidP="004444EF">
      <w:pPr>
        <w:ind w:firstLine="709"/>
        <w:contextualSpacing/>
        <w:jc w:val="both"/>
        <w:rPr>
          <w:rFonts w:eastAsia="Times New Roman"/>
          <w:b/>
        </w:rPr>
      </w:pPr>
      <w:r w:rsidRPr="00487B46">
        <w:rPr>
          <w:rFonts w:eastAsia="Times New Roman"/>
          <w:b/>
        </w:rPr>
        <w:lastRenderedPageBreak/>
        <w:t>2.1.3  </w:t>
      </w:r>
      <w:r w:rsidR="006753E4" w:rsidRPr="006753E4">
        <w:rPr>
          <w:rFonts w:eastAsia="Times New Roman"/>
          <w:b/>
        </w:rPr>
        <w:t>Основные приоритетные направления Стратегии</w:t>
      </w:r>
    </w:p>
    <w:p w:rsidR="004444EF" w:rsidRPr="00487B46" w:rsidRDefault="004444EF" w:rsidP="004444EF">
      <w:pPr>
        <w:ind w:firstLine="709"/>
        <w:contextualSpacing/>
        <w:jc w:val="both"/>
        <w:rPr>
          <w:rFonts w:eastAsia="Times New Roman"/>
          <w:b/>
        </w:rPr>
      </w:pPr>
    </w:p>
    <w:p w:rsidR="004444EF" w:rsidRPr="00487B46" w:rsidRDefault="004444EF" w:rsidP="004444EF">
      <w:pPr>
        <w:ind w:firstLine="720"/>
        <w:contextualSpacing/>
        <w:jc w:val="both"/>
        <w:rPr>
          <w:rFonts w:eastAsia="Times New Roman"/>
        </w:rPr>
      </w:pPr>
      <w:r w:rsidRPr="00487B46">
        <w:rPr>
          <w:rFonts w:eastAsia="Times New Roman"/>
        </w:rPr>
        <w:t xml:space="preserve">Основные приоритетные направления Стратегии социально-экономического развития </w:t>
      </w:r>
      <w:r w:rsidRPr="00487B46">
        <w:rPr>
          <w:rFonts w:eastAsia="Times New Roman"/>
          <w:szCs w:val="28"/>
        </w:rPr>
        <w:t xml:space="preserve">Карачевского </w:t>
      </w:r>
      <w:r w:rsidRPr="00487B46">
        <w:rPr>
          <w:rFonts w:eastAsia="Times New Roman"/>
        </w:rPr>
        <w:t>района Брянской области на период до 2030 года:</w:t>
      </w:r>
    </w:p>
    <w:p w:rsidR="004444EF" w:rsidRDefault="004444EF" w:rsidP="00C02250">
      <w:pPr>
        <w:ind w:firstLine="709"/>
        <w:contextualSpacing/>
        <w:jc w:val="both"/>
        <w:rPr>
          <w:rFonts w:eastAsia="Times New Roman"/>
        </w:rPr>
      </w:pPr>
    </w:p>
    <w:p w:rsidR="004444EF" w:rsidRPr="004444EF" w:rsidRDefault="004444EF" w:rsidP="00CD4CB9">
      <w:pPr>
        <w:ind w:firstLine="709"/>
        <w:contextualSpacing/>
        <w:jc w:val="both"/>
        <w:rPr>
          <w:rFonts w:eastAsia="Times New Roman"/>
          <w:b/>
        </w:rPr>
      </w:pPr>
      <w:r w:rsidRPr="004444EF">
        <w:rPr>
          <w:rFonts w:eastAsia="Times New Roman"/>
          <w:b/>
        </w:rPr>
        <w:t>1.</w:t>
      </w:r>
      <w:r w:rsidRPr="004444EF">
        <w:rPr>
          <w:rFonts w:eastAsia="Times New Roman"/>
          <w:b/>
        </w:rPr>
        <w:tab/>
        <w:t>Приоритетное направление «Человеческий капитал и социальная сфера»</w:t>
      </w:r>
    </w:p>
    <w:p w:rsidR="004444EF" w:rsidRPr="004444EF" w:rsidRDefault="004444EF" w:rsidP="00CD4CB9">
      <w:pPr>
        <w:ind w:firstLine="709"/>
        <w:contextualSpacing/>
        <w:jc w:val="both"/>
        <w:rPr>
          <w:rFonts w:eastAsia="Times New Roman"/>
        </w:rPr>
      </w:pPr>
      <w:r w:rsidRPr="004444EF">
        <w:rPr>
          <w:rFonts w:eastAsia="Times New Roman"/>
        </w:rPr>
        <w:t>1.1 Демографическая и социальная политика</w:t>
      </w:r>
      <w:r w:rsidRPr="004444EF">
        <w:rPr>
          <w:rFonts w:eastAsia="Times New Roman"/>
        </w:rPr>
        <w:tab/>
      </w:r>
    </w:p>
    <w:p w:rsidR="004444EF" w:rsidRPr="004444EF" w:rsidRDefault="004444EF" w:rsidP="00CD4CB9">
      <w:pPr>
        <w:ind w:firstLine="709"/>
        <w:contextualSpacing/>
        <w:jc w:val="both"/>
        <w:rPr>
          <w:rFonts w:eastAsia="Times New Roman"/>
        </w:rPr>
      </w:pPr>
      <w:r w:rsidRPr="004444EF">
        <w:rPr>
          <w:rFonts w:eastAsia="Times New Roman"/>
        </w:rPr>
        <w:t>1.2 Развитие здравоохранения</w:t>
      </w:r>
    </w:p>
    <w:p w:rsidR="004444EF" w:rsidRPr="004444EF" w:rsidRDefault="004444EF" w:rsidP="00CD4CB9">
      <w:pPr>
        <w:ind w:firstLine="709"/>
        <w:contextualSpacing/>
        <w:jc w:val="both"/>
        <w:rPr>
          <w:rFonts w:eastAsia="Times New Roman"/>
        </w:rPr>
      </w:pPr>
      <w:r w:rsidRPr="004444EF">
        <w:rPr>
          <w:rFonts w:eastAsia="Times New Roman"/>
        </w:rPr>
        <w:t>1.3 Развитие образования</w:t>
      </w:r>
      <w:r w:rsidRPr="004444EF">
        <w:rPr>
          <w:rFonts w:eastAsia="Times New Roman"/>
        </w:rPr>
        <w:tab/>
      </w:r>
    </w:p>
    <w:p w:rsidR="004444EF" w:rsidRPr="004444EF" w:rsidRDefault="004444EF" w:rsidP="00CD4CB9">
      <w:pPr>
        <w:ind w:firstLine="709"/>
        <w:contextualSpacing/>
        <w:jc w:val="both"/>
        <w:rPr>
          <w:rFonts w:eastAsia="Times New Roman"/>
        </w:rPr>
      </w:pPr>
      <w:r w:rsidRPr="004444EF">
        <w:rPr>
          <w:rFonts w:eastAsia="Times New Roman"/>
        </w:rPr>
        <w:t>1.4 Культура, историко-культурное наследие</w:t>
      </w:r>
    </w:p>
    <w:p w:rsidR="004444EF" w:rsidRPr="00487B46" w:rsidRDefault="004444EF" w:rsidP="00CD4CB9">
      <w:pPr>
        <w:ind w:firstLine="709"/>
        <w:contextualSpacing/>
        <w:jc w:val="both"/>
        <w:rPr>
          <w:rFonts w:eastAsia="Times New Roman"/>
        </w:rPr>
      </w:pPr>
      <w:r w:rsidRPr="004444EF">
        <w:rPr>
          <w:rFonts w:eastAsia="Times New Roman"/>
        </w:rPr>
        <w:t>1.5 Физкультура и спорт, молодежная политика</w:t>
      </w:r>
      <w:r w:rsidRPr="00487B46">
        <w:rPr>
          <w:rFonts w:eastAsia="Times New Roman"/>
        </w:rPr>
        <w:tab/>
      </w:r>
      <w:r w:rsidRPr="00487B46">
        <w:rPr>
          <w:rFonts w:eastAsia="Times New Roman"/>
        </w:rPr>
        <w:tab/>
      </w:r>
    </w:p>
    <w:p w:rsidR="005B5A88" w:rsidRDefault="005B5A88" w:rsidP="00CD4CB9">
      <w:pPr>
        <w:ind w:firstLine="709"/>
        <w:contextualSpacing/>
        <w:jc w:val="both"/>
        <w:rPr>
          <w:rFonts w:eastAsia="Times New Roman"/>
          <w:b/>
        </w:rPr>
      </w:pPr>
    </w:p>
    <w:p w:rsidR="004444EF" w:rsidRPr="004444EF" w:rsidRDefault="004444EF" w:rsidP="00CD4CB9">
      <w:pPr>
        <w:ind w:firstLine="709"/>
        <w:contextualSpacing/>
        <w:jc w:val="both"/>
        <w:rPr>
          <w:rFonts w:eastAsia="Times New Roman"/>
          <w:b/>
        </w:rPr>
      </w:pPr>
      <w:r w:rsidRPr="004444EF">
        <w:rPr>
          <w:rFonts w:eastAsia="Times New Roman"/>
          <w:b/>
        </w:rPr>
        <w:t>2. Приоритетное направление «Экономическое развитие»</w:t>
      </w:r>
    </w:p>
    <w:p w:rsidR="008006F3" w:rsidRPr="00487B46" w:rsidRDefault="00CD4CB9" w:rsidP="00CD4CB9">
      <w:pPr>
        <w:ind w:firstLine="709"/>
        <w:contextualSpacing/>
        <w:jc w:val="both"/>
        <w:rPr>
          <w:rFonts w:eastAsia="Times New Roman"/>
        </w:rPr>
      </w:pPr>
      <w:r>
        <w:rPr>
          <w:rFonts w:eastAsia="Times New Roman"/>
        </w:rPr>
        <w:t xml:space="preserve">2.1 </w:t>
      </w:r>
      <w:r w:rsidR="008006F3" w:rsidRPr="00487B46">
        <w:rPr>
          <w:rFonts w:eastAsia="Times New Roman"/>
        </w:rPr>
        <w:t>Электронная промышленность</w:t>
      </w:r>
    </w:p>
    <w:p w:rsidR="008006F3" w:rsidRPr="00487B46" w:rsidRDefault="00CD4CB9" w:rsidP="00CD4CB9">
      <w:pPr>
        <w:ind w:firstLine="709"/>
        <w:contextualSpacing/>
        <w:jc w:val="both"/>
        <w:rPr>
          <w:rFonts w:eastAsia="Times New Roman"/>
        </w:rPr>
      </w:pPr>
      <w:r>
        <w:rPr>
          <w:rFonts w:eastAsia="Times New Roman"/>
        </w:rPr>
        <w:t xml:space="preserve">2.2 </w:t>
      </w:r>
      <w:r w:rsidR="008006F3" w:rsidRPr="00487B46">
        <w:rPr>
          <w:rFonts w:eastAsia="Times New Roman"/>
        </w:rPr>
        <w:t>Швейное производство</w:t>
      </w:r>
    </w:p>
    <w:p w:rsidR="008006F3" w:rsidRPr="00487B46" w:rsidRDefault="00CD4CB9" w:rsidP="00CD4CB9">
      <w:pPr>
        <w:ind w:firstLine="709"/>
        <w:contextualSpacing/>
        <w:jc w:val="both"/>
        <w:rPr>
          <w:rFonts w:eastAsia="Times New Roman"/>
        </w:rPr>
      </w:pPr>
      <w:r>
        <w:rPr>
          <w:rFonts w:eastAsia="Times New Roman"/>
        </w:rPr>
        <w:t xml:space="preserve">2.3 </w:t>
      </w:r>
      <w:r w:rsidR="008006F3" w:rsidRPr="00487B46">
        <w:rPr>
          <w:rFonts w:eastAsia="Times New Roman"/>
        </w:rPr>
        <w:t>Производство иных химических продуктов</w:t>
      </w:r>
    </w:p>
    <w:p w:rsidR="008006F3" w:rsidRPr="00487B46" w:rsidRDefault="00CD4CB9" w:rsidP="00CD4CB9">
      <w:pPr>
        <w:ind w:firstLine="709"/>
        <w:contextualSpacing/>
        <w:jc w:val="both"/>
        <w:rPr>
          <w:rFonts w:eastAsia="Times New Roman"/>
        </w:rPr>
      </w:pPr>
      <w:r>
        <w:rPr>
          <w:rFonts w:eastAsia="Times New Roman"/>
        </w:rPr>
        <w:t xml:space="preserve">2.4 </w:t>
      </w:r>
      <w:r w:rsidR="008006F3" w:rsidRPr="00487B46">
        <w:rPr>
          <w:rFonts w:eastAsia="Times New Roman"/>
        </w:rPr>
        <w:t>Переработка продуктов сельского хозяйства (</w:t>
      </w:r>
      <w:proofErr w:type="spellStart"/>
      <w:r w:rsidR="008006F3" w:rsidRPr="00487B46">
        <w:rPr>
          <w:rFonts w:eastAsia="Times New Roman"/>
        </w:rPr>
        <w:t>импортозамещение</w:t>
      </w:r>
      <w:proofErr w:type="spellEnd"/>
      <w:r w:rsidR="008006F3" w:rsidRPr="00487B46">
        <w:rPr>
          <w:rFonts w:eastAsia="Times New Roman"/>
        </w:rPr>
        <w:t>)</w:t>
      </w:r>
    </w:p>
    <w:p w:rsidR="008006F3" w:rsidRPr="00487B46" w:rsidRDefault="008006F3" w:rsidP="00CD4CB9">
      <w:pPr>
        <w:ind w:firstLine="709"/>
        <w:contextualSpacing/>
        <w:jc w:val="both"/>
        <w:rPr>
          <w:rFonts w:eastAsia="Times New Roman"/>
        </w:rPr>
      </w:pPr>
      <w:r>
        <w:rPr>
          <w:rFonts w:eastAsia="Times New Roman"/>
        </w:rPr>
        <w:t>2.5</w:t>
      </w:r>
      <w:r w:rsidR="00CD4CB9">
        <w:rPr>
          <w:rFonts w:eastAsia="Times New Roman"/>
        </w:rPr>
        <w:t xml:space="preserve"> </w:t>
      </w:r>
      <w:r w:rsidRPr="00487B46">
        <w:rPr>
          <w:rFonts w:eastAsia="Times New Roman"/>
        </w:rPr>
        <w:t>Развитие массового предпринимательства</w:t>
      </w:r>
      <w:r w:rsidRPr="00487B46">
        <w:rPr>
          <w:rFonts w:eastAsia="Times New Roman"/>
        </w:rPr>
        <w:tab/>
      </w:r>
    </w:p>
    <w:p w:rsidR="004444EF" w:rsidRPr="00487B46" w:rsidRDefault="008006F3" w:rsidP="00CD4CB9">
      <w:pPr>
        <w:ind w:firstLine="709"/>
        <w:contextualSpacing/>
        <w:jc w:val="both"/>
        <w:rPr>
          <w:rFonts w:eastAsia="Times New Roman"/>
        </w:rPr>
      </w:pPr>
      <w:r>
        <w:rPr>
          <w:rFonts w:eastAsia="Times New Roman"/>
        </w:rPr>
        <w:t>2.6</w:t>
      </w:r>
      <w:r w:rsidR="00CD4CB9">
        <w:rPr>
          <w:rFonts w:eastAsia="Times New Roman"/>
        </w:rPr>
        <w:t xml:space="preserve"> </w:t>
      </w:r>
      <w:r w:rsidR="004444EF" w:rsidRPr="00487B46">
        <w:rPr>
          <w:rFonts w:eastAsia="Times New Roman"/>
        </w:rPr>
        <w:t>Развитие животноводства мясного и молочного направления</w:t>
      </w:r>
      <w:r w:rsidR="004444EF" w:rsidRPr="00487B46">
        <w:rPr>
          <w:rFonts w:eastAsia="Times New Roman"/>
        </w:rPr>
        <w:tab/>
      </w:r>
    </w:p>
    <w:p w:rsidR="00CD4CB9" w:rsidRDefault="008006F3" w:rsidP="00CD4CB9">
      <w:pPr>
        <w:ind w:firstLine="709"/>
        <w:contextualSpacing/>
        <w:jc w:val="both"/>
        <w:rPr>
          <w:rFonts w:eastAsia="Times New Roman"/>
        </w:rPr>
      </w:pPr>
      <w:r>
        <w:rPr>
          <w:rFonts w:eastAsia="Times New Roman"/>
        </w:rPr>
        <w:t>2.7</w:t>
      </w:r>
      <w:r w:rsidR="00CD4CB9">
        <w:rPr>
          <w:rFonts w:eastAsia="Times New Roman"/>
        </w:rPr>
        <w:t xml:space="preserve"> </w:t>
      </w:r>
      <w:r w:rsidR="004444EF" w:rsidRPr="00487B46">
        <w:rPr>
          <w:rFonts w:eastAsia="Times New Roman"/>
        </w:rPr>
        <w:t>Развитие растениеводства</w:t>
      </w:r>
    </w:p>
    <w:p w:rsidR="00CD4CB9" w:rsidRPr="00487B46" w:rsidRDefault="00CD4CB9" w:rsidP="00CD4CB9">
      <w:pPr>
        <w:ind w:firstLine="709"/>
        <w:contextualSpacing/>
        <w:jc w:val="both"/>
        <w:rPr>
          <w:rFonts w:eastAsia="Times New Roman"/>
        </w:rPr>
      </w:pPr>
      <w:r>
        <w:rPr>
          <w:rFonts w:eastAsia="Times New Roman"/>
        </w:rPr>
        <w:t>2</w:t>
      </w:r>
      <w:r w:rsidRPr="00487B46">
        <w:rPr>
          <w:rFonts w:eastAsia="Times New Roman"/>
        </w:rPr>
        <w:t>.</w:t>
      </w:r>
      <w:r>
        <w:rPr>
          <w:rFonts w:eastAsia="Times New Roman"/>
        </w:rPr>
        <w:t xml:space="preserve">8 </w:t>
      </w:r>
      <w:r w:rsidRPr="00487B46">
        <w:rPr>
          <w:rFonts w:eastAsia="Times New Roman"/>
        </w:rPr>
        <w:t>Единая система поддержки инвестиций</w:t>
      </w:r>
      <w:r w:rsidRPr="00487B46">
        <w:rPr>
          <w:rFonts w:eastAsia="Times New Roman"/>
        </w:rPr>
        <w:tab/>
      </w:r>
    </w:p>
    <w:p w:rsidR="004444EF" w:rsidRPr="00487B46" w:rsidRDefault="00CD4CB9" w:rsidP="00CD4CB9">
      <w:pPr>
        <w:ind w:firstLine="709"/>
        <w:contextualSpacing/>
        <w:jc w:val="both"/>
        <w:rPr>
          <w:rFonts w:eastAsia="Times New Roman"/>
        </w:rPr>
      </w:pPr>
      <w:r>
        <w:rPr>
          <w:rFonts w:eastAsia="Times New Roman"/>
        </w:rPr>
        <w:t xml:space="preserve">2.9 </w:t>
      </w:r>
      <w:r w:rsidRPr="00487B46">
        <w:rPr>
          <w:rFonts w:eastAsia="Times New Roman"/>
        </w:rPr>
        <w:t>Развитие муниципально-частного партнерства</w:t>
      </w:r>
      <w:r w:rsidR="004444EF" w:rsidRPr="00487B46">
        <w:rPr>
          <w:rFonts w:eastAsia="Times New Roman"/>
        </w:rPr>
        <w:tab/>
      </w:r>
    </w:p>
    <w:p w:rsidR="005B5A88" w:rsidRDefault="005B5A88" w:rsidP="00CD4CB9">
      <w:pPr>
        <w:ind w:firstLine="709"/>
        <w:contextualSpacing/>
        <w:jc w:val="both"/>
        <w:rPr>
          <w:rFonts w:eastAsia="Times New Roman"/>
          <w:b/>
        </w:rPr>
      </w:pPr>
    </w:p>
    <w:p w:rsidR="004444EF" w:rsidRPr="004444EF" w:rsidRDefault="004444EF" w:rsidP="00CD4CB9">
      <w:pPr>
        <w:ind w:firstLine="709"/>
        <w:contextualSpacing/>
        <w:jc w:val="both"/>
        <w:rPr>
          <w:rFonts w:eastAsia="Times New Roman"/>
          <w:b/>
        </w:rPr>
      </w:pPr>
      <w:r w:rsidRPr="004444EF">
        <w:rPr>
          <w:rFonts w:eastAsia="Times New Roman"/>
          <w:b/>
        </w:rPr>
        <w:t>3. Приоритетное направление «Развитие научно-инновационной сферы»</w:t>
      </w:r>
    </w:p>
    <w:p w:rsidR="004444EF" w:rsidRPr="004444EF" w:rsidRDefault="004444EF" w:rsidP="00CD4CB9">
      <w:pPr>
        <w:ind w:firstLine="709"/>
        <w:contextualSpacing/>
        <w:jc w:val="both"/>
        <w:rPr>
          <w:rFonts w:eastAsia="Times New Roman"/>
        </w:rPr>
      </w:pPr>
      <w:r w:rsidRPr="004444EF">
        <w:rPr>
          <w:rFonts w:eastAsia="Times New Roman"/>
        </w:rPr>
        <w:t>3.1. Цифровой (умный) район</w:t>
      </w:r>
    </w:p>
    <w:p w:rsidR="00CD4CB9" w:rsidRPr="00487B46" w:rsidRDefault="00CD4CB9" w:rsidP="00CD4CB9">
      <w:pPr>
        <w:ind w:firstLine="709"/>
        <w:contextualSpacing/>
        <w:jc w:val="both"/>
        <w:rPr>
          <w:rFonts w:eastAsia="Times New Roman"/>
        </w:rPr>
      </w:pPr>
      <w:r>
        <w:rPr>
          <w:rFonts w:eastAsia="Times New Roman"/>
        </w:rPr>
        <w:t xml:space="preserve">3.2 </w:t>
      </w:r>
      <w:r w:rsidRPr="00487B46">
        <w:rPr>
          <w:rFonts w:eastAsia="Times New Roman"/>
        </w:rPr>
        <w:t>Бережливый район</w:t>
      </w:r>
      <w:r w:rsidRPr="00487B46">
        <w:rPr>
          <w:rFonts w:eastAsia="Times New Roman"/>
        </w:rPr>
        <w:tab/>
      </w:r>
    </w:p>
    <w:p w:rsidR="00CD4CB9" w:rsidRPr="00487B46" w:rsidRDefault="00CD4CB9" w:rsidP="00CD4CB9">
      <w:pPr>
        <w:ind w:firstLine="709"/>
        <w:contextualSpacing/>
        <w:jc w:val="both"/>
        <w:rPr>
          <w:rFonts w:eastAsia="Times New Roman"/>
        </w:rPr>
      </w:pPr>
      <w:r>
        <w:rPr>
          <w:rFonts w:eastAsia="Times New Roman"/>
        </w:rPr>
        <w:t xml:space="preserve">3.3 </w:t>
      </w:r>
      <w:r w:rsidRPr="00487B46">
        <w:rPr>
          <w:rFonts w:eastAsia="Times New Roman"/>
        </w:rPr>
        <w:t>Открытый район</w:t>
      </w:r>
      <w:r w:rsidRPr="00487B46">
        <w:rPr>
          <w:rFonts w:eastAsia="Times New Roman"/>
        </w:rPr>
        <w:tab/>
      </w:r>
    </w:p>
    <w:p w:rsidR="00CD4CB9" w:rsidRDefault="00CD4CB9" w:rsidP="00CD4CB9">
      <w:pPr>
        <w:ind w:firstLine="709"/>
        <w:contextualSpacing/>
        <w:jc w:val="both"/>
        <w:rPr>
          <w:rFonts w:eastAsia="Times New Roman"/>
          <w:b/>
        </w:rPr>
      </w:pPr>
      <w:r>
        <w:rPr>
          <w:rFonts w:eastAsia="Times New Roman"/>
        </w:rPr>
        <w:t xml:space="preserve">3.4 </w:t>
      </w:r>
      <w:r w:rsidRPr="00487B46">
        <w:rPr>
          <w:rFonts w:eastAsia="Times New Roman"/>
        </w:rPr>
        <w:t xml:space="preserve">Инициативное </w:t>
      </w:r>
      <w:proofErr w:type="spellStart"/>
      <w:r w:rsidRPr="00487B46">
        <w:rPr>
          <w:rFonts w:eastAsia="Times New Roman"/>
        </w:rPr>
        <w:t>бюджетирование</w:t>
      </w:r>
      <w:proofErr w:type="spellEnd"/>
    </w:p>
    <w:p w:rsidR="005B5A88" w:rsidRDefault="005B5A88" w:rsidP="00CD4CB9">
      <w:pPr>
        <w:ind w:firstLine="709"/>
        <w:contextualSpacing/>
        <w:jc w:val="both"/>
        <w:rPr>
          <w:rFonts w:eastAsia="Times New Roman"/>
          <w:b/>
        </w:rPr>
      </w:pPr>
    </w:p>
    <w:p w:rsidR="004444EF" w:rsidRPr="004444EF" w:rsidRDefault="004444EF" w:rsidP="00CD4CB9">
      <w:pPr>
        <w:ind w:firstLine="709"/>
        <w:contextualSpacing/>
        <w:jc w:val="both"/>
        <w:rPr>
          <w:rFonts w:eastAsia="Times New Roman"/>
          <w:b/>
        </w:rPr>
      </w:pPr>
      <w:r w:rsidRPr="004444EF">
        <w:rPr>
          <w:rFonts w:eastAsia="Times New Roman"/>
          <w:b/>
        </w:rPr>
        <w:t>4. Приоритетное направление «Рациональное природопользование и обеспечение экологической безопасности»</w:t>
      </w:r>
    </w:p>
    <w:p w:rsidR="004444EF" w:rsidRPr="004444EF" w:rsidRDefault="002E73AC" w:rsidP="00CD4CB9">
      <w:pPr>
        <w:ind w:firstLine="709"/>
        <w:contextualSpacing/>
        <w:jc w:val="both"/>
        <w:rPr>
          <w:rFonts w:eastAsia="Times New Roman"/>
        </w:rPr>
      </w:pPr>
      <w:r>
        <w:rPr>
          <w:rFonts w:eastAsia="Times New Roman"/>
        </w:rPr>
        <w:t>4.1</w:t>
      </w:r>
      <w:r w:rsidR="004444EF" w:rsidRPr="004444EF">
        <w:rPr>
          <w:rFonts w:eastAsia="Times New Roman"/>
        </w:rPr>
        <w:t>. Чистая вода</w:t>
      </w:r>
    </w:p>
    <w:p w:rsidR="004444EF" w:rsidRPr="004444EF" w:rsidRDefault="002E73AC" w:rsidP="00CD4CB9">
      <w:pPr>
        <w:ind w:firstLine="709"/>
        <w:contextualSpacing/>
        <w:jc w:val="both"/>
        <w:rPr>
          <w:rFonts w:eastAsia="Times New Roman"/>
        </w:rPr>
      </w:pPr>
      <w:r>
        <w:rPr>
          <w:rFonts w:eastAsia="Times New Roman"/>
        </w:rPr>
        <w:t>4.2</w:t>
      </w:r>
      <w:r w:rsidR="004444EF" w:rsidRPr="004444EF">
        <w:rPr>
          <w:rFonts w:eastAsia="Times New Roman"/>
        </w:rPr>
        <w:t>. Управление отходами</w:t>
      </w:r>
    </w:p>
    <w:p w:rsidR="004444EF" w:rsidRPr="004444EF" w:rsidRDefault="002E73AC" w:rsidP="00CD4CB9">
      <w:pPr>
        <w:ind w:firstLine="709"/>
        <w:contextualSpacing/>
        <w:jc w:val="both"/>
        <w:rPr>
          <w:rFonts w:eastAsia="Times New Roman"/>
        </w:rPr>
      </w:pPr>
      <w:r>
        <w:rPr>
          <w:rFonts w:eastAsia="Times New Roman"/>
        </w:rPr>
        <w:t>4.3</w:t>
      </w:r>
      <w:r w:rsidR="004444EF" w:rsidRPr="004444EF">
        <w:rPr>
          <w:rFonts w:eastAsia="Times New Roman"/>
        </w:rPr>
        <w:t xml:space="preserve"> ЖКХ</w:t>
      </w:r>
    </w:p>
    <w:p w:rsidR="005B5A88" w:rsidRDefault="005B5A88" w:rsidP="00CD4CB9">
      <w:pPr>
        <w:ind w:firstLine="709"/>
        <w:contextualSpacing/>
        <w:jc w:val="both"/>
        <w:rPr>
          <w:rFonts w:eastAsia="Times New Roman"/>
          <w:b/>
        </w:rPr>
      </w:pPr>
    </w:p>
    <w:p w:rsidR="004444EF" w:rsidRPr="004444EF" w:rsidRDefault="004444EF" w:rsidP="00CD4CB9">
      <w:pPr>
        <w:ind w:firstLine="709"/>
        <w:contextualSpacing/>
        <w:jc w:val="both"/>
        <w:rPr>
          <w:rFonts w:eastAsia="Times New Roman"/>
          <w:b/>
        </w:rPr>
      </w:pPr>
      <w:proofErr w:type="spellStart"/>
      <w:r w:rsidRPr="004444EF">
        <w:rPr>
          <w:rFonts w:eastAsia="Times New Roman"/>
          <w:b/>
        </w:rPr>
        <w:t>5.Приоритетное</w:t>
      </w:r>
      <w:proofErr w:type="spellEnd"/>
      <w:r w:rsidRPr="004444EF">
        <w:rPr>
          <w:rFonts w:eastAsia="Times New Roman"/>
          <w:b/>
        </w:rPr>
        <w:t xml:space="preserve"> направление «Пространственное развитие»</w:t>
      </w:r>
    </w:p>
    <w:p w:rsidR="004444EF" w:rsidRPr="004444EF" w:rsidRDefault="004444EF" w:rsidP="00CD4CB9">
      <w:pPr>
        <w:ind w:firstLine="709"/>
        <w:contextualSpacing/>
        <w:jc w:val="both"/>
        <w:rPr>
          <w:rFonts w:eastAsia="Times New Roman"/>
        </w:rPr>
      </w:pPr>
      <w:r w:rsidRPr="004444EF">
        <w:rPr>
          <w:rFonts w:eastAsia="Times New Roman"/>
        </w:rPr>
        <w:t>5.1 Сельские территории и малые города</w:t>
      </w:r>
    </w:p>
    <w:p w:rsidR="004444EF" w:rsidRPr="004444EF" w:rsidRDefault="004444EF" w:rsidP="00CD4CB9">
      <w:pPr>
        <w:ind w:firstLine="709"/>
        <w:contextualSpacing/>
        <w:jc w:val="both"/>
        <w:rPr>
          <w:rFonts w:eastAsia="Times New Roman"/>
        </w:rPr>
      </w:pPr>
      <w:r w:rsidRPr="004444EF">
        <w:rPr>
          <w:rFonts w:eastAsia="Times New Roman"/>
        </w:rPr>
        <w:t>5.2 Комфортная городская среда</w:t>
      </w:r>
    </w:p>
    <w:p w:rsidR="004444EF" w:rsidRDefault="004444EF" w:rsidP="00CD4CB9">
      <w:pPr>
        <w:ind w:firstLine="709"/>
        <w:contextualSpacing/>
        <w:jc w:val="both"/>
        <w:rPr>
          <w:rFonts w:eastAsia="Times New Roman"/>
        </w:rPr>
      </w:pPr>
      <w:r w:rsidRPr="004444EF">
        <w:rPr>
          <w:rFonts w:eastAsia="Times New Roman"/>
        </w:rPr>
        <w:t>5.3. Современное управление</w:t>
      </w:r>
    </w:p>
    <w:p w:rsidR="004444EF" w:rsidRDefault="004444EF" w:rsidP="00C02250">
      <w:pPr>
        <w:ind w:firstLine="709"/>
        <w:contextualSpacing/>
        <w:jc w:val="both"/>
        <w:rPr>
          <w:rFonts w:eastAsia="Times New Roman"/>
        </w:rPr>
      </w:pPr>
    </w:p>
    <w:p w:rsidR="00F94D1A" w:rsidRPr="00487B46" w:rsidRDefault="00841A48" w:rsidP="00C02250">
      <w:pPr>
        <w:ind w:firstLine="709"/>
        <w:contextualSpacing/>
        <w:jc w:val="both"/>
        <w:rPr>
          <w:rFonts w:eastAsia="Times New Roman"/>
          <w:b/>
        </w:rPr>
      </w:pPr>
      <w:r w:rsidRPr="00487B46">
        <w:rPr>
          <w:rFonts w:eastAsia="Times New Roman"/>
        </w:rPr>
        <w:t xml:space="preserve">Важным </w:t>
      </w:r>
      <w:r w:rsidR="00403153" w:rsidRPr="00487B46">
        <w:rPr>
          <w:rFonts w:eastAsia="Times New Roman"/>
        </w:rPr>
        <w:t>направлением долгосрочной перспективе</w:t>
      </w:r>
      <w:r w:rsidRPr="00487B46">
        <w:rPr>
          <w:rFonts w:eastAsia="Times New Roman"/>
        </w:rPr>
        <w:t xml:space="preserve"> Карачевского муниципального образования Брянской области является </w:t>
      </w:r>
      <w:r w:rsidR="00403153" w:rsidRPr="00487B46">
        <w:rPr>
          <w:rFonts w:eastAsia="Times New Roman"/>
          <w:b/>
        </w:rPr>
        <w:t>создание  территории опережающего социально-экономического развития.</w:t>
      </w:r>
    </w:p>
    <w:p w:rsidR="00403153" w:rsidRPr="00487B46" w:rsidRDefault="00403153" w:rsidP="00C02250">
      <w:pPr>
        <w:ind w:firstLine="709"/>
        <w:contextualSpacing/>
        <w:jc w:val="both"/>
        <w:rPr>
          <w:rFonts w:eastAsia="Times New Roman"/>
        </w:rPr>
      </w:pPr>
      <w:r w:rsidRPr="00487B46">
        <w:rPr>
          <w:rFonts w:eastAsia="Times New Roman"/>
        </w:rPr>
        <w:t xml:space="preserve">Создание на всей территории Карачевского городского поселения </w:t>
      </w:r>
      <w:proofErr w:type="spellStart"/>
      <w:r w:rsidRPr="00487B46">
        <w:rPr>
          <w:rFonts w:eastAsia="Times New Roman"/>
        </w:rPr>
        <w:t>ТОСЭР</w:t>
      </w:r>
      <w:proofErr w:type="spellEnd"/>
      <w:r w:rsidRPr="00487B46">
        <w:rPr>
          <w:rFonts w:eastAsia="Times New Roman"/>
        </w:rPr>
        <w:t xml:space="preserve"> позволит разместить в городе новые производства, работа которых будет гарантировать стабильность социально-экономического развития города даже в случае возникновения проблем на градообразующем предприятии.</w:t>
      </w:r>
    </w:p>
    <w:p w:rsidR="00BF62E6" w:rsidRPr="00487B46" w:rsidRDefault="00BF62E6" w:rsidP="00C02250">
      <w:pPr>
        <w:ind w:firstLine="709"/>
        <w:contextualSpacing/>
        <w:jc w:val="both"/>
        <w:rPr>
          <w:rFonts w:eastAsia="Times New Roman"/>
        </w:rPr>
      </w:pPr>
      <w:r w:rsidRPr="00487B46">
        <w:rPr>
          <w:rFonts w:eastAsia="Times New Roman"/>
        </w:rPr>
        <w:t>На территории моногорода Карачев имеются в наличии достаточное количество инвестиционных площадок, необходимых для размещения потенциальных инвесторов.</w:t>
      </w:r>
    </w:p>
    <w:p w:rsidR="00BF62E6" w:rsidRPr="00487B46" w:rsidRDefault="00BF62E6" w:rsidP="00C02250">
      <w:pPr>
        <w:ind w:firstLine="709"/>
        <w:contextualSpacing/>
        <w:jc w:val="both"/>
        <w:rPr>
          <w:rFonts w:eastAsia="Times New Roman"/>
        </w:rPr>
      </w:pPr>
      <w:r w:rsidRPr="00487B46">
        <w:rPr>
          <w:rFonts w:eastAsia="Times New Roman"/>
        </w:rPr>
        <w:t xml:space="preserve">Учитывая тот факт, что градообразующее предприятие постоянно проводит работы по совершенствованию технологий на производстве, что приводит к постепенному </w:t>
      </w:r>
      <w:r w:rsidRPr="00487B46">
        <w:rPr>
          <w:rFonts w:eastAsia="Times New Roman"/>
        </w:rPr>
        <w:lastRenderedPageBreak/>
        <w:t>уменьшению численности работников, создание новых рабочих мест позволит поддерживать стабильную социально-экономическую ситуацию в моногороде и прекратить отток населения.</w:t>
      </w:r>
    </w:p>
    <w:p w:rsidR="00841A48" w:rsidRPr="00487B46" w:rsidRDefault="00841A48" w:rsidP="00C02250">
      <w:pPr>
        <w:ind w:firstLine="709"/>
        <w:contextualSpacing/>
        <w:jc w:val="both"/>
        <w:rPr>
          <w:rFonts w:eastAsia="Times New Roman"/>
          <w:b/>
        </w:rPr>
      </w:pPr>
    </w:p>
    <w:p w:rsidR="00F94D1A" w:rsidRPr="00487B46" w:rsidRDefault="00F94D1A" w:rsidP="00C02250">
      <w:pPr>
        <w:ind w:firstLine="709"/>
        <w:contextualSpacing/>
        <w:jc w:val="both"/>
        <w:rPr>
          <w:rFonts w:eastAsia="Times New Roman"/>
          <w:b/>
        </w:rPr>
      </w:pPr>
      <w:r w:rsidRPr="00487B46">
        <w:rPr>
          <w:rFonts w:eastAsia="Times New Roman"/>
          <w:b/>
        </w:rPr>
        <w:t>2.1.4  </w:t>
      </w:r>
      <w:r w:rsidR="006753E4" w:rsidRPr="006753E4">
        <w:rPr>
          <w:rFonts w:eastAsia="Times New Roman"/>
          <w:b/>
        </w:rPr>
        <w:t>Цели Стратегии</w:t>
      </w:r>
    </w:p>
    <w:p w:rsidR="009E2F85" w:rsidRPr="00487B46" w:rsidRDefault="009E2F85" w:rsidP="00C02250">
      <w:pPr>
        <w:ind w:firstLine="709"/>
        <w:contextualSpacing/>
        <w:jc w:val="both"/>
        <w:rPr>
          <w:rFonts w:eastAsia="Times New Roman"/>
          <w:b/>
        </w:rPr>
      </w:pPr>
    </w:p>
    <w:p w:rsidR="00F94D1A" w:rsidRPr="00487B46" w:rsidRDefault="00F94D1A" w:rsidP="00C02250">
      <w:pPr>
        <w:ind w:firstLine="567"/>
        <w:contextualSpacing/>
        <w:jc w:val="both"/>
        <w:rPr>
          <w:rFonts w:eastAsia="Times New Roman"/>
          <w:b/>
        </w:rPr>
      </w:pPr>
      <w:r w:rsidRPr="00487B46">
        <w:rPr>
          <w:rFonts w:eastAsia="Times New Roman"/>
          <w:b/>
        </w:rPr>
        <w:t>1. Приоритетное направление «Человеческий капитал и социальная сфера»</w:t>
      </w:r>
    </w:p>
    <w:p w:rsidR="00F94D1A" w:rsidRPr="00487B46" w:rsidRDefault="00F94D1A" w:rsidP="00225A0E">
      <w:pPr>
        <w:ind w:firstLine="567"/>
        <w:contextualSpacing/>
        <w:jc w:val="both"/>
        <w:rPr>
          <w:rFonts w:eastAsia="Times New Roman"/>
        </w:rPr>
      </w:pPr>
      <w:r w:rsidRPr="00487B46">
        <w:rPr>
          <w:rFonts w:eastAsia="Times New Roman"/>
        </w:rPr>
        <w:t>Стратегическая цель – формирование условий для всестороннего развития и самореализации человека, обеспечение потребностей в области образования, здравоохранения, культуры,</w:t>
      </w:r>
      <w:r w:rsidR="00225A0E" w:rsidRPr="00487B46">
        <w:rPr>
          <w:rFonts w:eastAsia="Times New Roman"/>
        </w:rPr>
        <w:t xml:space="preserve"> спорта и социальной поддержки</w:t>
      </w:r>
      <w:r w:rsidRPr="00487B46">
        <w:rPr>
          <w:rFonts w:eastAsia="Times New Roman"/>
        </w:rPr>
        <w:t xml:space="preserve">, что в конечном итоге должно способствовать снижению остроты демографических проблем, а впоследствии привлечению кадров в </w:t>
      </w:r>
      <w:proofErr w:type="spellStart"/>
      <w:r w:rsidR="00225A0E" w:rsidRPr="00487B46">
        <w:rPr>
          <w:rFonts w:eastAsia="Times New Roman"/>
        </w:rPr>
        <w:t>Карачевское</w:t>
      </w:r>
      <w:proofErr w:type="spellEnd"/>
      <w:r w:rsidR="00EA459A" w:rsidRPr="00487B46">
        <w:rPr>
          <w:rFonts w:eastAsia="Times New Roman"/>
        </w:rPr>
        <w:t xml:space="preserve"> </w:t>
      </w:r>
      <w:r w:rsidR="00225A0E" w:rsidRPr="00487B46">
        <w:rPr>
          <w:rFonts w:eastAsia="Times New Roman"/>
        </w:rPr>
        <w:t>муниципальное образование</w:t>
      </w:r>
      <w:r w:rsidRPr="00487B46">
        <w:rPr>
          <w:rFonts w:eastAsia="Times New Roman"/>
        </w:rPr>
        <w:t xml:space="preserve"> Брянской области.</w:t>
      </w:r>
    </w:p>
    <w:p w:rsidR="00F94D1A" w:rsidRPr="00487B46" w:rsidRDefault="00F94D1A" w:rsidP="00C02250">
      <w:pPr>
        <w:ind w:firstLine="567"/>
        <w:contextualSpacing/>
        <w:jc w:val="both"/>
        <w:rPr>
          <w:rFonts w:eastAsia="Times New Roman"/>
        </w:rPr>
      </w:pPr>
      <w:r w:rsidRPr="00487B46">
        <w:rPr>
          <w:rFonts w:eastAsia="Times New Roman"/>
        </w:rPr>
        <w:t xml:space="preserve">Сбалансированный рынок труда, возможности для переобучения и самореализации, повышение доступности жилья будут способствовать общему росту качества жизни населения. Профилактическое здравоохранение, современная медицинская помощь, а также развитие спорта и здорового образа жизни - важные факторы на пути увеличения здоровой продолжительности жизни населения и обеспечения активного долголетия старшего поколения. Все это будет создавать условия для дальнейшего снижения смертности. </w:t>
      </w:r>
    </w:p>
    <w:p w:rsidR="00F94D1A" w:rsidRPr="00487B46" w:rsidRDefault="00F94D1A" w:rsidP="00C02250">
      <w:pPr>
        <w:ind w:firstLine="567"/>
        <w:contextualSpacing/>
        <w:jc w:val="both"/>
        <w:rPr>
          <w:rFonts w:eastAsia="Times New Roman"/>
        </w:rPr>
      </w:pPr>
      <w:r w:rsidRPr="00487B46">
        <w:rPr>
          <w:rFonts w:eastAsia="Times New Roman"/>
        </w:rPr>
        <w:t xml:space="preserve">В Указе Президента Российской Федерации «О национальных целях и стратегических задачах развития Российской Федерации на период до 2024 года» определены ключевые национальные цели в сфере человеческого развития: </w:t>
      </w:r>
    </w:p>
    <w:p w:rsidR="00F94D1A" w:rsidRPr="00487B46" w:rsidRDefault="00F94D1A" w:rsidP="00C02250">
      <w:pPr>
        <w:ind w:firstLine="567"/>
        <w:contextualSpacing/>
        <w:jc w:val="both"/>
        <w:rPr>
          <w:rFonts w:eastAsia="Times New Roman"/>
        </w:rPr>
      </w:pPr>
      <w:r w:rsidRPr="00487B46">
        <w:rPr>
          <w:rFonts w:eastAsia="Times New Roman"/>
        </w:rPr>
        <w:t>а) обеспечение устойчивого естественного роста численности населения Российской Федерации;</w:t>
      </w:r>
    </w:p>
    <w:p w:rsidR="00F94D1A" w:rsidRPr="00487B46" w:rsidRDefault="00F94D1A" w:rsidP="00C02250">
      <w:pPr>
        <w:ind w:firstLine="567"/>
        <w:contextualSpacing/>
        <w:jc w:val="both"/>
        <w:rPr>
          <w:rFonts w:eastAsia="Times New Roman"/>
        </w:rPr>
      </w:pPr>
      <w:r w:rsidRPr="00487B46">
        <w:rPr>
          <w:rFonts w:eastAsia="Times New Roman"/>
        </w:rPr>
        <w:t>б) повышение ожидаемой продолжительности жизни до 78 лет (к 2030 году — до 80 лет);</w:t>
      </w:r>
    </w:p>
    <w:p w:rsidR="00F94D1A" w:rsidRPr="00487B46" w:rsidRDefault="00F94D1A" w:rsidP="00C02250">
      <w:pPr>
        <w:ind w:firstLine="567"/>
        <w:contextualSpacing/>
        <w:jc w:val="both"/>
        <w:rPr>
          <w:rFonts w:eastAsia="Times New Roman"/>
        </w:rPr>
      </w:pPr>
      <w:r w:rsidRPr="00487B46">
        <w:rPr>
          <w:rFonts w:eastAsia="Times New Roman"/>
        </w:rPr>
        <w:t>в) обеспечение устойчивого роста реальных доходов граждан, а также роста уровня пенсионного обеспечения выше уровня инфляции;</w:t>
      </w:r>
    </w:p>
    <w:p w:rsidR="00F94D1A" w:rsidRPr="00487B46" w:rsidRDefault="00F94D1A" w:rsidP="00C02250">
      <w:pPr>
        <w:ind w:firstLine="567"/>
        <w:contextualSpacing/>
        <w:jc w:val="both"/>
        <w:rPr>
          <w:rFonts w:eastAsia="Times New Roman"/>
        </w:rPr>
      </w:pPr>
      <w:r w:rsidRPr="00487B46">
        <w:rPr>
          <w:rFonts w:eastAsia="Times New Roman"/>
        </w:rPr>
        <w:t>г) снижение в два раза уровня бедности в Российской Федерации;</w:t>
      </w:r>
    </w:p>
    <w:p w:rsidR="00F94D1A" w:rsidRPr="00487B46" w:rsidRDefault="00F94D1A" w:rsidP="00C02250">
      <w:pPr>
        <w:ind w:firstLine="567"/>
        <w:contextualSpacing/>
        <w:jc w:val="both"/>
        <w:rPr>
          <w:rFonts w:eastAsia="Times New Roman"/>
        </w:rPr>
      </w:pPr>
      <w:proofErr w:type="spellStart"/>
      <w:r w:rsidRPr="00487B46">
        <w:rPr>
          <w:rFonts w:eastAsia="Times New Roman"/>
        </w:rPr>
        <w:t>д</w:t>
      </w:r>
      <w:proofErr w:type="spellEnd"/>
      <w:r w:rsidRPr="00487B46">
        <w:rPr>
          <w:rFonts w:eastAsia="Times New Roman"/>
        </w:rPr>
        <w:t>) улучшение жилищных условий не менее 5 млн. семей ежегодно.</w:t>
      </w:r>
    </w:p>
    <w:p w:rsidR="00F94D1A" w:rsidRPr="00487B46" w:rsidRDefault="00F94D1A" w:rsidP="00C02250">
      <w:pPr>
        <w:ind w:firstLine="567"/>
        <w:contextualSpacing/>
        <w:jc w:val="both"/>
        <w:rPr>
          <w:rFonts w:eastAsia="Times New Roman"/>
        </w:rPr>
      </w:pPr>
      <w:r w:rsidRPr="00487B46">
        <w:rPr>
          <w:rFonts w:eastAsia="Times New Roman"/>
        </w:rPr>
        <w:t xml:space="preserve">В соответствии с Указом выделены базовые направления развития человеческого потенциала в </w:t>
      </w:r>
      <w:proofErr w:type="spellStart"/>
      <w:r w:rsidR="002172AB" w:rsidRPr="00487B46">
        <w:rPr>
          <w:rFonts w:eastAsia="Times New Roman"/>
        </w:rPr>
        <w:t>Карачевском</w:t>
      </w:r>
      <w:proofErr w:type="spellEnd"/>
      <w:r w:rsidR="002172AB" w:rsidRPr="00487B46">
        <w:rPr>
          <w:rFonts w:eastAsia="Times New Roman"/>
        </w:rPr>
        <w:t xml:space="preserve"> муниципальном образовании</w:t>
      </w:r>
      <w:r w:rsidRPr="00487B46">
        <w:rPr>
          <w:rFonts w:eastAsia="Times New Roman"/>
        </w:rPr>
        <w:t>.</w:t>
      </w:r>
    </w:p>
    <w:p w:rsidR="00F94D1A" w:rsidRPr="00487B46" w:rsidRDefault="00F94D1A" w:rsidP="00C02250">
      <w:pPr>
        <w:ind w:firstLine="567"/>
        <w:contextualSpacing/>
        <w:jc w:val="both"/>
        <w:rPr>
          <w:rFonts w:eastAsia="Times New Roman"/>
        </w:rPr>
      </w:pPr>
      <w:r w:rsidRPr="00487B46">
        <w:rPr>
          <w:rFonts w:eastAsia="Times New Roman"/>
        </w:rPr>
        <w:t>Предполагается решение следующих задач:</w:t>
      </w:r>
    </w:p>
    <w:p w:rsidR="00F94D1A" w:rsidRPr="00487B46" w:rsidRDefault="00F94D1A" w:rsidP="00C02250">
      <w:pPr>
        <w:ind w:firstLine="567"/>
        <w:contextualSpacing/>
        <w:jc w:val="both"/>
        <w:rPr>
          <w:rFonts w:eastAsia="Times New Roman"/>
        </w:rPr>
      </w:pPr>
      <w:r w:rsidRPr="00487B46">
        <w:rPr>
          <w:rFonts w:eastAsia="Times New Roman"/>
        </w:rPr>
        <w:t>1.</w:t>
      </w:r>
      <w:r w:rsidRPr="00487B46">
        <w:rPr>
          <w:rFonts w:eastAsia="Times New Roman"/>
        </w:rPr>
        <w:tab/>
        <w:t>Создание системы подготовки и переподготовки кадров на протяжении всей жизни человека.</w:t>
      </w:r>
    </w:p>
    <w:p w:rsidR="00F94D1A" w:rsidRPr="00487B46" w:rsidRDefault="00F94D1A" w:rsidP="00C02250">
      <w:pPr>
        <w:ind w:firstLine="567"/>
        <w:contextualSpacing/>
        <w:jc w:val="both"/>
        <w:rPr>
          <w:rFonts w:eastAsia="Times New Roman"/>
        </w:rPr>
      </w:pPr>
      <w:r w:rsidRPr="00487B46">
        <w:rPr>
          <w:rFonts w:eastAsia="Times New Roman"/>
        </w:rPr>
        <w:t>2.</w:t>
      </w:r>
      <w:r w:rsidRPr="00487B46">
        <w:rPr>
          <w:rFonts w:eastAsia="Times New Roman"/>
        </w:rPr>
        <w:tab/>
        <w:t>Разработка и реализации программы «активное долголетие».</w:t>
      </w:r>
    </w:p>
    <w:p w:rsidR="00F94D1A" w:rsidRPr="00487B46" w:rsidRDefault="00F94D1A" w:rsidP="00C02250">
      <w:pPr>
        <w:ind w:firstLine="567"/>
        <w:contextualSpacing/>
        <w:jc w:val="both"/>
        <w:rPr>
          <w:rFonts w:eastAsia="Times New Roman"/>
        </w:rPr>
      </w:pPr>
      <w:r w:rsidRPr="00487B46">
        <w:rPr>
          <w:rFonts w:eastAsia="Times New Roman"/>
        </w:rPr>
        <w:t>3.</w:t>
      </w:r>
      <w:r w:rsidRPr="00487B46">
        <w:rPr>
          <w:rFonts w:eastAsia="Times New Roman"/>
        </w:rPr>
        <w:tab/>
        <w:t>Формирование современной системы медицинского обслуживания.</w:t>
      </w:r>
    </w:p>
    <w:p w:rsidR="00F94D1A" w:rsidRPr="00487B46" w:rsidRDefault="00F94D1A" w:rsidP="00C02250">
      <w:pPr>
        <w:ind w:firstLine="567"/>
        <w:contextualSpacing/>
        <w:jc w:val="both"/>
        <w:rPr>
          <w:rFonts w:eastAsia="Times New Roman"/>
        </w:rPr>
      </w:pPr>
      <w:r w:rsidRPr="00487B46">
        <w:rPr>
          <w:rFonts w:eastAsia="Times New Roman"/>
        </w:rPr>
        <w:t>4.</w:t>
      </w:r>
      <w:r w:rsidRPr="00487B46">
        <w:rPr>
          <w:rFonts w:eastAsia="Times New Roman"/>
        </w:rPr>
        <w:tab/>
        <w:t>Сбалансированная демографическая и социальная политика</w:t>
      </w:r>
    </w:p>
    <w:p w:rsidR="00F94D1A" w:rsidRPr="00487B46" w:rsidRDefault="00F94D1A" w:rsidP="00C02250">
      <w:pPr>
        <w:ind w:firstLine="567"/>
        <w:contextualSpacing/>
        <w:jc w:val="both"/>
        <w:rPr>
          <w:rFonts w:eastAsia="Times New Roman"/>
        </w:rPr>
      </w:pPr>
      <w:r w:rsidRPr="00487B46">
        <w:rPr>
          <w:rFonts w:eastAsia="Times New Roman"/>
        </w:rPr>
        <w:t>5.</w:t>
      </w:r>
      <w:r w:rsidRPr="00487B46">
        <w:rPr>
          <w:rFonts w:eastAsia="Times New Roman"/>
        </w:rPr>
        <w:tab/>
        <w:t>Развитие спортивной инфраструктуры, поддержка талантов.</w:t>
      </w:r>
    </w:p>
    <w:p w:rsidR="00F94D1A" w:rsidRPr="00487B46" w:rsidRDefault="00F94D1A" w:rsidP="00C02250">
      <w:pPr>
        <w:ind w:firstLine="567"/>
        <w:contextualSpacing/>
        <w:jc w:val="both"/>
        <w:rPr>
          <w:rFonts w:eastAsia="Times New Roman"/>
        </w:rPr>
      </w:pPr>
      <w:r w:rsidRPr="00487B46">
        <w:rPr>
          <w:rFonts w:eastAsia="Times New Roman"/>
        </w:rPr>
        <w:t>6.</w:t>
      </w:r>
      <w:r w:rsidRPr="00487B46">
        <w:rPr>
          <w:rFonts w:eastAsia="Times New Roman"/>
        </w:rPr>
        <w:tab/>
        <w:t>Сохранение культурного наследия, вовлечение граждан в культурную жизнь района и использование культурного потенциала для развития туризма.</w:t>
      </w:r>
    </w:p>
    <w:p w:rsidR="00F94D1A" w:rsidRPr="00487B46" w:rsidRDefault="00F94D1A" w:rsidP="00C02250">
      <w:pPr>
        <w:ind w:firstLine="567"/>
        <w:contextualSpacing/>
        <w:jc w:val="both"/>
        <w:rPr>
          <w:rFonts w:eastAsia="Times New Roman"/>
        </w:rPr>
      </w:pPr>
      <w:r w:rsidRPr="00487B46">
        <w:rPr>
          <w:rFonts w:eastAsia="Times New Roman"/>
        </w:rPr>
        <w:t>7.</w:t>
      </w:r>
      <w:r w:rsidRPr="00487B46">
        <w:rPr>
          <w:rFonts w:eastAsia="Times New Roman"/>
        </w:rPr>
        <w:tab/>
        <w:t>Обеспечение потребностей рынка труда в оптимально сбалансированных по количеству и качеству кадрах.</w:t>
      </w:r>
    </w:p>
    <w:p w:rsidR="00F94D1A" w:rsidRPr="00487B46" w:rsidRDefault="00F94D1A" w:rsidP="00C02250">
      <w:pPr>
        <w:ind w:firstLine="567"/>
        <w:contextualSpacing/>
        <w:jc w:val="both"/>
        <w:rPr>
          <w:rFonts w:eastAsia="Times New Roman"/>
        </w:rPr>
      </w:pPr>
      <w:r w:rsidRPr="00487B46">
        <w:rPr>
          <w:rFonts w:eastAsia="Times New Roman"/>
        </w:rPr>
        <w:t>8.</w:t>
      </w:r>
      <w:r w:rsidRPr="00487B46">
        <w:rPr>
          <w:rFonts w:eastAsia="Times New Roman"/>
        </w:rPr>
        <w:tab/>
        <w:t>Повышение обеспеченности населения жильем.</w:t>
      </w:r>
    </w:p>
    <w:p w:rsidR="00F94D1A" w:rsidRPr="00487B46" w:rsidRDefault="00F94D1A" w:rsidP="00C02250">
      <w:pPr>
        <w:ind w:firstLine="567"/>
        <w:contextualSpacing/>
        <w:jc w:val="both"/>
        <w:rPr>
          <w:rFonts w:eastAsia="Times New Roman"/>
        </w:rPr>
      </w:pPr>
      <w:r w:rsidRPr="00487B46">
        <w:rPr>
          <w:rFonts w:eastAsia="Times New Roman"/>
        </w:rPr>
        <w:t>9.</w:t>
      </w:r>
      <w:r w:rsidRPr="00487B46">
        <w:rPr>
          <w:rFonts w:eastAsia="Times New Roman"/>
        </w:rPr>
        <w:tab/>
        <w:t>Реконструкция жилого фонда (в приоритете ветхого и аварийного жилья), строительство новых многоквартирных домов.</w:t>
      </w:r>
    </w:p>
    <w:p w:rsidR="00F94D1A" w:rsidRPr="00487B46" w:rsidRDefault="00F94D1A" w:rsidP="00C02250">
      <w:pPr>
        <w:ind w:firstLine="567"/>
        <w:contextualSpacing/>
        <w:jc w:val="both"/>
        <w:rPr>
          <w:rFonts w:eastAsia="Times New Roman"/>
        </w:rPr>
      </w:pPr>
      <w:r w:rsidRPr="00487B46">
        <w:rPr>
          <w:rFonts w:eastAsia="Times New Roman"/>
        </w:rPr>
        <w:t>10.</w:t>
      </w:r>
      <w:r w:rsidRPr="00487B46">
        <w:rPr>
          <w:rFonts w:eastAsia="Times New Roman"/>
        </w:rPr>
        <w:tab/>
        <w:t>Развитие дворовых территорий многоквартирных дворов, выпуск стандарта благоустройства придомовых территорий частного сектора.</w:t>
      </w:r>
    </w:p>
    <w:p w:rsidR="00F94D1A" w:rsidRPr="00487B46" w:rsidRDefault="00F94D1A" w:rsidP="00C02250">
      <w:pPr>
        <w:ind w:firstLine="567"/>
        <w:contextualSpacing/>
        <w:jc w:val="both"/>
        <w:rPr>
          <w:rFonts w:eastAsia="Times New Roman"/>
        </w:rPr>
      </w:pPr>
      <w:r w:rsidRPr="00487B46">
        <w:rPr>
          <w:rFonts w:eastAsia="Times New Roman"/>
        </w:rPr>
        <w:t>11.</w:t>
      </w:r>
      <w:r w:rsidRPr="00487B46">
        <w:rPr>
          <w:rFonts w:eastAsia="Times New Roman"/>
        </w:rPr>
        <w:tab/>
        <w:t>Обеспечение многодетных семей земельными участками.</w:t>
      </w:r>
    </w:p>
    <w:p w:rsidR="00F94D1A" w:rsidRDefault="00F94D1A" w:rsidP="00C02250">
      <w:pPr>
        <w:ind w:firstLine="567"/>
        <w:contextualSpacing/>
        <w:jc w:val="both"/>
        <w:rPr>
          <w:rFonts w:eastAsia="Times New Roman"/>
        </w:rPr>
      </w:pPr>
    </w:p>
    <w:p w:rsidR="004E28BC" w:rsidRDefault="004E28BC" w:rsidP="00C02250">
      <w:pPr>
        <w:ind w:firstLine="567"/>
        <w:contextualSpacing/>
        <w:jc w:val="both"/>
        <w:rPr>
          <w:rFonts w:eastAsia="Times New Roman"/>
        </w:rPr>
      </w:pPr>
    </w:p>
    <w:p w:rsidR="004E28BC" w:rsidRPr="00487B46" w:rsidRDefault="004E28BC" w:rsidP="00C02250">
      <w:pPr>
        <w:ind w:firstLine="567"/>
        <w:contextualSpacing/>
        <w:jc w:val="both"/>
        <w:rPr>
          <w:rFonts w:eastAsia="Times New Roman"/>
        </w:rPr>
      </w:pPr>
    </w:p>
    <w:p w:rsidR="00F94D1A" w:rsidRPr="00487B46" w:rsidRDefault="00F94D1A" w:rsidP="00C02250">
      <w:pPr>
        <w:ind w:firstLine="567"/>
        <w:contextualSpacing/>
        <w:jc w:val="both"/>
        <w:rPr>
          <w:rFonts w:eastAsia="Times New Roman"/>
          <w:b/>
        </w:rPr>
      </w:pPr>
      <w:r w:rsidRPr="00487B46">
        <w:rPr>
          <w:rFonts w:eastAsia="Times New Roman"/>
          <w:b/>
        </w:rPr>
        <w:lastRenderedPageBreak/>
        <w:t>2. Приоритетное направление «</w:t>
      </w:r>
      <w:r w:rsidR="004913FD" w:rsidRPr="004913FD">
        <w:rPr>
          <w:rFonts w:eastAsia="Times New Roman"/>
          <w:b/>
        </w:rPr>
        <w:t>Экономическое развитие</w:t>
      </w:r>
      <w:r w:rsidRPr="00487B46">
        <w:rPr>
          <w:rFonts w:eastAsia="Times New Roman"/>
          <w:b/>
        </w:rPr>
        <w:t>»</w:t>
      </w:r>
    </w:p>
    <w:p w:rsidR="00F94D1A" w:rsidRDefault="00F94D1A" w:rsidP="00225A0E">
      <w:pPr>
        <w:ind w:firstLine="567"/>
        <w:contextualSpacing/>
        <w:jc w:val="both"/>
        <w:rPr>
          <w:rFonts w:eastAsia="Times New Roman"/>
        </w:rPr>
      </w:pPr>
      <w:r w:rsidRPr="00487B46">
        <w:rPr>
          <w:rFonts w:eastAsia="Times New Roman"/>
        </w:rPr>
        <w:t xml:space="preserve">Стратегическая цель - создание условий для развития </w:t>
      </w:r>
      <w:r w:rsidR="00225A0E" w:rsidRPr="00487B46">
        <w:rPr>
          <w:rFonts w:eastAsia="Times New Roman"/>
        </w:rPr>
        <w:t xml:space="preserve">электронной промышленности, швейного производства, </w:t>
      </w:r>
      <w:proofErr w:type="spellStart"/>
      <w:r w:rsidR="00225A0E" w:rsidRPr="00487B46">
        <w:rPr>
          <w:rFonts w:eastAsia="Times New Roman"/>
        </w:rPr>
        <w:t>наносиликатов</w:t>
      </w:r>
      <w:proofErr w:type="spellEnd"/>
      <w:r w:rsidR="00225A0E" w:rsidRPr="00487B46">
        <w:rPr>
          <w:rFonts w:eastAsia="Times New Roman"/>
        </w:rPr>
        <w:t xml:space="preserve">, переработки продуктов сельского хозяйства, </w:t>
      </w:r>
      <w:r w:rsidR="00C73864" w:rsidRPr="00487B46">
        <w:rPr>
          <w:rFonts w:eastAsia="Times New Roman"/>
        </w:rPr>
        <w:t xml:space="preserve">сформировать район прогрессивного развития сельского хозяйства, основанный на развитии и применении высокоэффективных и инновационных технологий, производстве продукции с </w:t>
      </w:r>
      <w:r w:rsidR="00C73864">
        <w:rPr>
          <w:rFonts w:eastAsia="Times New Roman"/>
        </w:rPr>
        <w:t xml:space="preserve">высокой добавленной стоимостью, </w:t>
      </w:r>
      <w:r w:rsidR="00225A0E" w:rsidRPr="00487B46">
        <w:rPr>
          <w:rFonts w:eastAsia="Times New Roman"/>
        </w:rPr>
        <w:t xml:space="preserve">массового предпринимательства, </w:t>
      </w:r>
      <w:r w:rsidRPr="00487B46">
        <w:rPr>
          <w:rFonts w:eastAsia="Times New Roman"/>
        </w:rPr>
        <w:t xml:space="preserve">обеспечение потребностей рынка труда в </w:t>
      </w:r>
      <w:proofErr w:type="spellStart"/>
      <w:r w:rsidR="002172AB" w:rsidRPr="00487B46">
        <w:rPr>
          <w:rFonts w:eastAsia="Times New Roman"/>
        </w:rPr>
        <w:t>Карачевском</w:t>
      </w:r>
      <w:proofErr w:type="spellEnd"/>
      <w:r w:rsidR="002172AB" w:rsidRPr="00487B46">
        <w:rPr>
          <w:rFonts w:eastAsia="Times New Roman"/>
        </w:rPr>
        <w:t xml:space="preserve"> муниципальном образовании</w:t>
      </w:r>
      <w:r w:rsidRPr="00487B46">
        <w:rPr>
          <w:rFonts w:eastAsia="Times New Roman"/>
        </w:rPr>
        <w:t>.</w:t>
      </w:r>
    </w:p>
    <w:p w:rsidR="00F94D1A" w:rsidRPr="00487B46" w:rsidRDefault="00F94D1A" w:rsidP="00C02250">
      <w:pPr>
        <w:ind w:firstLine="567"/>
        <w:contextualSpacing/>
        <w:jc w:val="both"/>
        <w:rPr>
          <w:rFonts w:eastAsia="Times New Roman"/>
        </w:rPr>
      </w:pPr>
      <w:r w:rsidRPr="00487B46">
        <w:rPr>
          <w:rFonts w:eastAsia="Times New Roman"/>
        </w:rPr>
        <w:t>Предполагается решение следующих задач:</w:t>
      </w:r>
    </w:p>
    <w:p w:rsidR="00F94D1A" w:rsidRPr="00487B46" w:rsidRDefault="00F94D1A" w:rsidP="00C02250">
      <w:pPr>
        <w:numPr>
          <w:ilvl w:val="0"/>
          <w:numId w:val="22"/>
        </w:numPr>
        <w:ind w:left="0" w:firstLine="709"/>
        <w:contextualSpacing/>
        <w:jc w:val="both"/>
        <w:rPr>
          <w:rFonts w:eastAsia="Times New Roman"/>
        </w:rPr>
      </w:pPr>
      <w:r w:rsidRPr="00487B46">
        <w:rPr>
          <w:rFonts w:eastAsia="Times New Roman"/>
        </w:rPr>
        <w:t>Развитие существующих производств.</w:t>
      </w:r>
    </w:p>
    <w:p w:rsidR="00F94D1A" w:rsidRPr="00487B46" w:rsidRDefault="00F94D1A" w:rsidP="00C02250">
      <w:pPr>
        <w:numPr>
          <w:ilvl w:val="0"/>
          <w:numId w:val="22"/>
        </w:numPr>
        <w:ind w:left="0" w:firstLine="709"/>
        <w:contextualSpacing/>
        <w:jc w:val="both"/>
        <w:rPr>
          <w:rFonts w:eastAsia="Times New Roman"/>
        </w:rPr>
      </w:pPr>
      <w:r w:rsidRPr="00487B46">
        <w:rPr>
          <w:rFonts w:eastAsia="Times New Roman"/>
        </w:rPr>
        <w:t xml:space="preserve">Развитие </w:t>
      </w:r>
      <w:r w:rsidR="00225A0E" w:rsidRPr="00487B46">
        <w:rPr>
          <w:rFonts w:eastAsia="Times New Roman"/>
        </w:rPr>
        <w:t>электронной промышленности</w:t>
      </w:r>
      <w:r w:rsidRPr="00487B46">
        <w:rPr>
          <w:rFonts w:eastAsia="Times New Roman"/>
        </w:rPr>
        <w:t>.</w:t>
      </w:r>
    </w:p>
    <w:p w:rsidR="00F94D1A" w:rsidRPr="00487B46" w:rsidRDefault="00F94D1A" w:rsidP="00C02250">
      <w:pPr>
        <w:numPr>
          <w:ilvl w:val="0"/>
          <w:numId w:val="22"/>
        </w:numPr>
        <w:ind w:left="0" w:firstLine="709"/>
        <w:contextualSpacing/>
        <w:jc w:val="both"/>
        <w:rPr>
          <w:rFonts w:eastAsia="Times New Roman"/>
        </w:rPr>
      </w:pPr>
      <w:r w:rsidRPr="00487B46">
        <w:rPr>
          <w:rFonts w:eastAsia="Times New Roman"/>
        </w:rPr>
        <w:t xml:space="preserve">Развитие </w:t>
      </w:r>
      <w:r w:rsidR="00225A0E" w:rsidRPr="00487B46">
        <w:rPr>
          <w:rFonts w:eastAsia="Times New Roman"/>
        </w:rPr>
        <w:t>швейного производства</w:t>
      </w:r>
      <w:r w:rsidRPr="00487B46">
        <w:rPr>
          <w:rFonts w:eastAsia="Times New Roman"/>
        </w:rPr>
        <w:t>.</w:t>
      </w:r>
    </w:p>
    <w:p w:rsidR="00453FCF" w:rsidRPr="00487B46" w:rsidRDefault="00453FCF" w:rsidP="00C02250">
      <w:pPr>
        <w:numPr>
          <w:ilvl w:val="0"/>
          <w:numId w:val="22"/>
        </w:numPr>
        <w:ind w:left="0" w:firstLine="709"/>
        <w:contextualSpacing/>
        <w:jc w:val="both"/>
        <w:rPr>
          <w:rFonts w:eastAsia="Times New Roman"/>
        </w:rPr>
      </w:pPr>
      <w:r w:rsidRPr="00487B46">
        <w:rPr>
          <w:rFonts w:eastAsia="Times New Roman"/>
        </w:rPr>
        <w:t xml:space="preserve">Развитие производства </w:t>
      </w:r>
      <w:proofErr w:type="spellStart"/>
      <w:r w:rsidR="00225A0E" w:rsidRPr="00487B46">
        <w:rPr>
          <w:rFonts w:eastAsia="Times New Roman"/>
        </w:rPr>
        <w:t>наносиликатов</w:t>
      </w:r>
      <w:proofErr w:type="spellEnd"/>
      <w:r w:rsidR="00225A0E" w:rsidRPr="00487B46">
        <w:rPr>
          <w:rFonts w:eastAsia="Times New Roman"/>
        </w:rPr>
        <w:t xml:space="preserve"> и </w:t>
      </w:r>
      <w:r w:rsidRPr="00487B46">
        <w:rPr>
          <w:rFonts w:eastAsia="Times New Roman"/>
        </w:rPr>
        <w:t>иных химических продуктов</w:t>
      </w:r>
    </w:p>
    <w:p w:rsidR="00F94D1A" w:rsidRPr="00487B46" w:rsidRDefault="00F94D1A" w:rsidP="00C02250">
      <w:pPr>
        <w:numPr>
          <w:ilvl w:val="0"/>
          <w:numId w:val="22"/>
        </w:numPr>
        <w:ind w:left="0" w:firstLine="709"/>
        <w:contextualSpacing/>
        <w:jc w:val="both"/>
        <w:rPr>
          <w:rFonts w:eastAsia="Times New Roman"/>
        </w:rPr>
      </w:pPr>
      <w:r w:rsidRPr="00487B46">
        <w:rPr>
          <w:rFonts w:eastAsia="Times New Roman"/>
        </w:rPr>
        <w:t xml:space="preserve">Развитие </w:t>
      </w:r>
      <w:r w:rsidR="00A92C44" w:rsidRPr="00487B46">
        <w:rPr>
          <w:rFonts w:eastAsia="Times New Roman"/>
        </w:rPr>
        <w:t>переработки продуктов сельского хозяйства</w:t>
      </w:r>
      <w:r w:rsidRPr="00487B46">
        <w:rPr>
          <w:rFonts w:eastAsia="Times New Roman"/>
        </w:rPr>
        <w:t>.</w:t>
      </w:r>
    </w:p>
    <w:p w:rsidR="00F94D1A" w:rsidRPr="00487B46" w:rsidRDefault="00F94D1A" w:rsidP="00C02250">
      <w:pPr>
        <w:numPr>
          <w:ilvl w:val="0"/>
          <w:numId w:val="22"/>
        </w:numPr>
        <w:ind w:left="0" w:firstLine="709"/>
        <w:contextualSpacing/>
        <w:jc w:val="both"/>
        <w:rPr>
          <w:rFonts w:eastAsia="Times New Roman"/>
        </w:rPr>
      </w:pPr>
      <w:r w:rsidRPr="00487B46">
        <w:rPr>
          <w:rFonts w:eastAsia="Times New Roman"/>
        </w:rPr>
        <w:t>Проведение работ по строительству и ремонту автодорог общего пользования местного назначения и улично-дорожной сети населенных пунктов</w:t>
      </w:r>
      <w:r w:rsidR="00A92C44" w:rsidRPr="00487B46">
        <w:rPr>
          <w:rFonts w:eastAsia="Times New Roman"/>
        </w:rPr>
        <w:t>.</w:t>
      </w:r>
    </w:p>
    <w:p w:rsidR="00F94D1A" w:rsidRPr="00487B46" w:rsidRDefault="00F94D1A" w:rsidP="00C02250">
      <w:pPr>
        <w:numPr>
          <w:ilvl w:val="0"/>
          <w:numId w:val="22"/>
        </w:numPr>
        <w:ind w:left="0" w:firstLine="709"/>
        <w:contextualSpacing/>
        <w:jc w:val="both"/>
        <w:rPr>
          <w:rFonts w:eastAsia="Times New Roman"/>
        </w:rPr>
      </w:pPr>
      <w:r w:rsidRPr="00487B46">
        <w:rPr>
          <w:rFonts w:eastAsia="Times New Roman"/>
        </w:rPr>
        <w:t>Содействие в поиске финансирования инициаторам инвестиционных проектов.</w:t>
      </w:r>
    </w:p>
    <w:p w:rsidR="00F94D1A" w:rsidRPr="00487B46" w:rsidRDefault="00F94D1A" w:rsidP="00C02250">
      <w:pPr>
        <w:numPr>
          <w:ilvl w:val="0"/>
          <w:numId w:val="22"/>
        </w:numPr>
        <w:ind w:left="0" w:firstLine="709"/>
        <w:contextualSpacing/>
        <w:jc w:val="both"/>
        <w:rPr>
          <w:rFonts w:eastAsia="Times New Roman"/>
        </w:rPr>
      </w:pPr>
      <w:r w:rsidRPr="00487B46">
        <w:rPr>
          <w:rFonts w:eastAsia="Times New Roman"/>
        </w:rPr>
        <w:t>Популяризация предпринимательства, активная информационная поддержка по открытию своего дела, получению кредитов, льгот и субсидий.</w:t>
      </w:r>
    </w:p>
    <w:p w:rsidR="00F94D1A" w:rsidRPr="00487B46" w:rsidRDefault="00F94D1A" w:rsidP="00C02250">
      <w:pPr>
        <w:numPr>
          <w:ilvl w:val="0"/>
          <w:numId w:val="22"/>
        </w:numPr>
        <w:ind w:left="0" w:firstLine="709"/>
        <w:contextualSpacing/>
        <w:jc w:val="both"/>
        <w:rPr>
          <w:rFonts w:eastAsia="Times New Roman"/>
        </w:rPr>
      </w:pPr>
      <w:r w:rsidRPr="00487B46">
        <w:rPr>
          <w:rFonts w:eastAsia="Times New Roman"/>
        </w:rPr>
        <w:t>Стимулирование предпринимательской инициативы, разработка и внедрение современных мер поддержки малого и среднего предпринимательства.</w:t>
      </w:r>
    </w:p>
    <w:p w:rsidR="00F94D1A" w:rsidRPr="00487B46" w:rsidRDefault="00F94D1A" w:rsidP="00C02250">
      <w:pPr>
        <w:numPr>
          <w:ilvl w:val="0"/>
          <w:numId w:val="22"/>
        </w:numPr>
        <w:ind w:left="0" w:firstLine="709"/>
        <w:contextualSpacing/>
        <w:jc w:val="both"/>
        <w:rPr>
          <w:rFonts w:eastAsia="Times New Roman"/>
        </w:rPr>
      </w:pPr>
      <w:r w:rsidRPr="00487B46">
        <w:rPr>
          <w:rFonts w:eastAsia="Times New Roman"/>
        </w:rPr>
        <w:t>Развитие современных форматов торговли, обеспечения доступа к услугам торговых компаний в удаленных и малочисленных поселениях.</w:t>
      </w:r>
    </w:p>
    <w:p w:rsidR="00F94D1A" w:rsidRPr="00487B46" w:rsidRDefault="00F94D1A" w:rsidP="00C02250">
      <w:pPr>
        <w:numPr>
          <w:ilvl w:val="0"/>
          <w:numId w:val="22"/>
        </w:numPr>
        <w:ind w:left="0" w:firstLine="709"/>
        <w:contextualSpacing/>
        <w:jc w:val="both"/>
        <w:rPr>
          <w:rFonts w:eastAsia="Times New Roman"/>
        </w:rPr>
      </w:pPr>
      <w:r w:rsidRPr="00487B46">
        <w:rPr>
          <w:rFonts w:eastAsia="Times New Roman"/>
        </w:rPr>
        <w:t>Обеспечение потребностей рынка труда в оптимально сбалансированных по количеству и качеству кадрах, прогноз рынка труда до 2030 года.</w:t>
      </w:r>
    </w:p>
    <w:p w:rsidR="00225A0E" w:rsidRPr="00487B46" w:rsidRDefault="00225A0E" w:rsidP="00C02250">
      <w:pPr>
        <w:numPr>
          <w:ilvl w:val="0"/>
          <w:numId w:val="22"/>
        </w:numPr>
        <w:ind w:left="0" w:firstLine="709"/>
        <w:contextualSpacing/>
        <w:jc w:val="both"/>
        <w:rPr>
          <w:rFonts w:eastAsia="Times New Roman"/>
        </w:rPr>
      </w:pPr>
      <w:r w:rsidRPr="00487B46">
        <w:rPr>
          <w:rFonts w:eastAsia="Times New Roman"/>
        </w:rPr>
        <w:t xml:space="preserve">Развитие инициативного </w:t>
      </w:r>
      <w:proofErr w:type="spellStart"/>
      <w:r w:rsidRPr="00487B46">
        <w:rPr>
          <w:rFonts w:eastAsia="Times New Roman"/>
        </w:rPr>
        <w:t>бюджетирования</w:t>
      </w:r>
      <w:proofErr w:type="spellEnd"/>
      <w:r w:rsidR="00B6480F" w:rsidRPr="00487B46">
        <w:rPr>
          <w:rFonts w:eastAsia="Times New Roman"/>
        </w:rPr>
        <w:t>.</w:t>
      </w:r>
    </w:p>
    <w:p w:rsidR="00F94D1A" w:rsidRPr="00487B46" w:rsidRDefault="00F94D1A" w:rsidP="00C02250">
      <w:pPr>
        <w:ind w:firstLine="567"/>
        <w:contextualSpacing/>
        <w:jc w:val="both"/>
        <w:rPr>
          <w:rFonts w:eastAsia="Times New Roman"/>
        </w:rPr>
      </w:pPr>
      <w:r w:rsidRPr="00487B46">
        <w:rPr>
          <w:rFonts w:eastAsia="Times New Roman"/>
        </w:rPr>
        <w:t>Сельскохозяйственное производство охватывает все категории хозяйств: личные подсобные,  крестьянско-фермерские, сельскохозяйственные предприятия.</w:t>
      </w:r>
    </w:p>
    <w:p w:rsidR="00F94D1A" w:rsidRPr="00487B46" w:rsidRDefault="00F94D1A" w:rsidP="00C02250">
      <w:pPr>
        <w:ind w:firstLine="567"/>
        <w:contextualSpacing/>
        <w:jc w:val="both"/>
        <w:rPr>
          <w:rFonts w:eastAsia="Times New Roman"/>
        </w:rPr>
      </w:pPr>
      <w:r w:rsidRPr="00487B46">
        <w:rPr>
          <w:rFonts w:eastAsia="Times New Roman"/>
        </w:rPr>
        <w:t xml:space="preserve">Однако на текущий момент выделяются ряд факторов и проблем, существенно замедляющих развитие </w:t>
      </w:r>
      <w:r w:rsidR="00B6480F" w:rsidRPr="00487B46">
        <w:rPr>
          <w:rFonts w:eastAsia="Times New Roman"/>
        </w:rPr>
        <w:t>сельского хозяйства</w:t>
      </w:r>
      <w:r w:rsidRPr="00487B46">
        <w:rPr>
          <w:rFonts w:eastAsia="Times New Roman"/>
        </w:rPr>
        <w:t>, основными из которых являются:</w:t>
      </w:r>
    </w:p>
    <w:p w:rsidR="00F94D1A" w:rsidRPr="00487B46" w:rsidRDefault="00F94D1A" w:rsidP="00C02250">
      <w:pPr>
        <w:ind w:firstLine="567"/>
        <w:contextualSpacing/>
        <w:jc w:val="both"/>
        <w:rPr>
          <w:rFonts w:eastAsia="Times New Roman"/>
        </w:rPr>
      </w:pPr>
      <w:r w:rsidRPr="00487B46">
        <w:rPr>
          <w:rFonts w:eastAsia="Times New Roman"/>
        </w:rPr>
        <w:t xml:space="preserve">− износ основных фондов </w:t>
      </w:r>
      <w:proofErr w:type="spellStart"/>
      <w:r w:rsidRPr="00487B46">
        <w:rPr>
          <w:rFonts w:eastAsia="Times New Roman"/>
        </w:rPr>
        <w:t>сельхозтоваропроизводителей</w:t>
      </w:r>
      <w:proofErr w:type="spellEnd"/>
      <w:r w:rsidRPr="00487B46">
        <w:rPr>
          <w:rFonts w:eastAsia="Times New Roman"/>
        </w:rPr>
        <w:t>;</w:t>
      </w:r>
    </w:p>
    <w:p w:rsidR="00F94D1A" w:rsidRPr="00487B46" w:rsidRDefault="00F94D1A" w:rsidP="00C02250">
      <w:pPr>
        <w:ind w:firstLine="567"/>
        <w:contextualSpacing/>
        <w:jc w:val="both"/>
        <w:rPr>
          <w:rFonts w:eastAsia="Times New Roman"/>
        </w:rPr>
      </w:pPr>
      <w:r w:rsidRPr="00487B46">
        <w:rPr>
          <w:rFonts w:eastAsia="Times New Roman"/>
        </w:rPr>
        <w:t>− ограниченный доступ сельскохозяйственных товаропроизводителей к рынку в условиях несовершенства его инфраструктуры и возрастающей монополизации торговых сетей;</w:t>
      </w:r>
    </w:p>
    <w:p w:rsidR="00F94D1A" w:rsidRPr="00487B46" w:rsidRDefault="00F94D1A" w:rsidP="00C02250">
      <w:pPr>
        <w:ind w:firstLine="567"/>
        <w:contextualSpacing/>
        <w:jc w:val="both"/>
        <w:rPr>
          <w:rFonts w:eastAsia="Times New Roman"/>
        </w:rPr>
      </w:pPr>
      <w:r w:rsidRPr="00487B46">
        <w:rPr>
          <w:rFonts w:eastAsia="Times New Roman"/>
        </w:rPr>
        <w:t>− высокий уровень конкуренции и сложность сбыта, в том числе существенные барьеры для входа на полки федеральных торговых сетей;</w:t>
      </w:r>
    </w:p>
    <w:p w:rsidR="00F94D1A" w:rsidRPr="00487B46" w:rsidRDefault="00F94D1A" w:rsidP="00C02250">
      <w:pPr>
        <w:ind w:firstLine="567"/>
        <w:contextualSpacing/>
        <w:jc w:val="both"/>
        <w:rPr>
          <w:rFonts w:eastAsia="Times New Roman"/>
        </w:rPr>
      </w:pPr>
      <w:r w:rsidRPr="00487B46">
        <w:rPr>
          <w:rFonts w:eastAsia="Times New Roman"/>
        </w:rPr>
        <w:t>− дефицит квалифицированных кадров на селе, вызванный социально-демографической ситуацией;</w:t>
      </w:r>
    </w:p>
    <w:p w:rsidR="00F94D1A" w:rsidRPr="00487B46" w:rsidRDefault="00F94D1A" w:rsidP="00C02250">
      <w:pPr>
        <w:ind w:firstLine="567"/>
        <w:contextualSpacing/>
        <w:jc w:val="both"/>
        <w:rPr>
          <w:rFonts w:eastAsia="Times New Roman"/>
        </w:rPr>
      </w:pPr>
      <w:r w:rsidRPr="00487B46">
        <w:rPr>
          <w:rFonts w:eastAsia="Times New Roman"/>
        </w:rPr>
        <w:t xml:space="preserve">− медленные темпы социального развития сельских территорий; </w:t>
      </w:r>
    </w:p>
    <w:p w:rsidR="00F94D1A" w:rsidRPr="00487B46" w:rsidRDefault="00F94D1A" w:rsidP="00C02250">
      <w:pPr>
        <w:ind w:firstLine="567"/>
        <w:contextualSpacing/>
        <w:jc w:val="both"/>
        <w:rPr>
          <w:rFonts w:eastAsia="Times New Roman"/>
        </w:rPr>
      </w:pPr>
      <w:r w:rsidRPr="00487B46">
        <w:rPr>
          <w:rFonts w:eastAsia="Times New Roman"/>
        </w:rPr>
        <w:t>Задачи:</w:t>
      </w:r>
    </w:p>
    <w:p w:rsidR="00F94D1A" w:rsidRPr="00487B46" w:rsidRDefault="00F94D1A" w:rsidP="00C02250">
      <w:pPr>
        <w:ind w:firstLine="567"/>
        <w:contextualSpacing/>
        <w:jc w:val="both"/>
        <w:rPr>
          <w:rFonts w:eastAsia="Times New Roman"/>
        </w:rPr>
      </w:pPr>
      <w:r w:rsidRPr="00487B46">
        <w:rPr>
          <w:rFonts w:eastAsia="Times New Roman"/>
        </w:rPr>
        <w:t>1</w:t>
      </w:r>
      <w:r w:rsidR="00F53628">
        <w:rPr>
          <w:rFonts w:eastAsia="Times New Roman"/>
        </w:rPr>
        <w:t>3</w:t>
      </w:r>
      <w:r w:rsidRPr="00487B46">
        <w:rPr>
          <w:rFonts w:eastAsia="Times New Roman"/>
        </w:rPr>
        <w:t>.</w:t>
      </w:r>
      <w:r w:rsidRPr="00487B46">
        <w:rPr>
          <w:rFonts w:eastAsia="Times New Roman"/>
        </w:rPr>
        <w:tab/>
        <w:t xml:space="preserve">Стимулирование роста производства основных видов сельскохозяйственной продукции, направленное на </w:t>
      </w:r>
      <w:proofErr w:type="spellStart"/>
      <w:r w:rsidRPr="00487B46">
        <w:rPr>
          <w:rFonts w:eastAsia="Times New Roman"/>
        </w:rPr>
        <w:t>импортозамещение</w:t>
      </w:r>
      <w:proofErr w:type="spellEnd"/>
      <w:r w:rsidRPr="00487B46">
        <w:rPr>
          <w:rFonts w:eastAsia="Times New Roman"/>
        </w:rPr>
        <w:t>.</w:t>
      </w:r>
    </w:p>
    <w:p w:rsidR="00A92C44" w:rsidRPr="00487B46" w:rsidRDefault="00F53628" w:rsidP="00C02250">
      <w:pPr>
        <w:ind w:firstLine="567"/>
        <w:contextualSpacing/>
        <w:jc w:val="both"/>
        <w:rPr>
          <w:rFonts w:eastAsia="Times New Roman"/>
          <w:szCs w:val="22"/>
        </w:rPr>
      </w:pPr>
      <w:r>
        <w:rPr>
          <w:rFonts w:eastAsia="Times New Roman"/>
        </w:rPr>
        <w:t>14</w:t>
      </w:r>
      <w:r w:rsidR="00F94D1A" w:rsidRPr="00487B46">
        <w:rPr>
          <w:rFonts w:eastAsia="Times New Roman"/>
        </w:rPr>
        <w:t>.</w:t>
      </w:r>
      <w:r w:rsidR="00F94D1A" w:rsidRPr="00487B46">
        <w:rPr>
          <w:rFonts w:eastAsia="Times New Roman"/>
        </w:rPr>
        <w:tab/>
      </w:r>
      <w:r w:rsidR="00F94D1A" w:rsidRPr="00487B46">
        <w:rPr>
          <w:rFonts w:eastAsia="Times New Roman"/>
          <w:szCs w:val="22"/>
        </w:rPr>
        <w:t xml:space="preserve">Развитие </w:t>
      </w:r>
      <w:r w:rsidR="00A92C44" w:rsidRPr="00487B46">
        <w:rPr>
          <w:rFonts w:eastAsia="Times New Roman"/>
          <w:szCs w:val="22"/>
        </w:rPr>
        <w:t>молочного крупного рогатого скота, производство сырого молока.</w:t>
      </w:r>
    </w:p>
    <w:p w:rsidR="003206C3" w:rsidRPr="00487B46" w:rsidRDefault="00F53628" w:rsidP="00C02250">
      <w:pPr>
        <w:ind w:firstLine="567"/>
        <w:contextualSpacing/>
        <w:jc w:val="both"/>
        <w:rPr>
          <w:rFonts w:eastAsia="Times New Roman"/>
          <w:szCs w:val="22"/>
        </w:rPr>
      </w:pPr>
      <w:r>
        <w:rPr>
          <w:rFonts w:eastAsia="Times New Roman"/>
          <w:szCs w:val="22"/>
        </w:rPr>
        <w:t>15</w:t>
      </w:r>
      <w:r w:rsidR="003206C3" w:rsidRPr="00487B46">
        <w:rPr>
          <w:rFonts w:eastAsia="Times New Roman"/>
          <w:szCs w:val="22"/>
        </w:rPr>
        <w:t xml:space="preserve">. </w:t>
      </w:r>
      <w:r w:rsidR="003206C3" w:rsidRPr="00487B46">
        <w:rPr>
          <w:rFonts w:eastAsia="Times New Roman"/>
        </w:rPr>
        <w:tab/>
      </w:r>
      <w:r w:rsidR="003206C3" w:rsidRPr="00487B46">
        <w:rPr>
          <w:rFonts w:eastAsia="Times New Roman"/>
          <w:szCs w:val="22"/>
        </w:rPr>
        <w:t>Развитие растениеводства</w:t>
      </w:r>
    </w:p>
    <w:p w:rsidR="003206C3" w:rsidRPr="00487B46" w:rsidRDefault="00F53628" w:rsidP="00C02250">
      <w:pPr>
        <w:ind w:firstLine="567"/>
        <w:contextualSpacing/>
        <w:jc w:val="both"/>
        <w:rPr>
          <w:rFonts w:eastAsia="Times New Roman"/>
          <w:szCs w:val="22"/>
        </w:rPr>
      </w:pPr>
      <w:r>
        <w:rPr>
          <w:rFonts w:eastAsia="Times New Roman"/>
          <w:szCs w:val="22"/>
        </w:rPr>
        <w:t>16</w:t>
      </w:r>
      <w:r w:rsidR="003206C3" w:rsidRPr="00487B46">
        <w:rPr>
          <w:rFonts w:eastAsia="Times New Roman"/>
          <w:szCs w:val="22"/>
        </w:rPr>
        <w:t>.</w:t>
      </w:r>
      <w:r w:rsidR="003206C3" w:rsidRPr="00487B46">
        <w:rPr>
          <w:rFonts w:eastAsia="Times New Roman"/>
        </w:rPr>
        <w:t xml:space="preserve"> </w:t>
      </w:r>
      <w:r w:rsidR="003206C3" w:rsidRPr="00487B46">
        <w:rPr>
          <w:rFonts w:eastAsia="Times New Roman"/>
        </w:rPr>
        <w:tab/>
      </w:r>
      <w:r w:rsidR="003206C3" w:rsidRPr="00487B46">
        <w:rPr>
          <w:rFonts w:eastAsia="Times New Roman"/>
          <w:szCs w:val="22"/>
        </w:rPr>
        <w:t>Развитие птицеводства, производства яиц</w:t>
      </w:r>
    </w:p>
    <w:p w:rsidR="003206C3" w:rsidRPr="00487B46" w:rsidRDefault="00F53628" w:rsidP="00C02250">
      <w:pPr>
        <w:ind w:firstLine="567"/>
        <w:contextualSpacing/>
        <w:jc w:val="both"/>
        <w:rPr>
          <w:rFonts w:eastAsia="Times New Roman"/>
          <w:szCs w:val="22"/>
        </w:rPr>
      </w:pPr>
      <w:r>
        <w:rPr>
          <w:rFonts w:eastAsia="Times New Roman"/>
          <w:szCs w:val="22"/>
        </w:rPr>
        <w:t>17</w:t>
      </w:r>
      <w:r w:rsidR="003206C3" w:rsidRPr="00487B46">
        <w:rPr>
          <w:rFonts w:eastAsia="Times New Roman"/>
          <w:szCs w:val="22"/>
        </w:rPr>
        <w:t>.</w:t>
      </w:r>
      <w:r w:rsidR="003206C3" w:rsidRPr="00487B46">
        <w:rPr>
          <w:rFonts w:eastAsia="Times New Roman"/>
        </w:rPr>
        <w:t xml:space="preserve"> </w:t>
      </w:r>
      <w:r w:rsidR="003206C3" w:rsidRPr="00487B46">
        <w:rPr>
          <w:rFonts w:eastAsia="Times New Roman"/>
        </w:rPr>
        <w:tab/>
      </w:r>
      <w:r w:rsidR="003206C3" w:rsidRPr="00487B46">
        <w:rPr>
          <w:rFonts w:eastAsia="Times New Roman"/>
          <w:szCs w:val="22"/>
        </w:rPr>
        <w:t xml:space="preserve">Развитие </w:t>
      </w:r>
      <w:proofErr w:type="spellStart"/>
      <w:r w:rsidR="003206C3" w:rsidRPr="00487B46">
        <w:rPr>
          <w:rFonts w:eastAsia="Times New Roman"/>
          <w:szCs w:val="22"/>
        </w:rPr>
        <w:t>кроличеводства</w:t>
      </w:r>
      <w:proofErr w:type="spellEnd"/>
    </w:p>
    <w:p w:rsidR="00F94D1A" w:rsidRPr="00487B46" w:rsidRDefault="00F53628" w:rsidP="00C02250">
      <w:pPr>
        <w:ind w:firstLine="567"/>
        <w:contextualSpacing/>
        <w:jc w:val="both"/>
        <w:rPr>
          <w:rFonts w:eastAsia="Times New Roman"/>
        </w:rPr>
      </w:pPr>
      <w:r>
        <w:rPr>
          <w:rFonts w:eastAsia="Times New Roman"/>
        </w:rPr>
        <w:t>18</w:t>
      </w:r>
      <w:r w:rsidR="00F94D1A" w:rsidRPr="00487B46">
        <w:rPr>
          <w:rFonts w:eastAsia="Times New Roman"/>
        </w:rPr>
        <w:t>.</w:t>
      </w:r>
      <w:r w:rsidR="00F94D1A" w:rsidRPr="00487B46">
        <w:rPr>
          <w:rFonts w:eastAsia="Times New Roman"/>
        </w:rPr>
        <w:tab/>
        <w:t>Увеличение объема привлеченных инвестиций и реализация инвестиционных проектов в сельском хозяйстве для повышения качества производимой продукции и достижения плановых показателей роста экономики района.</w:t>
      </w:r>
    </w:p>
    <w:p w:rsidR="00F94D1A" w:rsidRPr="00487B46" w:rsidRDefault="00F53628" w:rsidP="00C02250">
      <w:pPr>
        <w:ind w:firstLine="567"/>
        <w:contextualSpacing/>
        <w:jc w:val="both"/>
        <w:rPr>
          <w:rFonts w:eastAsia="Times New Roman"/>
        </w:rPr>
      </w:pPr>
      <w:r>
        <w:rPr>
          <w:rFonts w:eastAsia="Times New Roman"/>
        </w:rPr>
        <w:t>19</w:t>
      </w:r>
      <w:r w:rsidR="00F94D1A" w:rsidRPr="00487B46">
        <w:rPr>
          <w:rFonts w:eastAsia="Times New Roman"/>
        </w:rPr>
        <w:t>.</w:t>
      </w:r>
      <w:r w:rsidR="00F94D1A" w:rsidRPr="00487B46">
        <w:rPr>
          <w:rFonts w:eastAsia="Times New Roman"/>
        </w:rPr>
        <w:tab/>
        <w:t xml:space="preserve">Содействие участию сельскохозяйственных предприятий района в программах поддержки Минсельхоза России, </w:t>
      </w:r>
      <w:proofErr w:type="spellStart"/>
      <w:r w:rsidR="00F94D1A" w:rsidRPr="00487B46">
        <w:rPr>
          <w:rFonts w:eastAsia="Times New Roman"/>
        </w:rPr>
        <w:t>Минпромторга</w:t>
      </w:r>
      <w:proofErr w:type="spellEnd"/>
      <w:r w:rsidR="00F94D1A" w:rsidRPr="00487B46">
        <w:rPr>
          <w:rFonts w:eastAsia="Times New Roman"/>
        </w:rPr>
        <w:t xml:space="preserve"> России.</w:t>
      </w:r>
    </w:p>
    <w:p w:rsidR="00F94D1A" w:rsidRPr="00487B46" w:rsidRDefault="00F53628" w:rsidP="00C02250">
      <w:pPr>
        <w:ind w:firstLine="567"/>
        <w:contextualSpacing/>
        <w:jc w:val="both"/>
        <w:rPr>
          <w:rFonts w:eastAsia="Times New Roman"/>
        </w:rPr>
      </w:pPr>
      <w:r>
        <w:rPr>
          <w:rFonts w:eastAsia="Times New Roman"/>
        </w:rPr>
        <w:lastRenderedPageBreak/>
        <w:t>20</w:t>
      </w:r>
      <w:r w:rsidR="00F94D1A" w:rsidRPr="00487B46">
        <w:rPr>
          <w:rFonts w:eastAsia="Times New Roman"/>
        </w:rPr>
        <w:t>.</w:t>
      </w:r>
      <w:r w:rsidR="00F94D1A" w:rsidRPr="00487B46">
        <w:rPr>
          <w:rFonts w:eastAsia="Times New Roman"/>
        </w:rPr>
        <w:tab/>
        <w:t>Содействие предприятиям района в выходе на региональные рынки.</w:t>
      </w:r>
    </w:p>
    <w:p w:rsidR="00F94D1A" w:rsidRPr="00487B46" w:rsidRDefault="00F53628" w:rsidP="00C02250">
      <w:pPr>
        <w:ind w:firstLine="567"/>
        <w:contextualSpacing/>
        <w:jc w:val="both"/>
        <w:rPr>
          <w:rFonts w:eastAsia="Times New Roman"/>
        </w:rPr>
      </w:pPr>
      <w:r>
        <w:rPr>
          <w:rFonts w:eastAsia="Times New Roman"/>
        </w:rPr>
        <w:t>21</w:t>
      </w:r>
      <w:r w:rsidR="00F94D1A" w:rsidRPr="00487B46">
        <w:rPr>
          <w:rFonts w:eastAsia="Times New Roman"/>
        </w:rPr>
        <w:t>.</w:t>
      </w:r>
      <w:r w:rsidR="00F94D1A" w:rsidRPr="00487B46">
        <w:rPr>
          <w:rFonts w:eastAsia="Times New Roman"/>
        </w:rPr>
        <w:tab/>
        <w:t>Проведение ежегодных сельскохозяйственных ярмарок.</w:t>
      </w:r>
    </w:p>
    <w:p w:rsidR="00F94D1A" w:rsidRPr="00487B46" w:rsidRDefault="00F53628" w:rsidP="00C02250">
      <w:pPr>
        <w:ind w:firstLine="567"/>
        <w:contextualSpacing/>
        <w:jc w:val="both"/>
        <w:rPr>
          <w:rFonts w:eastAsia="Times New Roman"/>
        </w:rPr>
      </w:pPr>
      <w:r>
        <w:rPr>
          <w:rFonts w:eastAsia="Times New Roman"/>
        </w:rPr>
        <w:t>22</w:t>
      </w:r>
      <w:r w:rsidR="00F94D1A" w:rsidRPr="00487B46">
        <w:rPr>
          <w:rFonts w:eastAsia="Times New Roman"/>
        </w:rPr>
        <w:t>.</w:t>
      </w:r>
      <w:r w:rsidR="00F94D1A" w:rsidRPr="00487B46">
        <w:rPr>
          <w:rFonts w:eastAsia="Times New Roman"/>
        </w:rPr>
        <w:tab/>
        <w:t>Привлечение инвесторов в реализацию проектов по переработке сельскохозяйственной продукции.</w:t>
      </w:r>
    </w:p>
    <w:p w:rsidR="00F94D1A" w:rsidRPr="00487B46" w:rsidRDefault="00F53628" w:rsidP="00C02250">
      <w:pPr>
        <w:ind w:firstLine="567"/>
        <w:contextualSpacing/>
        <w:jc w:val="both"/>
        <w:rPr>
          <w:rFonts w:eastAsia="Times New Roman"/>
        </w:rPr>
      </w:pPr>
      <w:r>
        <w:rPr>
          <w:rFonts w:eastAsia="Times New Roman"/>
        </w:rPr>
        <w:t>23</w:t>
      </w:r>
      <w:r w:rsidR="00F94D1A" w:rsidRPr="00487B46">
        <w:rPr>
          <w:rFonts w:eastAsia="Times New Roman"/>
        </w:rPr>
        <w:t>.</w:t>
      </w:r>
      <w:r w:rsidR="00F94D1A" w:rsidRPr="00487B46">
        <w:rPr>
          <w:rFonts w:eastAsia="Times New Roman"/>
        </w:rPr>
        <w:tab/>
        <w:t xml:space="preserve">Обеспечение участия предприятий района в муниципальных и региональных заказах регионов </w:t>
      </w:r>
      <w:proofErr w:type="spellStart"/>
      <w:r w:rsidR="00F94D1A" w:rsidRPr="00487B46">
        <w:rPr>
          <w:rFonts w:eastAsia="Times New Roman"/>
        </w:rPr>
        <w:t>ЦФО</w:t>
      </w:r>
      <w:proofErr w:type="spellEnd"/>
      <w:r w:rsidR="00F94D1A" w:rsidRPr="00487B46">
        <w:rPr>
          <w:rFonts w:eastAsia="Times New Roman"/>
        </w:rPr>
        <w:t xml:space="preserve"> на поставку продуктов питания.</w:t>
      </w:r>
    </w:p>
    <w:p w:rsidR="00F94D1A" w:rsidRPr="00487B46" w:rsidRDefault="00F53628" w:rsidP="00C02250">
      <w:pPr>
        <w:ind w:firstLine="567"/>
        <w:contextualSpacing/>
        <w:jc w:val="both"/>
        <w:rPr>
          <w:rFonts w:eastAsia="Times New Roman"/>
        </w:rPr>
      </w:pPr>
      <w:r>
        <w:rPr>
          <w:rFonts w:eastAsia="Times New Roman"/>
        </w:rPr>
        <w:t>24</w:t>
      </w:r>
      <w:r w:rsidR="00F94D1A" w:rsidRPr="00487B46">
        <w:rPr>
          <w:rFonts w:eastAsia="Times New Roman"/>
        </w:rPr>
        <w:t>.</w:t>
      </w:r>
      <w:r w:rsidR="00F94D1A" w:rsidRPr="00487B46">
        <w:rPr>
          <w:rFonts w:eastAsia="Times New Roman"/>
        </w:rPr>
        <w:tab/>
      </w:r>
      <w:r w:rsidR="003206C3" w:rsidRPr="00487B46">
        <w:rPr>
          <w:rFonts w:eastAsia="Times New Roman"/>
        </w:rPr>
        <w:t>П</w:t>
      </w:r>
      <w:r w:rsidR="00F94D1A" w:rsidRPr="00487B46">
        <w:rPr>
          <w:rFonts w:eastAsia="Times New Roman"/>
        </w:rPr>
        <w:t>овышение уровня технической оснащенности и внедрение иннова</w:t>
      </w:r>
      <w:r w:rsidR="003206C3" w:rsidRPr="00487B46">
        <w:rPr>
          <w:rFonts w:eastAsia="Times New Roman"/>
        </w:rPr>
        <w:t>ционных технологических решений</w:t>
      </w:r>
      <w:r w:rsidR="00F94D1A" w:rsidRPr="00487B46">
        <w:rPr>
          <w:rFonts w:eastAsia="Times New Roman"/>
        </w:rPr>
        <w:t>.</w:t>
      </w:r>
    </w:p>
    <w:p w:rsidR="00F53628" w:rsidRDefault="00F53628" w:rsidP="00F53628">
      <w:pPr>
        <w:ind w:firstLine="567"/>
        <w:contextualSpacing/>
        <w:jc w:val="both"/>
        <w:rPr>
          <w:rFonts w:eastAsia="Times New Roman"/>
        </w:rPr>
      </w:pPr>
    </w:p>
    <w:p w:rsidR="00F53628" w:rsidRPr="00487B46" w:rsidRDefault="00F53628" w:rsidP="00F53628">
      <w:pPr>
        <w:ind w:firstLine="567"/>
        <w:contextualSpacing/>
        <w:jc w:val="both"/>
        <w:rPr>
          <w:rFonts w:eastAsia="Times New Roman"/>
        </w:rPr>
      </w:pPr>
      <w:r w:rsidRPr="00487B46">
        <w:rPr>
          <w:rFonts w:eastAsia="Times New Roman"/>
        </w:rPr>
        <w:t>Ключевыми инвестиционными отраслями с учетом выделенных конкурентных преимуществ Карачевского муниципального района являются:</w:t>
      </w:r>
    </w:p>
    <w:p w:rsidR="00F53628" w:rsidRPr="00487B46" w:rsidRDefault="00F53628" w:rsidP="00F53628">
      <w:pPr>
        <w:ind w:firstLine="567"/>
        <w:contextualSpacing/>
        <w:jc w:val="both"/>
        <w:rPr>
          <w:rFonts w:eastAsia="Times New Roman"/>
        </w:rPr>
      </w:pPr>
      <w:r w:rsidRPr="00487B46">
        <w:rPr>
          <w:rFonts w:eastAsia="Times New Roman"/>
        </w:rPr>
        <w:t>− электронная промышленность;</w:t>
      </w:r>
    </w:p>
    <w:p w:rsidR="00F53628" w:rsidRPr="00487B46" w:rsidRDefault="00F53628" w:rsidP="00F53628">
      <w:pPr>
        <w:ind w:firstLine="567"/>
        <w:contextualSpacing/>
        <w:jc w:val="both"/>
        <w:rPr>
          <w:rFonts w:eastAsia="Times New Roman"/>
        </w:rPr>
      </w:pPr>
      <w:r w:rsidRPr="00487B46">
        <w:rPr>
          <w:rFonts w:eastAsia="Times New Roman"/>
        </w:rPr>
        <w:t xml:space="preserve">− производство </w:t>
      </w:r>
      <w:proofErr w:type="spellStart"/>
      <w:r w:rsidRPr="00487B46">
        <w:rPr>
          <w:rFonts w:eastAsia="Times New Roman"/>
        </w:rPr>
        <w:t>наносиликатов</w:t>
      </w:r>
      <w:proofErr w:type="spellEnd"/>
      <w:r w:rsidRPr="00487B46">
        <w:rPr>
          <w:rFonts w:eastAsia="Times New Roman"/>
        </w:rPr>
        <w:t>;</w:t>
      </w:r>
    </w:p>
    <w:p w:rsidR="00F53628" w:rsidRPr="00487B46" w:rsidRDefault="00F53628" w:rsidP="00F53628">
      <w:pPr>
        <w:ind w:firstLine="567"/>
        <w:contextualSpacing/>
        <w:jc w:val="both"/>
        <w:rPr>
          <w:rFonts w:eastAsia="Times New Roman"/>
        </w:rPr>
      </w:pPr>
      <w:r w:rsidRPr="00487B46">
        <w:rPr>
          <w:rFonts w:eastAsia="Times New Roman"/>
        </w:rPr>
        <w:t>− швейная промышленность;</w:t>
      </w:r>
    </w:p>
    <w:p w:rsidR="00F53628" w:rsidRPr="00487B46" w:rsidRDefault="00F53628" w:rsidP="00F53628">
      <w:pPr>
        <w:numPr>
          <w:ilvl w:val="0"/>
          <w:numId w:val="21"/>
        </w:numPr>
        <w:contextualSpacing/>
        <w:jc w:val="both"/>
        <w:rPr>
          <w:rFonts w:eastAsia="Times New Roman"/>
        </w:rPr>
      </w:pPr>
      <w:r w:rsidRPr="00487B46">
        <w:rPr>
          <w:rFonts w:eastAsia="Times New Roman"/>
        </w:rPr>
        <w:t xml:space="preserve"> переработка продуктов сельского хозяйства;</w:t>
      </w:r>
    </w:p>
    <w:p w:rsidR="00F53628" w:rsidRPr="00487B46" w:rsidRDefault="00F53628" w:rsidP="00F53628">
      <w:pPr>
        <w:ind w:firstLine="567"/>
        <w:contextualSpacing/>
        <w:jc w:val="both"/>
        <w:rPr>
          <w:rFonts w:eastAsia="Times New Roman"/>
          <w:szCs w:val="22"/>
        </w:rPr>
      </w:pPr>
      <w:r w:rsidRPr="00487B46">
        <w:rPr>
          <w:rFonts w:eastAsia="Times New Roman"/>
        </w:rPr>
        <w:t xml:space="preserve">− </w:t>
      </w:r>
      <w:r w:rsidRPr="00487B46">
        <w:rPr>
          <w:rFonts w:eastAsia="Times New Roman"/>
          <w:szCs w:val="22"/>
        </w:rPr>
        <w:t>разведение молочного крупного рогатого скота;</w:t>
      </w:r>
    </w:p>
    <w:p w:rsidR="00F53628" w:rsidRPr="00487B46" w:rsidRDefault="00F53628" w:rsidP="00F53628">
      <w:pPr>
        <w:ind w:firstLine="567"/>
        <w:contextualSpacing/>
        <w:jc w:val="both"/>
        <w:rPr>
          <w:rFonts w:eastAsia="Times New Roman"/>
        </w:rPr>
      </w:pPr>
      <w:r w:rsidRPr="00487B46">
        <w:rPr>
          <w:rFonts w:eastAsia="Times New Roman"/>
        </w:rPr>
        <w:t>− растениеводство</w:t>
      </w:r>
    </w:p>
    <w:p w:rsidR="00F53628" w:rsidRPr="00487B46" w:rsidRDefault="00F53628" w:rsidP="00F53628">
      <w:pPr>
        <w:ind w:firstLine="567"/>
        <w:contextualSpacing/>
        <w:jc w:val="both"/>
        <w:rPr>
          <w:rFonts w:eastAsia="Times New Roman"/>
        </w:rPr>
      </w:pPr>
      <w:r w:rsidRPr="00487B46">
        <w:rPr>
          <w:rFonts w:eastAsia="Times New Roman"/>
        </w:rPr>
        <w:t>− жилищно-коммунальный сектор;</w:t>
      </w:r>
    </w:p>
    <w:p w:rsidR="00F53628" w:rsidRPr="00487B46" w:rsidRDefault="00F53628" w:rsidP="00F53628">
      <w:pPr>
        <w:ind w:firstLine="567"/>
        <w:contextualSpacing/>
        <w:jc w:val="both"/>
        <w:rPr>
          <w:rFonts w:eastAsia="Times New Roman"/>
        </w:rPr>
      </w:pPr>
      <w:r w:rsidRPr="00487B46">
        <w:rPr>
          <w:rFonts w:eastAsia="Times New Roman"/>
        </w:rPr>
        <w:t>− транспорт и связь;</w:t>
      </w:r>
    </w:p>
    <w:p w:rsidR="00F53628" w:rsidRPr="00487B46" w:rsidRDefault="00F53628" w:rsidP="00F53628">
      <w:pPr>
        <w:ind w:firstLine="567"/>
        <w:contextualSpacing/>
        <w:jc w:val="both"/>
        <w:rPr>
          <w:rFonts w:eastAsia="Times New Roman"/>
        </w:rPr>
      </w:pPr>
      <w:r w:rsidRPr="00487B46">
        <w:rPr>
          <w:rFonts w:eastAsia="Times New Roman"/>
        </w:rPr>
        <w:t>− туризм.</w:t>
      </w:r>
    </w:p>
    <w:p w:rsidR="00F53628" w:rsidRPr="00487B46" w:rsidRDefault="00F53628" w:rsidP="00F53628">
      <w:pPr>
        <w:ind w:firstLine="567"/>
        <w:contextualSpacing/>
        <w:jc w:val="both"/>
        <w:rPr>
          <w:rFonts w:eastAsia="Times New Roman"/>
        </w:rPr>
      </w:pPr>
      <w:r w:rsidRPr="00487B46">
        <w:rPr>
          <w:rFonts w:eastAsia="Times New Roman"/>
        </w:rPr>
        <w:t>Предполагается решение следующих задач:</w:t>
      </w:r>
    </w:p>
    <w:p w:rsidR="00F53628" w:rsidRPr="00487B46" w:rsidRDefault="00F53628" w:rsidP="00F53628">
      <w:pPr>
        <w:ind w:firstLine="567"/>
        <w:contextualSpacing/>
        <w:jc w:val="both"/>
        <w:rPr>
          <w:rFonts w:eastAsia="Times New Roman"/>
        </w:rPr>
      </w:pPr>
      <w:r>
        <w:rPr>
          <w:rFonts w:eastAsia="Times New Roman"/>
        </w:rPr>
        <w:t>25</w:t>
      </w:r>
      <w:r w:rsidRPr="00487B46">
        <w:rPr>
          <w:rFonts w:eastAsia="Times New Roman"/>
        </w:rPr>
        <w:t>.</w:t>
      </w:r>
      <w:r w:rsidRPr="00487B46">
        <w:rPr>
          <w:rFonts w:eastAsia="Times New Roman"/>
        </w:rPr>
        <w:tab/>
        <w:t>Улучшение инвестиционного климата, снижение административных барьеров, повышение качества деловой среды.</w:t>
      </w:r>
    </w:p>
    <w:p w:rsidR="00F53628" w:rsidRPr="00487B46" w:rsidRDefault="00F53628" w:rsidP="00F53628">
      <w:pPr>
        <w:ind w:firstLine="567"/>
        <w:contextualSpacing/>
        <w:jc w:val="both"/>
        <w:rPr>
          <w:rFonts w:eastAsia="Times New Roman"/>
        </w:rPr>
      </w:pPr>
      <w:r w:rsidRPr="00487B46">
        <w:rPr>
          <w:rFonts w:eastAsia="Times New Roman"/>
        </w:rPr>
        <w:t>2</w:t>
      </w:r>
      <w:r>
        <w:rPr>
          <w:rFonts w:eastAsia="Times New Roman"/>
        </w:rPr>
        <w:t>6</w:t>
      </w:r>
      <w:r w:rsidRPr="00487B46">
        <w:rPr>
          <w:rFonts w:eastAsia="Times New Roman"/>
        </w:rPr>
        <w:t>.</w:t>
      </w:r>
      <w:r w:rsidRPr="00487B46">
        <w:rPr>
          <w:rFonts w:eastAsia="Times New Roman"/>
        </w:rPr>
        <w:tab/>
        <w:t>Создание и развитие социальной, инженерной и транспортной инфраструктуры для реализации инвестиционных проектов, привлечения квалифицированных кадров.</w:t>
      </w:r>
    </w:p>
    <w:p w:rsidR="00F53628" w:rsidRPr="00487B46" w:rsidRDefault="00F53628" w:rsidP="00F53628">
      <w:pPr>
        <w:ind w:firstLine="567"/>
        <w:contextualSpacing/>
        <w:jc w:val="both"/>
        <w:rPr>
          <w:rFonts w:eastAsia="Times New Roman"/>
        </w:rPr>
      </w:pPr>
      <w:r>
        <w:rPr>
          <w:rFonts w:eastAsia="Times New Roman"/>
        </w:rPr>
        <w:t>27</w:t>
      </w:r>
      <w:r w:rsidRPr="00487B46">
        <w:rPr>
          <w:rFonts w:eastAsia="Times New Roman"/>
        </w:rPr>
        <w:t>.</w:t>
      </w:r>
      <w:r w:rsidRPr="00487B46">
        <w:rPr>
          <w:rFonts w:eastAsia="Times New Roman"/>
        </w:rPr>
        <w:tab/>
        <w:t>Создание единой системы поддержки инвестиционных проектов, включая финансовую, консультационную, а также инфраструктуру в области поддержки инновационного и высокотехнологичного бизнеса.</w:t>
      </w:r>
    </w:p>
    <w:p w:rsidR="00F53628" w:rsidRPr="00487B46" w:rsidRDefault="00F53628" w:rsidP="00F53628">
      <w:pPr>
        <w:ind w:firstLine="567"/>
        <w:contextualSpacing/>
        <w:jc w:val="both"/>
        <w:rPr>
          <w:rFonts w:eastAsia="Times New Roman"/>
        </w:rPr>
      </w:pPr>
      <w:r>
        <w:rPr>
          <w:rFonts w:eastAsia="Times New Roman"/>
        </w:rPr>
        <w:t>28</w:t>
      </w:r>
      <w:r w:rsidRPr="00487B46">
        <w:rPr>
          <w:rFonts w:eastAsia="Times New Roman"/>
        </w:rPr>
        <w:t>.</w:t>
      </w:r>
      <w:r w:rsidRPr="00487B46">
        <w:rPr>
          <w:rFonts w:eastAsia="Times New Roman"/>
        </w:rPr>
        <w:tab/>
        <w:t>Развитие института муниципально-частного партнерства. </w:t>
      </w:r>
    </w:p>
    <w:p w:rsidR="00A110B4" w:rsidRDefault="00A110B4" w:rsidP="00C02250">
      <w:pPr>
        <w:ind w:firstLine="567"/>
        <w:contextualSpacing/>
        <w:jc w:val="both"/>
        <w:rPr>
          <w:rFonts w:eastAsia="Times New Roman"/>
        </w:rPr>
      </w:pPr>
    </w:p>
    <w:p w:rsidR="00943EEC" w:rsidRPr="00C73864" w:rsidRDefault="00C73864" w:rsidP="00C02250">
      <w:pPr>
        <w:ind w:firstLine="567"/>
        <w:contextualSpacing/>
        <w:jc w:val="both"/>
        <w:rPr>
          <w:rFonts w:eastAsia="Times New Roman"/>
          <w:b/>
        </w:rPr>
      </w:pPr>
      <w:r w:rsidRPr="00C73864">
        <w:rPr>
          <w:rFonts w:eastAsia="Times New Roman"/>
          <w:b/>
        </w:rPr>
        <w:t>3. Приоритетное направление «Развитие научно-инновационной сферы»</w:t>
      </w:r>
    </w:p>
    <w:p w:rsidR="00A110B4" w:rsidRPr="00487B46" w:rsidRDefault="00A110B4" w:rsidP="00C02250">
      <w:pPr>
        <w:ind w:firstLine="567"/>
        <w:contextualSpacing/>
        <w:jc w:val="both"/>
        <w:rPr>
          <w:rFonts w:eastAsia="Times New Roman"/>
        </w:rPr>
      </w:pPr>
    </w:p>
    <w:p w:rsidR="00D8378B" w:rsidRPr="00487B46" w:rsidRDefault="00D8378B" w:rsidP="00D8378B">
      <w:pPr>
        <w:ind w:firstLine="567"/>
        <w:contextualSpacing/>
        <w:jc w:val="both"/>
        <w:rPr>
          <w:rFonts w:eastAsia="Times New Roman"/>
        </w:rPr>
      </w:pPr>
      <w:r w:rsidRPr="00D8378B">
        <w:rPr>
          <w:rFonts w:eastAsia="Times New Roman"/>
        </w:rPr>
        <w:t>Стратегическая цель - развитие науки и научно-инновационной инфраструктуры, создание современных высокотехнологичных производст</w:t>
      </w:r>
      <w:r>
        <w:rPr>
          <w:rFonts w:eastAsia="Times New Roman"/>
        </w:rPr>
        <w:t xml:space="preserve">в, развитие цифровой экономики, </w:t>
      </w:r>
      <w:r w:rsidRPr="00487B46">
        <w:rPr>
          <w:rFonts w:eastAsia="Times New Roman"/>
        </w:rPr>
        <w:t>на основе лучших отечественных и зарубежных практик, включая реализацию концепций умного, открытого, бережливого района.</w:t>
      </w:r>
    </w:p>
    <w:p w:rsidR="00D8378B" w:rsidRPr="00487B46" w:rsidRDefault="00D8378B" w:rsidP="00D8378B">
      <w:pPr>
        <w:ind w:firstLine="567"/>
        <w:contextualSpacing/>
        <w:jc w:val="both"/>
        <w:rPr>
          <w:rFonts w:eastAsia="Times New Roman"/>
        </w:rPr>
      </w:pPr>
      <w:r w:rsidRPr="00487B46">
        <w:rPr>
          <w:rFonts w:eastAsia="Times New Roman"/>
        </w:rPr>
        <w:t>Предполагается решение следующих задач:</w:t>
      </w:r>
    </w:p>
    <w:p w:rsidR="00D8378B" w:rsidRPr="00487B46" w:rsidRDefault="00D8378B" w:rsidP="00D8378B">
      <w:pPr>
        <w:ind w:firstLine="567"/>
        <w:contextualSpacing/>
        <w:jc w:val="both"/>
        <w:rPr>
          <w:rFonts w:eastAsia="Times New Roman"/>
        </w:rPr>
      </w:pPr>
      <w:r w:rsidRPr="00487B46">
        <w:rPr>
          <w:rFonts w:eastAsia="Times New Roman"/>
        </w:rPr>
        <w:t>1.</w:t>
      </w:r>
      <w:r w:rsidRPr="00487B46">
        <w:rPr>
          <w:rFonts w:eastAsia="Times New Roman"/>
        </w:rPr>
        <w:tab/>
        <w:t>Внедрение технологий эффективного управления муниципальными фондами.</w:t>
      </w:r>
    </w:p>
    <w:p w:rsidR="00D8378B" w:rsidRPr="00487B46" w:rsidRDefault="00D8378B" w:rsidP="00D8378B">
      <w:pPr>
        <w:ind w:firstLine="567"/>
        <w:contextualSpacing/>
        <w:jc w:val="both"/>
        <w:rPr>
          <w:rFonts w:eastAsia="Times New Roman"/>
        </w:rPr>
      </w:pPr>
      <w:r w:rsidRPr="00487B46">
        <w:rPr>
          <w:rFonts w:eastAsia="Times New Roman"/>
        </w:rPr>
        <w:t>2.</w:t>
      </w:r>
      <w:r w:rsidRPr="00487B46">
        <w:rPr>
          <w:rFonts w:eastAsia="Times New Roman"/>
        </w:rPr>
        <w:tab/>
        <w:t>Внедрение механизмов прямой демократии, учет мнения населения при принятии решений, вовлечение граждан в процессы развития.</w:t>
      </w:r>
    </w:p>
    <w:p w:rsidR="00D8378B" w:rsidRPr="00487B46" w:rsidRDefault="00D8378B" w:rsidP="00D8378B">
      <w:pPr>
        <w:ind w:firstLine="567"/>
        <w:contextualSpacing/>
        <w:jc w:val="both"/>
        <w:rPr>
          <w:rFonts w:eastAsia="Times New Roman"/>
        </w:rPr>
      </w:pPr>
      <w:r w:rsidRPr="00487B46">
        <w:rPr>
          <w:rFonts w:eastAsia="Times New Roman"/>
        </w:rPr>
        <w:t>3.</w:t>
      </w:r>
      <w:r w:rsidRPr="00487B46">
        <w:rPr>
          <w:rFonts w:eastAsia="Times New Roman"/>
        </w:rPr>
        <w:tab/>
        <w:t>Проведение сбалансированной бюджетно-налоговой политики, отвечающей задачам социально-экономического развития Карачевского муниципального района, обеспечение эффективного управления муниципальным имуществом.</w:t>
      </w:r>
    </w:p>
    <w:p w:rsidR="00D8378B" w:rsidRDefault="00D8378B" w:rsidP="00C02250">
      <w:pPr>
        <w:ind w:firstLine="567"/>
        <w:contextualSpacing/>
        <w:jc w:val="both"/>
        <w:rPr>
          <w:rFonts w:eastAsia="Times New Roman"/>
        </w:rPr>
      </w:pPr>
    </w:p>
    <w:p w:rsidR="00D255B0" w:rsidRPr="004444EF" w:rsidRDefault="00D255B0" w:rsidP="00D255B0">
      <w:pPr>
        <w:ind w:firstLine="709"/>
        <w:contextualSpacing/>
        <w:jc w:val="both"/>
        <w:rPr>
          <w:rFonts w:eastAsia="Times New Roman"/>
          <w:b/>
        </w:rPr>
      </w:pPr>
      <w:r w:rsidRPr="004444EF">
        <w:rPr>
          <w:rFonts w:eastAsia="Times New Roman"/>
          <w:b/>
        </w:rPr>
        <w:t>4. Приоритетное направление «Рациональное природопользование и обеспечение экологической безопасности»</w:t>
      </w:r>
    </w:p>
    <w:p w:rsidR="00D255B0" w:rsidRPr="00487B46" w:rsidRDefault="00D255B0" w:rsidP="00D255B0">
      <w:pPr>
        <w:ind w:firstLine="567"/>
        <w:contextualSpacing/>
        <w:jc w:val="both"/>
        <w:rPr>
          <w:rFonts w:eastAsia="Times New Roman"/>
        </w:rPr>
      </w:pPr>
      <w:r w:rsidRPr="00487B46">
        <w:rPr>
          <w:rFonts w:eastAsia="Times New Roman"/>
        </w:rPr>
        <w:t>Стратегическая цель – внедрение модели устойчивого эколого-ориентированного развития Карачевского муниципального района, которая предполагает сохран</w:t>
      </w:r>
      <w:r>
        <w:rPr>
          <w:rFonts w:eastAsia="Times New Roman"/>
        </w:rPr>
        <w:t xml:space="preserve">ение и преумножение </w:t>
      </w:r>
      <w:r w:rsidRPr="00487B46">
        <w:rPr>
          <w:rFonts w:eastAsia="Times New Roman"/>
        </w:rPr>
        <w:t>природного капитала для будущих поколений.</w:t>
      </w:r>
    </w:p>
    <w:p w:rsidR="00D255B0" w:rsidRPr="00487B46" w:rsidRDefault="00D255B0" w:rsidP="00D255B0">
      <w:pPr>
        <w:ind w:firstLine="567"/>
        <w:contextualSpacing/>
        <w:jc w:val="both"/>
        <w:rPr>
          <w:rFonts w:eastAsia="Times New Roman"/>
        </w:rPr>
      </w:pPr>
      <w:r w:rsidRPr="00487B46">
        <w:rPr>
          <w:rFonts w:eastAsia="Times New Roman"/>
        </w:rPr>
        <w:lastRenderedPageBreak/>
        <w:t>Стратегическая цель связана с формированием нового имиджа и нового позиционирования Карачевского муниципального района как одного из экологически чистых и экологически безопасных районов Брянской области.</w:t>
      </w:r>
    </w:p>
    <w:p w:rsidR="00D255B0" w:rsidRPr="00487B46" w:rsidRDefault="00D255B0" w:rsidP="00D255B0">
      <w:pPr>
        <w:ind w:firstLine="567"/>
        <w:contextualSpacing/>
        <w:jc w:val="both"/>
        <w:rPr>
          <w:rFonts w:eastAsia="Times New Roman"/>
        </w:rPr>
      </w:pPr>
      <w:r w:rsidRPr="00487B46">
        <w:rPr>
          <w:rFonts w:eastAsia="Times New Roman"/>
        </w:rPr>
        <w:t>Основные результаты реализации приоритетного направления:</w:t>
      </w:r>
    </w:p>
    <w:p w:rsidR="00D255B0" w:rsidRPr="00487B46" w:rsidRDefault="00D255B0" w:rsidP="00D255B0">
      <w:pPr>
        <w:ind w:firstLine="567"/>
        <w:contextualSpacing/>
        <w:jc w:val="both"/>
        <w:rPr>
          <w:rFonts w:eastAsia="Times New Roman"/>
        </w:rPr>
      </w:pPr>
      <w:r w:rsidRPr="00487B46">
        <w:rPr>
          <w:rFonts w:eastAsia="Times New Roman"/>
        </w:rPr>
        <w:t>− внедрение ценностей устойчивого развития;</w:t>
      </w:r>
    </w:p>
    <w:p w:rsidR="00D255B0" w:rsidRPr="00487B46" w:rsidRDefault="00D255B0" w:rsidP="00D255B0">
      <w:pPr>
        <w:ind w:firstLine="567"/>
        <w:contextualSpacing/>
        <w:jc w:val="both"/>
        <w:rPr>
          <w:rFonts w:eastAsia="Times New Roman"/>
        </w:rPr>
      </w:pPr>
      <w:r w:rsidRPr="00487B46">
        <w:rPr>
          <w:rFonts w:eastAsia="Times New Roman"/>
        </w:rPr>
        <w:t>− рост ожидаемой продолжительности жизни, рост качеств жизни;</w:t>
      </w:r>
    </w:p>
    <w:p w:rsidR="00D255B0" w:rsidRPr="00487B46" w:rsidRDefault="00D255B0" w:rsidP="00D255B0">
      <w:pPr>
        <w:ind w:firstLine="567"/>
        <w:contextualSpacing/>
        <w:jc w:val="both"/>
        <w:rPr>
          <w:rFonts w:eastAsia="Times New Roman"/>
        </w:rPr>
      </w:pPr>
      <w:r w:rsidRPr="00487B46">
        <w:rPr>
          <w:rFonts w:eastAsia="Times New Roman"/>
        </w:rPr>
        <w:t>− обеспечение воспроизводства здорового населения, снижение рисков возникновения заболеваний;</w:t>
      </w:r>
    </w:p>
    <w:p w:rsidR="00D255B0" w:rsidRPr="00487B46" w:rsidRDefault="00D255B0" w:rsidP="00D255B0">
      <w:pPr>
        <w:ind w:firstLine="567"/>
        <w:contextualSpacing/>
        <w:jc w:val="both"/>
        <w:rPr>
          <w:rFonts w:eastAsia="Times New Roman"/>
        </w:rPr>
      </w:pPr>
      <w:r w:rsidRPr="00487B46">
        <w:rPr>
          <w:rFonts w:eastAsia="Times New Roman"/>
        </w:rPr>
        <w:t>− реализация проектов в области охраны здоровья, рекультивация земель;</w:t>
      </w:r>
    </w:p>
    <w:p w:rsidR="00D255B0" w:rsidRPr="00487B46" w:rsidRDefault="00D255B0" w:rsidP="00D255B0">
      <w:pPr>
        <w:ind w:firstLine="567"/>
        <w:contextualSpacing/>
        <w:jc w:val="both"/>
        <w:rPr>
          <w:rFonts w:eastAsia="Times New Roman"/>
        </w:rPr>
      </w:pPr>
      <w:r w:rsidRPr="00487B46">
        <w:rPr>
          <w:rFonts w:eastAsia="Times New Roman"/>
        </w:rPr>
        <w:t>− снижение негативных последствий радиационного воздействия на здоровье населения;</w:t>
      </w:r>
    </w:p>
    <w:p w:rsidR="00D255B0" w:rsidRPr="00487B46" w:rsidRDefault="00D255B0" w:rsidP="00D255B0">
      <w:pPr>
        <w:ind w:firstLine="567"/>
        <w:contextualSpacing/>
        <w:jc w:val="both"/>
        <w:rPr>
          <w:rFonts w:eastAsia="Times New Roman"/>
        </w:rPr>
      </w:pPr>
      <w:r w:rsidRPr="00487B46">
        <w:rPr>
          <w:rFonts w:eastAsia="Times New Roman"/>
        </w:rPr>
        <w:t xml:space="preserve">− переход от традиционной </w:t>
      </w:r>
      <w:proofErr w:type="spellStart"/>
      <w:r w:rsidRPr="00487B46">
        <w:rPr>
          <w:rFonts w:eastAsia="Times New Roman"/>
        </w:rPr>
        <w:t>старопромышленной</w:t>
      </w:r>
      <w:proofErr w:type="spellEnd"/>
      <w:r w:rsidRPr="00487B46">
        <w:rPr>
          <w:rFonts w:eastAsia="Times New Roman"/>
        </w:rPr>
        <w:t xml:space="preserve"> модели развития к эколого-ориентированной и </w:t>
      </w:r>
      <w:proofErr w:type="spellStart"/>
      <w:r w:rsidRPr="00487B46">
        <w:rPr>
          <w:rFonts w:eastAsia="Times New Roman"/>
        </w:rPr>
        <w:t>человеко-ориентированной</w:t>
      </w:r>
      <w:proofErr w:type="spellEnd"/>
      <w:r w:rsidRPr="00487B46">
        <w:rPr>
          <w:rFonts w:eastAsia="Times New Roman"/>
        </w:rPr>
        <w:t>.</w:t>
      </w:r>
    </w:p>
    <w:p w:rsidR="00D255B0" w:rsidRPr="00487B46" w:rsidRDefault="00D255B0" w:rsidP="00D255B0">
      <w:pPr>
        <w:ind w:firstLine="567"/>
        <w:contextualSpacing/>
        <w:jc w:val="both"/>
        <w:rPr>
          <w:rFonts w:eastAsia="Times New Roman"/>
        </w:rPr>
      </w:pPr>
      <w:r w:rsidRPr="00487B46">
        <w:rPr>
          <w:rFonts w:eastAsia="Times New Roman"/>
        </w:rPr>
        <w:t xml:space="preserve">Приоритетное направление учитывает основные приоритеты в области экологии, сформулированные в Указе Президента Российской Федерации от 7 мая </w:t>
      </w:r>
      <w:smartTag w:uri="urn:schemas-microsoft-com:office:smarttags" w:element="metricconverter">
        <w:smartTagPr>
          <w:attr w:name="ProductID" w:val="2018 г"/>
        </w:smartTagPr>
        <w:r w:rsidRPr="00487B46">
          <w:rPr>
            <w:rFonts w:eastAsia="Times New Roman"/>
          </w:rPr>
          <w:t>2018 г</w:t>
        </w:r>
      </w:smartTag>
      <w:r w:rsidRPr="00487B46">
        <w:rPr>
          <w:rFonts w:eastAsia="Times New Roman"/>
        </w:rPr>
        <w:t xml:space="preserve">. </w:t>
      </w:r>
      <w:proofErr w:type="spellStart"/>
      <w:r w:rsidRPr="00487B46">
        <w:rPr>
          <w:rFonts w:eastAsia="Times New Roman"/>
        </w:rPr>
        <w:t>N</w:t>
      </w:r>
      <w:proofErr w:type="spellEnd"/>
      <w:r w:rsidRPr="00487B46">
        <w:rPr>
          <w:rFonts w:eastAsia="Times New Roman"/>
        </w:rPr>
        <w:t xml:space="preserve"> 204 «О национальных целях и стратегических задачах развития Российской Федерации на период до 2024 года»:</w:t>
      </w:r>
    </w:p>
    <w:p w:rsidR="00D255B0" w:rsidRPr="00487B46" w:rsidRDefault="00D255B0" w:rsidP="00D255B0">
      <w:pPr>
        <w:ind w:firstLine="567"/>
        <w:contextualSpacing/>
        <w:jc w:val="both"/>
        <w:rPr>
          <w:rFonts w:eastAsia="Times New Roman"/>
        </w:rPr>
      </w:pPr>
      <w:r w:rsidRPr="00487B46">
        <w:rPr>
          <w:rFonts w:eastAsia="Times New Roman"/>
        </w:rPr>
        <w:t>− ликвидация всех несанкционированных свалок;</w:t>
      </w:r>
    </w:p>
    <w:p w:rsidR="00D255B0" w:rsidRPr="00487B46" w:rsidRDefault="00D255B0" w:rsidP="00D255B0">
      <w:pPr>
        <w:ind w:firstLine="567"/>
        <w:contextualSpacing/>
        <w:jc w:val="both"/>
        <w:rPr>
          <w:rFonts w:eastAsia="Times New Roman"/>
        </w:rPr>
      </w:pPr>
      <w:r w:rsidRPr="00487B46">
        <w:rPr>
          <w:rFonts w:eastAsia="Times New Roman"/>
        </w:rPr>
        <w:t>− повышение качества питьевой воды;</w:t>
      </w:r>
    </w:p>
    <w:p w:rsidR="00D255B0" w:rsidRPr="00487B46" w:rsidRDefault="00D255B0" w:rsidP="00D255B0">
      <w:pPr>
        <w:ind w:firstLine="567"/>
        <w:contextualSpacing/>
        <w:jc w:val="both"/>
        <w:rPr>
          <w:rFonts w:eastAsia="Times New Roman"/>
        </w:rPr>
      </w:pPr>
      <w:r w:rsidRPr="00487B46">
        <w:rPr>
          <w:rFonts w:eastAsia="Times New Roman"/>
        </w:rPr>
        <w:t>− улучшение экологического состояния водных объектов.</w:t>
      </w:r>
    </w:p>
    <w:p w:rsidR="00D255B0" w:rsidRPr="00487B46" w:rsidRDefault="00D255B0" w:rsidP="00D255B0">
      <w:pPr>
        <w:ind w:firstLine="567"/>
        <w:contextualSpacing/>
        <w:jc w:val="both"/>
        <w:rPr>
          <w:rFonts w:eastAsia="Times New Roman"/>
        </w:rPr>
      </w:pPr>
      <w:r w:rsidRPr="00487B46">
        <w:rPr>
          <w:rFonts w:eastAsia="Times New Roman"/>
        </w:rPr>
        <w:t>Основные задачи:</w:t>
      </w:r>
    </w:p>
    <w:p w:rsidR="00D255B0" w:rsidRPr="00487B46" w:rsidRDefault="00D255B0" w:rsidP="00D255B0">
      <w:pPr>
        <w:ind w:firstLine="567"/>
        <w:contextualSpacing/>
        <w:jc w:val="both"/>
        <w:rPr>
          <w:rFonts w:eastAsia="Times New Roman"/>
        </w:rPr>
      </w:pPr>
      <w:r w:rsidRPr="00487B46">
        <w:rPr>
          <w:rFonts w:eastAsia="Times New Roman"/>
        </w:rPr>
        <w:t>1.</w:t>
      </w:r>
      <w:r w:rsidRPr="00487B46">
        <w:rPr>
          <w:rFonts w:eastAsia="Times New Roman"/>
        </w:rPr>
        <w:tab/>
        <w:t>Повышение качества водопроводной воды, увеличение доли жителей, обеспеченных канализацией, строительство очистных сооружений и станции обезжелезивания.</w:t>
      </w:r>
    </w:p>
    <w:p w:rsidR="00D255B0" w:rsidRPr="00487B46" w:rsidRDefault="00D255B0" w:rsidP="00D255B0">
      <w:pPr>
        <w:ind w:firstLine="567"/>
        <w:contextualSpacing/>
        <w:jc w:val="both"/>
        <w:rPr>
          <w:rFonts w:eastAsia="Times New Roman"/>
        </w:rPr>
      </w:pPr>
      <w:r w:rsidRPr="00487B46">
        <w:rPr>
          <w:rFonts w:eastAsia="Times New Roman"/>
        </w:rPr>
        <w:t>2.</w:t>
      </w:r>
      <w:r w:rsidRPr="00487B46">
        <w:rPr>
          <w:rFonts w:eastAsia="Times New Roman"/>
        </w:rPr>
        <w:tab/>
        <w:t>Обеспечение устойчивого лесопользования, защита природных лесных экосистем, развитие лесного хозяйства.</w:t>
      </w:r>
    </w:p>
    <w:p w:rsidR="00D255B0" w:rsidRPr="00487B46" w:rsidRDefault="00D255B0" w:rsidP="00D255B0">
      <w:pPr>
        <w:ind w:firstLine="567"/>
        <w:contextualSpacing/>
        <w:jc w:val="both"/>
        <w:rPr>
          <w:rFonts w:eastAsia="Times New Roman"/>
        </w:rPr>
      </w:pPr>
      <w:r w:rsidRPr="00487B46">
        <w:rPr>
          <w:rFonts w:eastAsia="Times New Roman"/>
        </w:rPr>
        <w:t>3.</w:t>
      </w:r>
      <w:r w:rsidRPr="00487B46">
        <w:rPr>
          <w:rFonts w:eastAsia="Times New Roman"/>
        </w:rPr>
        <w:tab/>
        <w:t>Предупреждение потенциального экологического вреда, внедрение принципов безотходного производства и потребления.</w:t>
      </w:r>
    </w:p>
    <w:p w:rsidR="00D255B0" w:rsidRPr="00487B46" w:rsidRDefault="00D255B0" w:rsidP="00D255B0">
      <w:pPr>
        <w:ind w:firstLine="567"/>
        <w:contextualSpacing/>
        <w:jc w:val="both"/>
        <w:rPr>
          <w:rFonts w:eastAsia="Times New Roman"/>
        </w:rPr>
      </w:pPr>
      <w:r w:rsidRPr="00487B46">
        <w:rPr>
          <w:rFonts w:eastAsia="Times New Roman"/>
        </w:rPr>
        <w:t>4.</w:t>
      </w:r>
      <w:r w:rsidRPr="00487B46">
        <w:rPr>
          <w:rFonts w:eastAsia="Times New Roman"/>
        </w:rPr>
        <w:tab/>
        <w:t>Улучшение экологической обстановки.</w:t>
      </w:r>
    </w:p>
    <w:p w:rsidR="00D255B0" w:rsidRPr="00487B46" w:rsidRDefault="00D255B0" w:rsidP="00D255B0">
      <w:pPr>
        <w:ind w:firstLine="567"/>
        <w:contextualSpacing/>
        <w:jc w:val="both"/>
        <w:rPr>
          <w:rFonts w:eastAsia="Times New Roman"/>
        </w:rPr>
      </w:pPr>
      <w:r w:rsidRPr="00487B46">
        <w:rPr>
          <w:rFonts w:eastAsia="Times New Roman"/>
        </w:rPr>
        <w:t>5.</w:t>
      </w:r>
      <w:r w:rsidRPr="00487B46">
        <w:rPr>
          <w:rFonts w:eastAsia="Times New Roman"/>
        </w:rPr>
        <w:tab/>
        <w:t>Создание условий для развития возобновляемой энергетики и внедрения зеленых технологий и отраслей промышленности.</w:t>
      </w:r>
    </w:p>
    <w:p w:rsidR="00D255B0" w:rsidRPr="00487B46" w:rsidRDefault="00D255B0" w:rsidP="00D255B0">
      <w:pPr>
        <w:ind w:firstLine="567"/>
        <w:contextualSpacing/>
        <w:jc w:val="both"/>
        <w:rPr>
          <w:rFonts w:eastAsia="Times New Roman"/>
        </w:rPr>
      </w:pPr>
      <w:r w:rsidRPr="00487B46">
        <w:rPr>
          <w:rFonts w:eastAsia="Times New Roman"/>
        </w:rPr>
        <w:t>6.</w:t>
      </w:r>
      <w:r w:rsidRPr="00487B46">
        <w:rPr>
          <w:rFonts w:eastAsia="Times New Roman"/>
        </w:rPr>
        <w:tab/>
        <w:t>Устойчивое развитие жилищно-коммунального комплекса, обеспечение газификации, развитие энергетики.</w:t>
      </w:r>
    </w:p>
    <w:p w:rsidR="00D255B0" w:rsidRPr="00487B46" w:rsidRDefault="00D255B0" w:rsidP="00D255B0">
      <w:pPr>
        <w:ind w:firstLine="567"/>
        <w:contextualSpacing/>
        <w:jc w:val="both"/>
        <w:rPr>
          <w:rFonts w:eastAsia="Times New Roman"/>
        </w:rPr>
      </w:pPr>
      <w:r w:rsidRPr="00487B46">
        <w:rPr>
          <w:rFonts w:eastAsia="Times New Roman"/>
        </w:rPr>
        <w:t>7.          Строительство мусоросортировочной станции.</w:t>
      </w:r>
    </w:p>
    <w:p w:rsidR="00D255B0" w:rsidRPr="00487B46" w:rsidRDefault="00D255B0" w:rsidP="00D255B0">
      <w:pPr>
        <w:ind w:firstLine="567"/>
        <w:contextualSpacing/>
        <w:jc w:val="both"/>
        <w:rPr>
          <w:rFonts w:eastAsia="Times New Roman"/>
        </w:rPr>
      </w:pPr>
      <w:r w:rsidRPr="00487B46">
        <w:rPr>
          <w:rFonts w:eastAsia="Times New Roman"/>
        </w:rPr>
        <w:t>8.</w:t>
      </w:r>
      <w:r w:rsidRPr="00487B46">
        <w:rPr>
          <w:rFonts w:eastAsia="Times New Roman"/>
        </w:rPr>
        <w:tab/>
        <w:t>Улучшение эпизоотической ситуации.</w:t>
      </w:r>
    </w:p>
    <w:p w:rsidR="00D8378B" w:rsidRDefault="00D8378B" w:rsidP="00C02250">
      <w:pPr>
        <w:ind w:firstLine="567"/>
        <w:contextualSpacing/>
        <w:jc w:val="both"/>
        <w:rPr>
          <w:rFonts w:eastAsia="Times New Roman"/>
        </w:rPr>
      </w:pPr>
    </w:p>
    <w:p w:rsidR="00D255B0" w:rsidRPr="004444EF" w:rsidRDefault="00D255B0" w:rsidP="00D255B0">
      <w:pPr>
        <w:ind w:firstLine="709"/>
        <w:contextualSpacing/>
        <w:jc w:val="both"/>
        <w:rPr>
          <w:rFonts w:eastAsia="Times New Roman"/>
          <w:b/>
        </w:rPr>
      </w:pPr>
      <w:r w:rsidRPr="004444EF">
        <w:rPr>
          <w:rFonts w:eastAsia="Times New Roman"/>
          <w:b/>
        </w:rPr>
        <w:t>5.</w:t>
      </w:r>
      <w:r>
        <w:rPr>
          <w:rFonts w:eastAsia="Times New Roman"/>
          <w:b/>
        </w:rPr>
        <w:t xml:space="preserve"> </w:t>
      </w:r>
      <w:r w:rsidRPr="004444EF">
        <w:rPr>
          <w:rFonts w:eastAsia="Times New Roman"/>
          <w:b/>
        </w:rPr>
        <w:t>Приоритетное направление «Пространственное развитие»</w:t>
      </w:r>
    </w:p>
    <w:p w:rsidR="00D255B0" w:rsidRPr="00487B46" w:rsidRDefault="00D255B0" w:rsidP="00D255B0">
      <w:pPr>
        <w:ind w:firstLine="567"/>
        <w:contextualSpacing/>
        <w:jc w:val="both"/>
        <w:rPr>
          <w:rFonts w:eastAsia="Times New Roman"/>
        </w:rPr>
      </w:pPr>
      <w:r w:rsidRPr="00487B46">
        <w:rPr>
          <w:rFonts w:eastAsia="Times New Roman"/>
        </w:rPr>
        <w:t xml:space="preserve">Стратегическая цель - сбалансированное пространственное развитие Карачевского района Брянской области. </w:t>
      </w:r>
    </w:p>
    <w:p w:rsidR="00D255B0" w:rsidRPr="00487B46" w:rsidRDefault="00D255B0" w:rsidP="00D255B0">
      <w:pPr>
        <w:ind w:firstLine="567"/>
        <w:contextualSpacing/>
        <w:jc w:val="both"/>
        <w:rPr>
          <w:rFonts w:eastAsia="Times New Roman"/>
        </w:rPr>
      </w:pPr>
      <w:r w:rsidRPr="00487B46">
        <w:rPr>
          <w:rFonts w:eastAsia="Times New Roman"/>
        </w:rPr>
        <w:t>Стратегические задачи:</w:t>
      </w:r>
    </w:p>
    <w:p w:rsidR="00D255B0" w:rsidRPr="00487B46" w:rsidRDefault="00D255B0" w:rsidP="00D255B0">
      <w:pPr>
        <w:ind w:firstLine="567"/>
        <w:contextualSpacing/>
        <w:jc w:val="both"/>
        <w:rPr>
          <w:rFonts w:eastAsia="Times New Roman"/>
        </w:rPr>
      </w:pPr>
      <w:r w:rsidRPr="00487B46">
        <w:rPr>
          <w:rFonts w:eastAsia="Times New Roman"/>
        </w:rPr>
        <w:t>1</w:t>
      </w:r>
      <w:r>
        <w:rPr>
          <w:rFonts w:eastAsia="Times New Roman"/>
        </w:rPr>
        <w:t xml:space="preserve">. </w:t>
      </w:r>
      <w:r w:rsidRPr="00487B46">
        <w:rPr>
          <w:rFonts w:eastAsia="Times New Roman"/>
        </w:rPr>
        <w:t>Обеспечение безопасности на транспорте, внедрение принципов нулевой терпимости к дорожно-транспортным происшествиям.</w:t>
      </w:r>
    </w:p>
    <w:p w:rsidR="00D255B0" w:rsidRPr="00487B46" w:rsidRDefault="00D255B0" w:rsidP="00D255B0">
      <w:pPr>
        <w:ind w:firstLine="567"/>
        <w:contextualSpacing/>
        <w:jc w:val="both"/>
        <w:rPr>
          <w:rFonts w:eastAsia="Times New Roman"/>
        </w:rPr>
      </w:pPr>
      <w:r w:rsidRPr="00487B46">
        <w:rPr>
          <w:rFonts w:eastAsia="Times New Roman"/>
        </w:rPr>
        <w:t>2</w:t>
      </w:r>
      <w:r>
        <w:rPr>
          <w:rFonts w:eastAsia="Times New Roman"/>
        </w:rPr>
        <w:t xml:space="preserve">. </w:t>
      </w:r>
      <w:r w:rsidRPr="00487B46">
        <w:rPr>
          <w:rFonts w:eastAsia="Times New Roman"/>
        </w:rPr>
        <w:t>Комфортная городская среда.</w:t>
      </w:r>
    </w:p>
    <w:p w:rsidR="00D255B0" w:rsidRDefault="00D255B0" w:rsidP="00D255B0">
      <w:pPr>
        <w:ind w:firstLine="567"/>
        <w:contextualSpacing/>
        <w:jc w:val="both"/>
        <w:rPr>
          <w:rFonts w:eastAsia="Times New Roman"/>
        </w:rPr>
      </w:pPr>
      <w:r w:rsidRPr="00487B46">
        <w:rPr>
          <w:rFonts w:eastAsia="Times New Roman"/>
        </w:rPr>
        <w:t>3</w:t>
      </w:r>
      <w:r>
        <w:rPr>
          <w:rFonts w:eastAsia="Times New Roman"/>
        </w:rPr>
        <w:t xml:space="preserve">. </w:t>
      </w:r>
      <w:r w:rsidRPr="00487B46">
        <w:rPr>
          <w:rFonts w:eastAsia="Times New Roman"/>
        </w:rPr>
        <w:t>Жилищная политика.</w:t>
      </w:r>
    </w:p>
    <w:p w:rsidR="00D255B0" w:rsidRDefault="00D255B0" w:rsidP="00D255B0">
      <w:pPr>
        <w:ind w:firstLine="567"/>
        <w:contextualSpacing/>
        <w:jc w:val="both"/>
        <w:rPr>
          <w:rFonts w:eastAsia="Times New Roman"/>
        </w:rPr>
      </w:pPr>
      <w:r>
        <w:rPr>
          <w:rFonts w:eastAsia="Times New Roman"/>
        </w:rPr>
        <w:t xml:space="preserve">4. </w:t>
      </w:r>
      <w:r w:rsidRPr="00D255B0">
        <w:rPr>
          <w:rFonts w:eastAsia="Times New Roman"/>
        </w:rPr>
        <w:t>Возрождение сельских территорий.</w:t>
      </w:r>
    </w:p>
    <w:p w:rsidR="00D255B0" w:rsidRDefault="00D255B0" w:rsidP="00C02250">
      <w:pPr>
        <w:ind w:firstLine="567"/>
        <w:contextualSpacing/>
        <w:jc w:val="both"/>
        <w:rPr>
          <w:rFonts w:eastAsia="Times New Roman"/>
        </w:rPr>
      </w:pPr>
    </w:p>
    <w:p w:rsidR="006753E4" w:rsidRDefault="00F94D1A" w:rsidP="006753E4">
      <w:pPr>
        <w:ind w:firstLine="709"/>
        <w:contextualSpacing/>
        <w:jc w:val="both"/>
        <w:rPr>
          <w:rFonts w:eastAsia="Times New Roman"/>
        </w:rPr>
      </w:pPr>
      <w:r w:rsidRPr="00487B46">
        <w:rPr>
          <w:rFonts w:eastAsia="Times New Roman"/>
          <w:b/>
        </w:rPr>
        <w:t>2.1.5 </w:t>
      </w:r>
      <w:r w:rsidR="006753E4" w:rsidRPr="006753E4">
        <w:rPr>
          <w:rFonts w:eastAsia="Times New Roman"/>
          <w:b/>
        </w:rPr>
        <w:t>Основные задачи Стратегии</w:t>
      </w:r>
      <w:r w:rsidR="006753E4">
        <w:rPr>
          <w:rFonts w:eastAsia="Times New Roman"/>
        </w:rPr>
        <w:t xml:space="preserve"> </w:t>
      </w:r>
    </w:p>
    <w:p w:rsidR="00F94D1A" w:rsidRPr="00487B46" w:rsidRDefault="00F94D1A" w:rsidP="006753E4">
      <w:pPr>
        <w:ind w:firstLine="709"/>
        <w:contextualSpacing/>
        <w:jc w:val="both"/>
        <w:rPr>
          <w:rFonts w:eastAsia="Times New Roman"/>
          <w:b/>
          <w:i/>
        </w:rPr>
      </w:pPr>
      <w:r w:rsidRPr="00487B46">
        <w:rPr>
          <w:rFonts w:eastAsia="Times New Roman"/>
          <w:b/>
          <w:i/>
        </w:rPr>
        <w:t>1. Приоритетное направление «Человеческий капитал и социальная сфера»</w:t>
      </w:r>
    </w:p>
    <w:p w:rsidR="00F94D1A" w:rsidRPr="00487B46" w:rsidRDefault="00F94D1A" w:rsidP="00C02250">
      <w:pPr>
        <w:ind w:firstLine="720"/>
        <w:contextualSpacing/>
        <w:jc w:val="both"/>
        <w:rPr>
          <w:rFonts w:eastAsia="Times New Roman"/>
          <w:b/>
        </w:rPr>
      </w:pPr>
      <w:r w:rsidRPr="00487B46">
        <w:rPr>
          <w:rFonts w:eastAsia="Times New Roman"/>
          <w:b/>
        </w:rPr>
        <w:t>Основные мероприятия</w:t>
      </w:r>
      <w:r w:rsidR="00D83466" w:rsidRPr="00487B46">
        <w:rPr>
          <w:rFonts w:eastAsia="Times New Roman"/>
          <w:b/>
        </w:rPr>
        <w:t xml:space="preserve"> для </w:t>
      </w:r>
      <w:r w:rsidR="007C2E0B" w:rsidRPr="00487B46">
        <w:rPr>
          <w:rFonts w:eastAsia="Times New Roman"/>
          <w:b/>
        </w:rPr>
        <w:t>развития человеческого капитала и социальной сферы района</w:t>
      </w:r>
      <w:r w:rsidRPr="00487B46">
        <w:rPr>
          <w:rFonts w:eastAsia="Times New Roman"/>
          <w:b/>
        </w:rPr>
        <w:t>:</w:t>
      </w:r>
    </w:p>
    <w:p w:rsidR="00F94D1A" w:rsidRPr="00487B46" w:rsidRDefault="009A435D" w:rsidP="00C02250">
      <w:pPr>
        <w:ind w:firstLine="720"/>
        <w:contextualSpacing/>
        <w:jc w:val="both"/>
        <w:rPr>
          <w:rFonts w:eastAsia="Times New Roman"/>
        </w:rPr>
      </w:pPr>
      <w:r w:rsidRPr="00487B46">
        <w:rPr>
          <w:rFonts w:eastAsia="Times New Roman"/>
        </w:rPr>
        <w:t>√</w:t>
      </w:r>
      <w:r w:rsidR="00F94D1A" w:rsidRPr="00487B46">
        <w:rPr>
          <w:rFonts w:eastAsia="Times New Roman"/>
        </w:rPr>
        <w:t xml:space="preserve">. Развитие системы дошкольного образования: </w:t>
      </w:r>
    </w:p>
    <w:p w:rsidR="00F94D1A" w:rsidRPr="00487B46" w:rsidRDefault="00F94D1A" w:rsidP="00C02250">
      <w:pPr>
        <w:ind w:firstLine="720"/>
        <w:contextualSpacing/>
        <w:jc w:val="both"/>
        <w:rPr>
          <w:rFonts w:eastAsia="Times New Roman"/>
        </w:rPr>
      </w:pPr>
      <w:r w:rsidRPr="00487B46">
        <w:rPr>
          <w:rFonts w:eastAsia="Times New Roman"/>
        </w:rPr>
        <w:lastRenderedPageBreak/>
        <w:t>−  ремонт действующих детских садов, открытие дополнительных групп (за счет средств бюджетов различных уровней, а также за счет внебюджетных средств);</w:t>
      </w:r>
    </w:p>
    <w:p w:rsidR="00F94D1A" w:rsidRPr="00487B46" w:rsidRDefault="00F94D1A" w:rsidP="00C02250">
      <w:pPr>
        <w:ind w:firstLine="720"/>
        <w:contextualSpacing/>
        <w:jc w:val="both"/>
        <w:rPr>
          <w:rFonts w:eastAsia="Times New Roman"/>
        </w:rPr>
      </w:pPr>
      <w:r w:rsidRPr="00487B46">
        <w:rPr>
          <w:rFonts w:eastAsia="Times New Roman"/>
        </w:rPr>
        <w:t>− поддержка учреждений раннего развития детей.</w:t>
      </w:r>
    </w:p>
    <w:p w:rsidR="00F94D1A" w:rsidRPr="00487B46" w:rsidRDefault="009A435D" w:rsidP="00C02250">
      <w:pPr>
        <w:ind w:firstLine="720"/>
        <w:contextualSpacing/>
        <w:jc w:val="both"/>
        <w:rPr>
          <w:rFonts w:eastAsia="Times New Roman"/>
        </w:rPr>
      </w:pPr>
      <w:r w:rsidRPr="00487B46">
        <w:rPr>
          <w:rFonts w:eastAsia="Times New Roman"/>
        </w:rPr>
        <w:t>√</w:t>
      </w:r>
      <w:r w:rsidR="00F94D1A" w:rsidRPr="00487B46">
        <w:rPr>
          <w:rFonts w:eastAsia="Times New Roman"/>
        </w:rPr>
        <w:t xml:space="preserve">. Развитие системы общего образования: </w:t>
      </w:r>
    </w:p>
    <w:p w:rsidR="00F94D1A" w:rsidRPr="00487B46" w:rsidRDefault="00F94D1A" w:rsidP="00C02250">
      <w:pPr>
        <w:ind w:firstLine="720"/>
        <w:contextualSpacing/>
        <w:jc w:val="both"/>
        <w:rPr>
          <w:rFonts w:eastAsia="Times New Roman"/>
        </w:rPr>
      </w:pPr>
      <w:r w:rsidRPr="00487B46">
        <w:rPr>
          <w:rFonts w:eastAsia="Times New Roman"/>
        </w:rPr>
        <w:t>− модернизация и развитие инфраструктуры школьного образования, в том числе через механизм муниципально-частного партнерства;</w:t>
      </w:r>
    </w:p>
    <w:p w:rsidR="00F94D1A" w:rsidRPr="00487B46" w:rsidRDefault="00F94D1A" w:rsidP="00C02250">
      <w:pPr>
        <w:ind w:firstLine="720"/>
        <w:contextualSpacing/>
        <w:jc w:val="both"/>
        <w:rPr>
          <w:rFonts w:eastAsia="Times New Roman"/>
        </w:rPr>
      </w:pPr>
      <w:r w:rsidRPr="00487B46">
        <w:rPr>
          <w:rFonts w:eastAsia="Times New Roman"/>
        </w:rPr>
        <w:t>− развитие программ повышения уровня индивидуализации образования (персонифицированное обучение);</w:t>
      </w:r>
    </w:p>
    <w:p w:rsidR="00F94D1A" w:rsidRPr="00487B46" w:rsidRDefault="00F94D1A" w:rsidP="00C02250">
      <w:pPr>
        <w:ind w:firstLine="720"/>
        <w:contextualSpacing/>
        <w:jc w:val="both"/>
        <w:rPr>
          <w:rFonts w:eastAsia="Times New Roman"/>
        </w:rPr>
      </w:pPr>
      <w:r w:rsidRPr="00487B46">
        <w:rPr>
          <w:rFonts w:eastAsia="Times New Roman"/>
        </w:rPr>
        <w:t>− разработка и внедрение лучших отечественных практик инклюзивного типа образования детей с ограниченными возможностями здоровья;</w:t>
      </w:r>
    </w:p>
    <w:p w:rsidR="00F94D1A" w:rsidRPr="00487B46" w:rsidRDefault="00F94D1A" w:rsidP="00C02250">
      <w:pPr>
        <w:ind w:firstLine="720"/>
        <w:contextualSpacing/>
        <w:jc w:val="both"/>
        <w:rPr>
          <w:rFonts w:eastAsia="Times New Roman"/>
        </w:rPr>
      </w:pPr>
      <w:r w:rsidRPr="00487B46">
        <w:rPr>
          <w:rFonts w:eastAsia="Times New Roman"/>
        </w:rPr>
        <w:t>− обеспечение комплексной безопасности образовательных организаций, в том числе с использованием современных информационно-коммуникационных технологий;</w:t>
      </w:r>
    </w:p>
    <w:p w:rsidR="00F94D1A" w:rsidRPr="00487B46" w:rsidRDefault="00F94D1A" w:rsidP="00C02250">
      <w:pPr>
        <w:ind w:firstLine="720"/>
        <w:contextualSpacing/>
        <w:jc w:val="both"/>
        <w:rPr>
          <w:rFonts w:eastAsia="Times New Roman"/>
        </w:rPr>
      </w:pPr>
      <w:r w:rsidRPr="00487B46">
        <w:rPr>
          <w:rFonts w:eastAsia="Times New Roman"/>
        </w:rPr>
        <w:t>− создание комплекса мер, направленных на совершенствование системы выявления, поддержки и развития одаренных детей;</w:t>
      </w:r>
    </w:p>
    <w:p w:rsidR="00F94D1A" w:rsidRPr="00487B46" w:rsidRDefault="00F94D1A" w:rsidP="00C02250">
      <w:pPr>
        <w:ind w:firstLine="720"/>
        <w:contextualSpacing/>
        <w:jc w:val="both"/>
        <w:rPr>
          <w:rFonts w:eastAsia="Times New Roman"/>
        </w:rPr>
      </w:pPr>
      <w:r w:rsidRPr="00487B46">
        <w:rPr>
          <w:rFonts w:eastAsia="Times New Roman"/>
        </w:rPr>
        <w:t>− развитие молодежного научно-технического творчества, поддержка научных обществ, организация специализированных классов, усиление исследовательского компонента в учебной и внеурочной деятельности;</w:t>
      </w:r>
    </w:p>
    <w:p w:rsidR="00F94D1A" w:rsidRPr="00487B46" w:rsidRDefault="00F94D1A" w:rsidP="00C02250">
      <w:pPr>
        <w:ind w:firstLine="720"/>
        <w:contextualSpacing/>
        <w:jc w:val="both"/>
        <w:rPr>
          <w:rFonts w:eastAsia="Times New Roman"/>
        </w:rPr>
      </w:pPr>
      <w:r w:rsidRPr="00487B46">
        <w:rPr>
          <w:rFonts w:eastAsia="Times New Roman"/>
        </w:rPr>
        <w:t>− </w:t>
      </w:r>
      <w:proofErr w:type="spellStart"/>
      <w:r w:rsidRPr="00487B46">
        <w:rPr>
          <w:rFonts w:eastAsia="Times New Roman"/>
        </w:rPr>
        <w:t>приоритизация</w:t>
      </w:r>
      <w:proofErr w:type="spellEnd"/>
      <w:r w:rsidRPr="00487B46">
        <w:rPr>
          <w:rFonts w:eastAsia="Times New Roman"/>
        </w:rPr>
        <w:t xml:space="preserve"> программ общего и дополнительного образования технической и </w:t>
      </w:r>
      <w:proofErr w:type="spellStart"/>
      <w:r w:rsidRPr="00487B46">
        <w:rPr>
          <w:rFonts w:eastAsia="Times New Roman"/>
        </w:rPr>
        <w:t>естественно</w:t>
      </w:r>
      <w:r w:rsidR="00CF3C17" w:rsidRPr="00487B46">
        <w:rPr>
          <w:rFonts w:eastAsia="Times New Roman"/>
        </w:rPr>
        <w:t>-</w:t>
      </w:r>
      <w:r w:rsidRPr="00487B46">
        <w:rPr>
          <w:rFonts w:eastAsia="Times New Roman"/>
        </w:rPr>
        <w:t>научной</w:t>
      </w:r>
      <w:proofErr w:type="spellEnd"/>
      <w:r w:rsidRPr="00487B46">
        <w:rPr>
          <w:rFonts w:eastAsia="Times New Roman"/>
        </w:rPr>
        <w:t xml:space="preserve"> направленности.</w:t>
      </w:r>
    </w:p>
    <w:p w:rsidR="00F94D1A" w:rsidRPr="00487B46" w:rsidRDefault="009A435D" w:rsidP="00C02250">
      <w:pPr>
        <w:ind w:firstLine="720"/>
        <w:contextualSpacing/>
        <w:jc w:val="both"/>
        <w:rPr>
          <w:rFonts w:eastAsia="Times New Roman"/>
        </w:rPr>
      </w:pPr>
      <w:r w:rsidRPr="00487B46">
        <w:rPr>
          <w:rFonts w:eastAsia="Times New Roman"/>
        </w:rPr>
        <w:t>√</w:t>
      </w:r>
      <w:r w:rsidR="00F94D1A" w:rsidRPr="00487B46">
        <w:rPr>
          <w:rFonts w:eastAsia="Times New Roman"/>
        </w:rPr>
        <w:t>. Развитие системы непрерывного образования:</w:t>
      </w:r>
    </w:p>
    <w:p w:rsidR="00F94D1A" w:rsidRPr="00487B46" w:rsidRDefault="00F94D1A" w:rsidP="00C02250">
      <w:pPr>
        <w:ind w:firstLine="720"/>
        <w:contextualSpacing/>
        <w:jc w:val="both"/>
        <w:rPr>
          <w:rFonts w:eastAsia="Times New Roman"/>
        </w:rPr>
      </w:pPr>
      <w:r w:rsidRPr="00487B46">
        <w:rPr>
          <w:rFonts w:eastAsia="Times New Roman"/>
        </w:rPr>
        <w:t>− разработка и реализация системы мер, направленных на развитие программ дополнительного образования и переподготовки для взрослых (в рамках формирования условий для непрерывного обучения и занятости человека на протяжении всей жизни);</w:t>
      </w:r>
    </w:p>
    <w:p w:rsidR="00F94D1A" w:rsidRPr="00487B46" w:rsidRDefault="00F94D1A" w:rsidP="00C02250">
      <w:pPr>
        <w:ind w:firstLine="720"/>
        <w:contextualSpacing/>
        <w:jc w:val="both"/>
        <w:rPr>
          <w:rFonts w:eastAsia="Times New Roman"/>
        </w:rPr>
      </w:pPr>
      <w:r w:rsidRPr="00487B46">
        <w:rPr>
          <w:rFonts w:eastAsia="Times New Roman"/>
        </w:rPr>
        <w:t xml:space="preserve">− поддержка и пропаганда самообразования, а также использования </w:t>
      </w:r>
      <w:proofErr w:type="spellStart"/>
      <w:r w:rsidRPr="00487B46">
        <w:rPr>
          <w:rFonts w:eastAsia="Times New Roman"/>
        </w:rPr>
        <w:t>онлайн-платформ</w:t>
      </w:r>
      <w:proofErr w:type="spellEnd"/>
      <w:r w:rsidRPr="00487B46">
        <w:rPr>
          <w:rFonts w:eastAsia="Times New Roman"/>
        </w:rPr>
        <w:t xml:space="preserve"> для обучения;</w:t>
      </w:r>
    </w:p>
    <w:p w:rsidR="00F94D1A" w:rsidRPr="00487B46" w:rsidRDefault="00F94D1A" w:rsidP="00C02250">
      <w:pPr>
        <w:ind w:firstLine="720"/>
        <w:contextualSpacing/>
        <w:jc w:val="both"/>
        <w:rPr>
          <w:rFonts w:eastAsia="Times New Roman"/>
        </w:rPr>
      </w:pPr>
      <w:r w:rsidRPr="00487B46">
        <w:rPr>
          <w:rFonts w:eastAsia="Times New Roman"/>
        </w:rPr>
        <w:t>− вовлечение в программы развития и обновления компетенций пенсионеров и неработающего населения по основным востребованным профессиям.</w:t>
      </w:r>
    </w:p>
    <w:p w:rsidR="00F94D1A" w:rsidRPr="00487B46" w:rsidRDefault="009A435D" w:rsidP="00C02250">
      <w:pPr>
        <w:ind w:firstLine="720"/>
        <w:jc w:val="both"/>
        <w:rPr>
          <w:rFonts w:eastAsia="Times New Roman"/>
        </w:rPr>
      </w:pPr>
      <w:r w:rsidRPr="00487B46">
        <w:rPr>
          <w:rFonts w:eastAsia="Times New Roman"/>
        </w:rPr>
        <w:t>√</w:t>
      </w:r>
      <w:r w:rsidR="00F94D1A" w:rsidRPr="00487B46">
        <w:rPr>
          <w:rFonts w:eastAsia="Times New Roman"/>
        </w:rPr>
        <w:t>. Обеспечение медицинской помощи:</w:t>
      </w:r>
    </w:p>
    <w:p w:rsidR="00F94D1A" w:rsidRPr="00487B46" w:rsidRDefault="00F94D1A" w:rsidP="00C02250">
      <w:pPr>
        <w:ind w:firstLine="720"/>
        <w:jc w:val="both"/>
        <w:rPr>
          <w:rFonts w:eastAsia="Times New Roman"/>
        </w:rPr>
      </w:pPr>
      <w:r w:rsidRPr="00487B46">
        <w:rPr>
          <w:rFonts w:eastAsia="Times New Roman"/>
        </w:rPr>
        <w:t>− обеспечение охвата всех граждан профилактическими медицинскими осмотрами не реже одного раза в год;</w:t>
      </w:r>
    </w:p>
    <w:p w:rsidR="00F94D1A" w:rsidRPr="00487B46" w:rsidRDefault="00F94D1A" w:rsidP="00C02250">
      <w:pPr>
        <w:ind w:firstLine="720"/>
        <w:jc w:val="both"/>
        <w:rPr>
          <w:rFonts w:eastAsia="Times New Roman"/>
        </w:rPr>
      </w:pPr>
      <w:r w:rsidRPr="00487B46">
        <w:rPr>
          <w:rFonts w:eastAsia="Times New Roman"/>
        </w:rPr>
        <w:t>− обеспечение оптимальной доступности для населения (в том числе для жителей населенных пунктов, расположенных в отдаленных местностях) медицинских организаций, оказывающих первичную медико-санитарную помощь;</w:t>
      </w:r>
    </w:p>
    <w:p w:rsidR="00F94D1A" w:rsidRPr="00487B46" w:rsidRDefault="00F94D1A" w:rsidP="00C02250">
      <w:pPr>
        <w:ind w:firstLine="720"/>
        <w:jc w:val="both"/>
        <w:rPr>
          <w:rFonts w:eastAsia="Times New Roman"/>
        </w:rPr>
      </w:pPr>
      <w:r w:rsidRPr="00487B46">
        <w:rPr>
          <w:rFonts w:eastAsia="Times New Roman"/>
        </w:rPr>
        <w:t>− внедрение инновационных медицинских технологий, включая систему ранней диагностики и дистанционный мониторинг состояния здоровья пациентов;</w:t>
      </w:r>
    </w:p>
    <w:p w:rsidR="00F94D1A" w:rsidRPr="00487B46" w:rsidRDefault="00F94D1A" w:rsidP="00C02250">
      <w:pPr>
        <w:ind w:firstLine="720"/>
        <w:jc w:val="both"/>
        <w:rPr>
          <w:rFonts w:eastAsia="Times New Roman"/>
        </w:rPr>
      </w:pPr>
      <w:r w:rsidRPr="00487B46">
        <w:rPr>
          <w:rFonts w:eastAsia="Times New Roman"/>
        </w:rPr>
        <w:t>− обеспечение медицинских организаций системы здравоохранения квалифицированными кадрами, включая внедрение системы непрерывного образования медицинских работников, в том числе с использованием дистанционных образовательных технологий;</w:t>
      </w:r>
    </w:p>
    <w:p w:rsidR="00F94D1A" w:rsidRPr="00487B46" w:rsidRDefault="00F94D1A" w:rsidP="00C02250">
      <w:pPr>
        <w:ind w:firstLine="720"/>
        <w:jc w:val="both"/>
        <w:rPr>
          <w:rFonts w:eastAsia="Times New Roman"/>
        </w:rPr>
      </w:pPr>
      <w:r w:rsidRPr="00487B46">
        <w:rPr>
          <w:rFonts w:eastAsia="Times New Roman"/>
        </w:rPr>
        <w:t>− внедрение клинических рекомендаций и протоколов лечения и их использование в целях формирования тарифов на оплату медицинской помощи.</w:t>
      </w:r>
    </w:p>
    <w:p w:rsidR="00F94D1A" w:rsidRPr="00487B46" w:rsidRDefault="009A435D" w:rsidP="00C02250">
      <w:pPr>
        <w:ind w:firstLine="720"/>
        <w:jc w:val="both"/>
        <w:rPr>
          <w:rFonts w:eastAsia="Times New Roman"/>
        </w:rPr>
      </w:pPr>
      <w:r w:rsidRPr="00487B46">
        <w:rPr>
          <w:rFonts w:eastAsia="Times New Roman"/>
        </w:rPr>
        <w:t>√</w:t>
      </w:r>
      <w:r w:rsidR="00F94D1A" w:rsidRPr="00487B46">
        <w:rPr>
          <w:rFonts w:eastAsia="Times New Roman"/>
        </w:rPr>
        <w:t>. Развитие учреждений здравоохранения:</w:t>
      </w:r>
    </w:p>
    <w:p w:rsidR="00F94D1A" w:rsidRPr="00487B46" w:rsidRDefault="00F94D1A" w:rsidP="00C02250">
      <w:pPr>
        <w:ind w:firstLine="720"/>
        <w:jc w:val="both"/>
        <w:rPr>
          <w:rFonts w:eastAsia="Times New Roman"/>
        </w:rPr>
      </w:pPr>
      <w:r w:rsidRPr="00487B46">
        <w:rPr>
          <w:rFonts w:eastAsia="Times New Roman"/>
        </w:rPr>
        <w:t>− проведение капитального ремонта ряда государственных учреждений здравоохранения, приобретение для них медицинского оборудования;</w:t>
      </w:r>
    </w:p>
    <w:p w:rsidR="00F94D1A" w:rsidRPr="00487B46" w:rsidRDefault="00F94D1A" w:rsidP="00C02250">
      <w:pPr>
        <w:ind w:firstLine="720"/>
        <w:jc w:val="both"/>
        <w:rPr>
          <w:rFonts w:eastAsia="Times New Roman"/>
        </w:rPr>
      </w:pPr>
      <w:r w:rsidRPr="00487B46">
        <w:rPr>
          <w:rFonts w:eastAsia="Times New Roman"/>
        </w:rPr>
        <w:t xml:space="preserve">− продолжение внедрения современных информационных технологий в учреждениях здравоохранения – электронный документооборот, </w:t>
      </w:r>
      <w:proofErr w:type="spellStart"/>
      <w:r w:rsidRPr="00487B46">
        <w:rPr>
          <w:rFonts w:eastAsia="Times New Roman"/>
        </w:rPr>
        <w:t>телемедицина</w:t>
      </w:r>
      <w:proofErr w:type="spellEnd"/>
      <w:r w:rsidRPr="00487B46">
        <w:rPr>
          <w:rFonts w:eastAsia="Times New Roman"/>
        </w:rPr>
        <w:t xml:space="preserve">, электронная очередь, электронные медицинские карты и пр. </w:t>
      </w:r>
    </w:p>
    <w:p w:rsidR="00F94D1A" w:rsidRPr="00487B46" w:rsidRDefault="009A435D" w:rsidP="00C02250">
      <w:pPr>
        <w:ind w:firstLine="720"/>
        <w:jc w:val="both"/>
        <w:rPr>
          <w:rFonts w:eastAsia="Times New Roman"/>
        </w:rPr>
      </w:pPr>
      <w:r w:rsidRPr="00487B46">
        <w:rPr>
          <w:rFonts w:eastAsia="Times New Roman"/>
        </w:rPr>
        <w:t>√</w:t>
      </w:r>
      <w:r w:rsidR="00F94D1A" w:rsidRPr="00487B46">
        <w:rPr>
          <w:rFonts w:eastAsia="Times New Roman"/>
        </w:rPr>
        <w:t>. Проведение сбалансированной демографической политики</w:t>
      </w:r>
    </w:p>
    <w:p w:rsidR="00F94D1A" w:rsidRPr="00487B46" w:rsidRDefault="00F94D1A" w:rsidP="00C02250">
      <w:pPr>
        <w:ind w:firstLine="720"/>
        <w:jc w:val="both"/>
        <w:rPr>
          <w:rFonts w:eastAsia="Times New Roman"/>
        </w:rPr>
      </w:pPr>
      <w:r w:rsidRPr="00487B46">
        <w:rPr>
          <w:rFonts w:eastAsia="Times New Roman"/>
        </w:rPr>
        <w:t>− расширение финансовой поддержки семей при рождении детей;</w:t>
      </w:r>
    </w:p>
    <w:p w:rsidR="00F94D1A" w:rsidRPr="00487B46" w:rsidRDefault="00F94D1A" w:rsidP="00C02250">
      <w:pPr>
        <w:ind w:firstLine="720"/>
        <w:jc w:val="both"/>
        <w:rPr>
          <w:rFonts w:eastAsia="Times New Roman"/>
        </w:rPr>
      </w:pPr>
      <w:r w:rsidRPr="00487B46">
        <w:rPr>
          <w:rFonts w:eastAsia="Times New Roman"/>
        </w:rPr>
        <w:t xml:space="preserve">− разработка и реализация программы системной поддержки и повышения качества жизни граждан старшего поколения; </w:t>
      </w:r>
    </w:p>
    <w:p w:rsidR="00F94D1A" w:rsidRPr="00487B46" w:rsidRDefault="00F94D1A" w:rsidP="00C02250">
      <w:pPr>
        <w:ind w:firstLine="720"/>
        <w:jc w:val="both"/>
        <w:rPr>
          <w:rFonts w:eastAsia="Times New Roman"/>
        </w:rPr>
      </w:pPr>
      <w:r w:rsidRPr="00487B46">
        <w:rPr>
          <w:rFonts w:eastAsia="Times New Roman"/>
        </w:rPr>
        <w:lastRenderedPageBreak/>
        <w:t>− подготовка и повышение квалификации специалистов в сфере здорового образа жизни, физической культуры и спорта;</w:t>
      </w:r>
    </w:p>
    <w:p w:rsidR="00F94D1A" w:rsidRPr="00487B46" w:rsidRDefault="00F94D1A" w:rsidP="00C02250">
      <w:pPr>
        <w:ind w:firstLine="720"/>
        <w:jc w:val="both"/>
        <w:rPr>
          <w:rFonts w:eastAsia="Times New Roman"/>
        </w:rPr>
      </w:pPr>
      <w:r w:rsidRPr="00487B46">
        <w:rPr>
          <w:rFonts w:eastAsia="Times New Roman"/>
        </w:rPr>
        <w:t>− социальная поддержка молодежи и молодых семей, в том числе обеспечение доступности ипотечного жилищного кредитования, оказание государственной поддержки в улучшении жилищных условий при строительстве малоэтажного жилья.</w:t>
      </w:r>
    </w:p>
    <w:p w:rsidR="00F94D1A" w:rsidRPr="00487B46" w:rsidRDefault="009A435D" w:rsidP="00C02250">
      <w:pPr>
        <w:ind w:firstLine="720"/>
        <w:jc w:val="both"/>
        <w:rPr>
          <w:rFonts w:eastAsia="Times New Roman"/>
        </w:rPr>
      </w:pPr>
      <w:r w:rsidRPr="00487B46">
        <w:rPr>
          <w:rFonts w:eastAsia="Times New Roman"/>
        </w:rPr>
        <w:t>√</w:t>
      </w:r>
      <w:r w:rsidR="00F94D1A" w:rsidRPr="00487B46">
        <w:rPr>
          <w:rFonts w:eastAsia="Times New Roman"/>
        </w:rPr>
        <w:t>. Популяризация здорового образа жизни:</w:t>
      </w:r>
    </w:p>
    <w:p w:rsidR="00F94D1A" w:rsidRPr="00487B46" w:rsidRDefault="00F94D1A" w:rsidP="00C02250">
      <w:pPr>
        <w:ind w:firstLine="720"/>
        <w:jc w:val="both"/>
        <w:rPr>
          <w:rFonts w:eastAsia="Times New Roman"/>
        </w:rPr>
      </w:pPr>
      <w:r w:rsidRPr="00487B46">
        <w:rPr>
          <w:rFonts w:eastAsia="Times New Roman"/>
        </w:rPr>
        <w:t>−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rsidR="00F94D1A" w:rsidRPr="00487B46" w:rsidRDefault="00F94D1A" w:rsidP="00C02250">
      <w:pPr>
        <w:ind w:firstLine="720"/>
        <w:jc w:val="both"/>
        <w:rPr>
          <w:rFonts w:eastAsia="Times New Roman"/>
        </w:rPr>
      </w:pPr>
      <w:r w:rsidRPr="00487B46">
        <w:rPr>
          <w:rFonts w:eastAsia="Times New Roman"/>
        </w:rPr>
        <w:t>− использование инфраструктуры школ и других муниципальных организаций для проведения спортивных занятий для населения;</w:t>
      </w:r>
    </w:p>
    <w:p w:rsidR="00F94D1A" w:rsidRPr="00487B46" w:rsidRDefault="00F94D1A" w:rsidP="00C02250">
      <w:pPr>
        <w:ind w:firstLine="720"/>
        <w:jc w:val="both"/>
        <w:rPr>
          <w:rFonts w:eastAsia="Times New Roman"/>
        </w:rPr>
      </w:pPr>
      <w:r w:rsidRPr="00487B46">
        <w:rPr>
          <w:rFonts w:eastAsia="Times New Roman"/>
        </w:rPr>
        <w:t>− проведение массовых спортивных мероприятий (йога в парках, велопробеги, марафоны и др.);</w:t>
      </w:r>
    </w:p>
    <w:p w:rsidR="00F94D1A" w:rsidRPr="00487B46" w:rsidRDefault="00F94D1A" w:rsidP="00C02250">
      <w:pPr>
        <w:ind w:firstLine="720"/>
        <w:jc w:val="both"/>
        <w:rPr>
          <w:rFonts w:eastAsia="Times New Roman"/>
        </w:rPr>
      </w:pPr>
      <w:r w:rsidRPr="00487B46">
        <w:rPr>
          <w:rFonts w:eastAsia="Times New Roman"/>
        </w:rPr>
        <w:t>− проведение кампаний по популяризации здорового образа жизни и занятий спортом;</w:t>
      </w:r>
    </w:p>
    <w:p w:rsidR="00F94D1A" w:rsidRPr="00487B46" w:rsidRDefault="00F94D1A" w:rsidP="00C02250">
      <w:pPr>
        <w:ind w:firstLine="720"/>
        <w:jc w:val="both"/>
        <w:rPr>
          <w:rFonts w:eastAsia="Times New Roman"/>
        </w:rPr>
      </w:pPr>
      <w:r w:rsidRPr="00487B46">
        <w:rPr>
          <w:rFonts w:eastAsia="Times New Roman"/>
        </w:rPr>
        <w:t>− реализация мер по борьбе с наркотической, алкогольной и никотиновой зависимостью, в том числе развитие центров реабилитации (включая психологическую) для граждан, попавших в алкогольную или наркотическую зависимость, предоставление квалифицированной помощи на дому;</w:t>
      </w:r>
    </w:p>
    <w:p w:rsidR="00F94D1A" w:rsidRPr="00487B46" w:rsidRDefault="00F94D1A" w:rsidP="00C02250">
      <w:pPr>
        <w:ind w:firstLine="720"/>
        <w:jc w:val="both"/>
        <w:rPr>
          <w:rFonts w:eastAsia="Times New Roman"/>
        </w:rPr>
      </w:pPr>
      <w:r w:rsidRPr="00487B46">
        <w:rPr>
          <w:rFonts w:eastAsia="Times New Roman"/>
        </w:rPr>
        <w:t>− развитие молодежных творческих клубов и объединений.</w:t>
      </w:r>
    </w:p>
    <w:p w:rsidR="00F94D1A" w:rsidRPr="00487B46" w:rsidRDefault="009A435D" w:rsidP="00C02250">
      <w:pPr>
        <w:ind w:firstLine="720"/>
        <w:jc w:val="both"/>
        <w:rPr>
          <w:rFonts w:eastAsia="Times New Roman"/>
        </w:rPr>
      </w:pPr>
      <w:r w:rsidRPr="00487B46">
        <w:rPr>
          <w:rFonts w:eastAsia="Times New Roman"/>
        </w:rPr>
        <w:t>√</w:t>
      </w:r>
      <w:r w:rsidR="00F94D1A" w:rsidRPr="00487B46">
        <w:rPr>
          <w:rFonts w:eastAsia="Times New Roman"/>
        </w:rPr>
        <w:t xml:space="preserve">. </w:t>
      </w:r>
      <w:bookmarkStart w:id="8" w:name="_Toc522536424"/>
      <w:r w:rsidR="00F94D1A" w:rsidRPr="00487B46">
        <w:rPr>
          <w:rFonts w:eastAsia="Times New Roman"/>
        </w:rPr>
        <w:t>Развитие сферы социального обслуживания</w:t>
      </w:r>
      <w:bookmarkEnd w:id="8"/>
      <w:r w:rsidR="00F94D1A" w:rsidRPr="00487B46">
        <w:rPr>
          <w:rFonts w:eastAsia="Times New Roman"/>
        </w:rPr>
        <w:t>:</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xml:space="preserve">− повышение </w:t>
      </w:r>
      <w:proofErr w:type="spellStart"/>
      <w:r w:rsidRPr="00487B46">
        <w:rPr>
          <w:rFonts w:eastAsia="Times New Roman"/>
        </w:rPr>
        <w:t>адресности</w:t>
      </w:r>
      <w:proofErr w:type="spellEnd"/>
      <w:r w:rsidRPr="00487B46">
        <w:rPr>
          <w:rFonts w:eastAsia="Times New Roman"/>
        </w:rPr>
        <w:t xml:space="preserve"> и эффективности мер социальной поддержки, основанных на сочетании социальных гарантий и социального инвестирования;</w:t>
      </w:r>
    </w:p>
    <w:p w:rsidR="00F94D1A" w:rsidRPr="00487B46" w:rsidRDefault="00F94D1A" w:rsidP="00C02250">
      <w:pPr>
        <w:ind w:firstLine="720"/>
        <w:jc w:val="both"/>
        <w:rPr>
          <w:rFonts w:eastAsia="Times New Roman"/>
        </w:rPr>
      </w:pPr>
      <w:r w:rsidRPr="00487B46">
        <w:rPr>
          <w:rFonts w:eastAsia="Times New Roman"/>
        </w:rPr>
        <w:t>− реконструкция и ремонт инфраструктуры для содержания и воспитания детей-сирот и детей, оставшихся без попечения родителей;</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информационная пропаганда института семьи, информационная поддержка семей, желающих принять на воспитание в семью детей-сирот и детей, оставшихся без попечения родителей;</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создание условий для социальной адаптации и интеграции в общество детей-инвалидов;</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содействие социализации молодежи, находящейся в трудной жизненной ситуации;</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содействие занятости молодежи, вовлечение молодежи в социальную практику.</w:t>
      </w:r>
    </w:p>
    <w:p w:rsidR="00F94D1A" w:rsidRPr="00487B46" w:rsidRDefault="009A435D" w:rsidP="00C02250">
      <w:pPr>
        <w:widowControl w:val="0"/>
        <w:autoSpaceDE w:val="0"/>
        <w:autoSpaceDN w:val="0"/>
        <w:adjustRightInd w:val="0"/>
        <w:ind w:firstLine="720"/>
        <w:contextualSpacing/>
        <w:jc w:val="both"/>
        <w:rPr>
          <w:rFonts w:eastAsia="Times New Roman"/>
        </w:rPr>
      </w:pPr>
      <w:r w:rsidRPr="00487B46">
        <w:rPr>
          <w:rFonts w:eastAsia="Times New Roman"/>
        </w:rPr>
        <w:t>√</w:t>
      </w:r>
      <w:r w:rsidR="00F94D1A" w:rsidRPr="00487B46">
        <w:rPr>
          <w:rFonts w:eastAsia="Times New Roman"/>
        </w:rPr>
        <w:t>. Реализация мероприятий в рамках программы «Доступная среда»</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полное решение задач по обеспечению инвалидам условий доступности объектов и услуг, установленных Федеральным законом от 1 декабря 2014 года № 419-ФЗ;</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оборудование транспорта специализированными средствами, необходимыми для перевозки инвалидов;</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xml:space="preserve">− адресное планирование работ </w:t>
      </w:r>
      <w:r w:rsidR="001B10F1" w:rsidRPr="00487B46">
        <w:rPr>
          <w:rFonts w:eastAsia="Times New Roman"/>
        </w:rPr>
        <w:t>по</w:t>
      </w:r>
      <w:r w:rsidRPr="00487B46">
        <w:rPr>
          <w:rFonts w:eastAsia="Times New Roman"/>
        </w:rPr>
        <w:t xml:space="preserve"> наиболее важным для инвалидов объектах (библиотеки для слабовидящих; реабилитационные центры; предприятия с большой численностью работающих инвалидов; учреждения в сферах культуры, спорта, адаптированные для обслуживания инвалидов; организации образования, на базе которых реализуются передовые методики инклюзивного и коррекционного обучения и т.д.);</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социальная поддержка и реабилитация детей-инвалидов и семей, воспитывающих детей с ограниченными возможностями здоровья;</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развитие сети общеобразовательных организаций с безбарьерной средой для детей-инвалидов;</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развитие форм социального партнерства и взаимодействия с социально ориентированными некоммерческими организациями;</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xml:space="preserve">− развитие адаптивной физической культуры и спорта за счет вовлечения в физкультурную деятельность лиц с ограниченными возможностями здоровья и инвалидов во всех видах и типах учреждений, работающих с данной категорией населения, </w:t>
      </w:r>
      <w:r w:rsidRPr="00487B46">
        <w:rPr>
          <w:rFonts w:eastAsia="Times New Roman"/>
        </w:rPr>
        <w:lastRenderedPageBreak/>
        <w:t xml:space="preserve">независимо от ведомственной принадлежности; </w:t>
      </w:r>
    </w:p>
    <w:p w:rsidR="00F94D1A" w:rsidRPr="00487B46" w:rsidRDefault="00F94D1A" w:rsidP="00C02250">
      <w:pPr>
        <w:widowControl w:val="0"/>
        <w:autoSpaceDE w:val="0"/>
        <w:autoSpaceDN w:val="0"/>
        <w:adjustRightInd w:val="0"/>
        <w:ind w:firstLine="720"/>
        <w:contextualSpacing/>
        <w:jc w:val="both"/>
        <w:rPr>
          <w:rFonts w:ascii="Arial" w:eastAsia="Times New Roman" w:hAnsi="Arial"/>
        </w:rPr>
      </w:pPr>
      <w:r w:rsidRPr="00487B46">
        <w:rPr>
          <w:rFonts w:eastAsia="Times New Roman"/>
        </w:rPr>
        <w:t>− оснащение спортивным специализированным оборудованием, инвентарем, экипировкой для занятий физической культурой и спортом лиц с ограниченными возможностями здоровья и инвалидов спортивных учреждений, в том числе учреждений дополнительного образования детей физкультурно-спортивной направленности.</w:t>
      </w:r>
    </w:p>
    <w:p w:rsidR="00F94D1A" w:rsidRPr="00487B46" w:rsidRDefault="00900453" w:rsidP="00C02250">
      <w:pPr>
        <w:widowControl w:val="0"/>
        <w:autoSpaceDE w:val="0"/>
        <w:autoSpaceDN w:val="0"/>
        <w:adjustRightInd w:val="0"/>
        <w:ind w:firstLine="720"/>
        <w:contextualSpacing/>
        <w:jc w:val="both"/>
        <w:rPr>
          <w:rFonts w:eastAsia="Times New Roman"/>
        </w:rPr>
      </w:pPr>
      <w:r w:rsidRPr="00487B46">
        <w:rPr>
          <w:rFonts w:eastAsia="Times New Roman"/>
        </w:rPr>
        <w:t>√</w:t>
      </w:r>
      <w:r w:rsidR="00F94D1A" w:rsidRPr="00487B46">
        <w:rPr>
          <w:rFonts w:eastAsia="Times New Roman"/>
        </w:rPr>
        <w:t>. Развитие спортивной инфраструктуры, поддержка талантов, увеличение числа секций, проведение спортивных мероприятий:</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развитие сети спортивных клубов, в том числе увеличение их роли в учебных учреждениях, с целью формирования и развития здорового образа жизни;</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введение нормативов по строительству и реконструкции спортивной инфраструктуры при строительстве коммерческих и жилых площадей;</w:t>
      </w:r>
    </w:p>
    <w:p w:rsidR="00F94D1A" w:rsidRPr="00487B46" w:rsidRDefault="00F94D1A" w:rsidP="00C02250">
      <w:pPr>
        <w:ind w:firstLine="720"/>
        <w:jc w:val="both"/>
        <w:rPr>
          <w:rFonts w:eastAsia="Times New Roman"/>
        </w:rPr>
      </w:pPr>
      <w:r w:rsidRPr="00487B46">
        <w:rPr>
          <w:rFonts w:eastAsia="Times New Roman"/>
        </w:rPr>
        <w:t>− обеспечение условий для развития секционной и внеклассной работы по физкультуре и спорту в школах;</w:t>
      </w:r>
    </w:p>
    <w:p w:rsidR="00F94D1A" w:rsidRPr="00487B46" w:rsidRDefault="00F94D1A" w:rsidP="00C02250">
      <w:pPr>
        <w:ind w:firstLine="720"/>
        <w:jc w:val="both"/>
        <w:rPr>
          <w:rFonts w:eastAsia="Times New Roman"/>
        </w:rPr>
      </w:pPr>
      <w:r w:rsidRPr="00487B46">
        <w:rPr>
          <w:rFonts w:eastAsia="Times New Roman"/>
        </w:rPr>
        <w:t>− обеспечение условий для развития и эффективного функционирования сети муниципальных учреждений дополнительного образования физкультурно-спортивной направленности;</w:t>
      </w:r>
    </w:p>
    <w:p w:rsidR="00F94D1A" w:rsidRPr="00487B46" w:rsidRDefault="00F94D1A" w:rsidP="00C02250">
      <w:pPr>
        <w:ind w:firstLine="720"/>
        <w:jc w:val="both"/>
        <w:rPr>
          <w:rFonts w:eastAsia="Times New Roman"/>
        </w:rPr>
      </w:pPr>
      <w:r w:rsidRPr="00487B46">
        <w:rPr>
          <w:rFonts w:eastAsia="Times New Roman"/>
        </w:rPr>
        <w:t>− организация и проведение официальных физкультурных и спортивных мероприятий;</w:t>
      </w:r>
    </w:p>
    <w:p w:rsidR="00F94D1A" w:rsidRPr="00487B46" w:rsidRDefault="00F94D1A" w:rsidP="00C02250">
      <w:pPr>
        <w:ind w:firstLine="720"/>
        <w:jc w:val="both"/>
        <w:rPr>
          <w:rFonts w:eastAsia="Times New Roman"/>
        </w:rPr>
      </w:pPr>
      <w:r w:rsidRPr="00487B46">
        <w:rPr>
          <w:rFonts w:eastAsia="Times New Roman"/>
        </w:rPr>
        <w:t>− создание условий, обеспечивающих доступность занятий физической культурой и спортом, в том числе для лиц с ограниченными возможностями здоровья и инвалидов.</w:t>
      </w:r>
    </w:p>
    <w:p w:rsidR="00F94D1A" w:rsidRPr="00487B46" w:rsidRDefault="00900453" w:rsidP="00C02250">
      <w:pPr>
        <w:widowControl w:val="0"/>
        <w:autoSpaceDE w:val="0"/>
        <w:autoSpaceDN w:val="0"/>
        <w:adjustRightInd w:val="0"/>
        <w:ind w:firstLine="720"/>
        <w:contextualSpacing/>
        <w:jc w:val="both"/>
        <w:rPr>
          <w:rFonts w:eastAsia="Times New Roman"/>
        </w:rPr>
      </w:pPr>
      <w:r w:rsidRPr="00487B46">
        <w:rPr>
          <w:rFonts w:eastAsia="Times New Roman"/>
        </w:rPr>
        <w:t>√</w:t>
      </w:r>
      <w:r w:rsidR="00F94D1A" w:rsidRPr="00487B46">
        <w:rPr>
          <w:rFonts w:eastAsia="Times New Roman"/>
        </w:rPr>
        <w:t xml:space="preserve">. Расширение участия молодежи в социально-экономическом развитии </w:t>
      </w:r>
      <w:r w:rsidR="006001B9" w:rsidRPr="00487B46">
        <w:rPr>
          <w:rFonts w:eastAsia="Times New Roman"/>
        </w:rPr>
        <w:t>Карачевского</w:t>
      </w:r>
      <w:r w:rsidR="00F94D1A" w:rsidRPr="00487B46">
        <w:rPr>
          <w:rFonts w:eastAsia="Times New Roman"/>
        </w:rPr>
        <w:t xml:space="preserve"> муниципального района, создание условий для закрепления молодых квалифицированных кадров:</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поддержка молодежного предпринимательства;</w:t>
      </w:r>
    </w:p>
    <w:p w:rsidR="00F94D1A" w:rsidRPr="00487B46" w:rsidRDefault="00F94D1A" w:rsidP="00C02250">
      <w:pPr>
        <w:widowControl w:val="0"/>
        <w:autoSpaceDE w:val="0"/>
        <w:autoSpaceDN w:val="0"/>
        <w:adjustRightInd w:val="0"/>
        <w:ind w:firstLine="720"/>
        <w:contextualSpacing/>
        <w:jc w:val="both"/>
        <w:rPr>
          <w:rFonts w:eastAsia="Times New Roman"/>
        </w:rPr>
      </w:pPr>
      <w:r w:rsidRPr="00487B46">
        <w:rPr>
          <w:rFonts w:eastAsia="Times New Roman"/>
        </w:rPr>
        <w:t>− развитие трудовой и проектной активности молодежи путем совмещения учебной и трудовой деятельности;</w:t>
      </w:r>
    </w:p>
    <w:p w:rsidR="00F94D1A" w:rsidRPr="00487B46" w:rsidRDefault="00F94D1A" w:rsidP="00C02250">
      <w:pPr>
        <w:ind w:firstLine="720"/>
        <w:jc w:val="both"/>
        <w:rPr>
          <w:rFonts w:eastAsia="Times New Roman"/>
        </w:rPr>
      </w:pPr>
      <w:r w:rsidRPr="00487B46">
        <w:rPr>
          <w:rFonts w:eastAsia="Times New Roman"/>
        </w:rPr>
        <w:t>− системная поддержка молодежной добровольческой (волонтерской) деятельности;</w:t>
      </w:r>
    </w:p>
    <w:p w:rsidR="00F94D1A" w:rsidRPr="00487B46" w:rsidRDefault="00F94D1A" w:rsidP="00C02250">
      <w:pPr>
        <w:ind w:firstLine="720"/>
        <w:jc w:val="both"/>
        <w:rPr>
          <w:rFonts w:eastAsia="Times New Roman"/>
        </w:rPr>
      </w:pPr>
      <w:r w:rsidRPr="00487B46">
        <w:rPr>
          <w:rFonts w:eastAsia="Times New Roman"/>
        </w:rPr>
        <w:t>− развитие моделей молодежного самоуправления и участия молодежи в процессах принятия решений на муниципальном уровне;</w:t>
      </w:r>
    </w:p>
    <w:p w:rsidR="00F94D1A" w:rsidRPr="00487B46" w:rsidRDefault="00F94D1A" w:rsidP="00C02250">
      <w:pPr>
        <w:autoSpaceDE w:val="0"/>
        <w:ind w:firstLine="720"/>
        <w:jc w:val="both"/>
        <w:rPr>
          <w:rFonts w:eastAsia="Times New Roman"/>
        </w:rPr>
      </w:pPr>
      <w:r w:rsidRPr="00487B46">
        <w:rPr>
          <w:rFonts w:eastAsia="Times New Roman"/>
        </w:rPr>
        <w:t>− оказание поддержки общественным объединениям в сфере просветительской, патриотической и военно-патриотической работы среди молодежи, содействие развитию молодежных общественных движений, организаций, объединений;</w:t>
      </w:r>
    </w:p>
    <w:p w:rsidR="00F94D1A" w:rsidRPr="00487B46" w:rsidRDefault="00F94D1A" w:rsidP="00C02250">
      <w:pPr>
        <w:autoSpaceDE w:val="0"/>
        <w:ind w:firstLine="720"/>
        <w:jc w:val="both"/>
        <w:rPr>
          <w:rFonts w:eastAsia="Times New Roman"/>
        </w:rPr>
      </w:pPr>
      <w:r w:rsidRPr="00487B46">
        <w:rPr>
          <w:rFonts w:eastAsia="Times New Roman"/>
        </w:rPr>
        <w:t>− увеличение числа массовых молодежных мероприятий;</w:t>
      </w:r>
    </w:p>
    <w:p w:rsidR="00F94D1A" w:rsidRPr="00487B46" w:rsidRDefault="00F94D1A" w:rsidP="00C02250">
      <w:pPr>
        <w:autoSpaceDE w:val="0"/>
        <w:ind w:firstLine="720"/>
        <w:jc w:val="both"/>
        <w:rPr>
          <w:rFonts w:eastAsia="Times New Roman"/>
        </w:rPr>
      </w:pPr>
      <w:r w:rsidRPr="00487B46">
        <w:rPr>
          <w:rFonts w:eastAsia="Times New Roman"/>
        </w:rPr>
        <w:t>− использование информационно-коммуникационных технологий в целях повышения информированности населения об общественной жизни района;</w:t>
      </w:r>
    </w:p>
    <w:p w:rsidR="00F94D1A" w:rsidRPr="00487B46" w:rsidRDefault="00900453" w:rsidP="00C02250">
      <w:pPr>
        <w:widowControl w:val="0"/>
        <w:autoSpaceDE w:val="0"/>
        <w:autoSpaceDN w:val="0"/>
        <w:adjustRightInd w:val="0"/>
        <w:ind w:firstLine="720"/>
        <w:contextualSpacing/>
        <w:jc w:val="both"/>
        <w:rPr>
          <w:rFonts w:eastAsia="Times New Roman"/>
        </w:rPr>
      </w:pPr>
      <w:r w:rsidRPr="00487B46">
        <w:rPr>
          <w:rFonts w:eastAsia="Times New Roman"/>
        </w:rPr>
        <w:t>√. Р</w:t>
      </w:r>
      <w:r w:rsidR="00F94D1A" w:rsidRPr="00487B46">
        <w:rPr>
          <w:rFonts w:eastAsia="Times New Roman"/>
        </w:rPr>
        <w:t xml:space="preserve">еконструкция и капитальный ремонт учреждений культуры, сохранение и пополнение библиотечного, музейного, архивного, кино-, фото-, видео- и </w:t>
      </w:r>
      <w:proofErr w:type="spellStart"/>
      <w:r w:rsidR="00F94D1A" w:rsidRPr="00487B46">
        <w:rPr>
          <w:rFonts w:eastAsia="Times New Roman"/>
        </w:rPr>
        <w:t>аудиофондов</w:t>
      </w:r>
      <w:proofErr w:type="spellEnd"/>
      <w:r w:rsidR="00F94D1A" w:rsidRPr="00487B46">
        <w:rPr>
          <w:rFonts w:eastAsia="Times New Roman"/>
        </w:rPr>
        <w:t>;</w:t>
      </w:r>
    </w:p>
    <w:p w:rsidR="00F94D1A" w:rsidRPr="00487B46" w:rsidRDefault="00900453" w:rsidP="00C02250">
      <w:pPr>
        <w:widowControl w:val="0"/>
        <w:autoSpaceDE w:val="0"/>
        <w:autoSpaceDN w:val="0"/>
        <w:adjustRightInd w:val="0"/>
        <w:ind w:firstLine="720"/>
        <w:contextualSpacing/>
        <w:jc w:val="both"/>
        <w:rPr>
          <w:rFonts w:eastAsia="Times New Roman"/>
        </w:rPr>
      </w:pPr>
      <w:r w:rsidRPr="00487B46">
        <w:rPr>
          <w:rFonts w:eastAsia="Times New Roman"/>
        </w:rPr>
        <w:t>√.</w:t>
      </w:r>
      <w:r w:rsidR="00F21E0C" w:rsidRPr="00487B46">
        <w:rPr>
          <w:rFonts w:eastAsia="Times New Roman"/>
        </w:rPr>
        <w:t> Р</w:t>
      </w:r>
      <w:r w:rsidR="00F94D1A" w:rsidRPr="00487B46">
        <w:rPr>
          <w:rFonts w:eastAsia="Times New Roman"/>
        </w:rPr>
        <w:t>азвитие механизмов поддержки традиционной народной культуры, сохранение и развитие традиционных народных художественных промыслов и ремесел, развитие самодеятельного художественного творчества;</w:t>
      </w:r>
    </w:p>
    <w:p w:rsidR="00F94D1A" w:rsidRPr="00487B46" w:rsidRDefault="00F94D1A" w:rsidP="00C02250">
      <w:pPr>
        <w:ind w:firstLine="720"/>
        <w:contextualSpacing/>
        <w:jc w:val="both"/>
        <w:rPr>
          <w:rFonts w:eastAsia="Times New Roman"/>
          <w:b/>
          <w:i/>
        </w:rPr>
      </w:pPr>
    </w:p>
    <w:p w:rsidR="00F94D1A" w:rsidRPr="00487B46" w:rsidRDefault="00F94D1A" w:rsidP="00C02250">
      <w:pPr>
        <w:ind w:firstLine="720"/>
        <w:contextualSpacing/>
        <w:jc w:val="both"/>
        <w:rPr>
          <w:rFonts w:eastAsia="Times New Roman"/>
          <w:b/>
          <w:i/>
        </w:rPr>
      </w:pPr>
      <w:r w:rsidRPr="00487B46">
        <w:rPr>
          <w:rFonts w:eastAsia="Times New Roman"/>
          <w:b/>
          <w:i/>
        </w:rPr>
        <w:t>2. Приоритетное направление «</w:t>
      </w:r>
      <w:r w:rsidR="00327A9B" w:rsidRPr="00327A9B">
        <w:rPr>
          <w:rFonts w:eastAsia="Times New Roman"/>
          <w:b/>
          <w:i/>
        </w:rPr>
        <w:t>Экономическое развитие</w:t>
      </w:r>
      <w:r w:rsidRPr="00487B46">
        <w:rPr>
          <w:rFonts w:eastAsia="Times New Roman"/>
          <w:b/>
          <w:i/>
        </w:rPr>
        <w:t>»</w:t>
      </w:r>
    </w:p>
    <w:p w:rsidR="00F21E0C" w:rsidRPr="00487B46" w:rsidRDefault="00F21E0C" w:rsidP="00F21E0C">
      <w:pPr>
        <w:ind w:firstLine="720"/>
        <w:contextualSpacing/>
        <w:jc w:val="both"/>
        <w:rPr>
          <w:rFonts w:eastAsia="Times New Roman"/>
          <w:b/>
        </w:rPr>
      </w:pPr>
      <w:r w:rsidRPr="00487B46">
        <w:rPr>
          <w:rFonts w:eastAsia="Times New Roman"/>
          <w:b/>
        </w:rPr>
        <w:t>Основные мероприятия для развития промышленности и инноваций в  районе:</w:t>
      </w:r>
    </w:p>
    <w:p w:rsidR="00F94D1A" w:rsidRPr="00487B46" w:rsidRDefault="00516634" w:rsidP="00F21E0C">
      <w:pPr>
        <w:tabs>
          <w:tab w:val="left" w:pos="1134"/>
        </w:tabs>
        <w:ind w:firstLine="709"/>
        <w:contextualSpacing/>
        <w:jc w:val="both"/>
        <w:rPr>
          <w:rFonts w:eastAsia="Times New Roman"/>
        </w:rPr>
      </w:pPr>
      <w:r w:rsidRPr="00487B46">
        <w:rPr>
          <w:rFonts w:eastAsia="Times New Roman"/>
        </w:rPr>
        <w:t xml:space="preserve">√. </w:t>
      </w:r>
      <w:r w:rsidR="00F94D1A" w:rsidRPr="00487B46">
        <w:rPr>
          <w:rFonts w:eastAsia="Times New Roman"/>
        </w:rPr>
        <w:t>Разработка паспорта муниципального образования, учитывающая специфику локальных рынков труда.</w:t>
      </w:r>
    </w:p>
    <w:p w:rsidR="00F94D1A" w:rsidRPr="00487B46" w:rsidRDefault="00516634" w:rsidP="00F21E0C">
      <w:pPr>
        <w:tabs>
          <w:tab w:val="left" w:pos="1134"/>
        </w:tabs>
        <w:ind w:firstLine="709"/>
        <w:contextualSpacing/>
        <w:jc w:val="both"/>
        <w:rPr>
          <w:rFonts w:eastAsia="Times New Roman"/>
        </w:rPr>
      </w:pPr>
      <w:r w:rsidRPr="00487B46">
        <w:rPr>
          <w:rFonts w:eastAsia="Times New Roman"/>
        </w:rPr>
        <w:t xml:space="preserve">√. </w:t>
      </w:r>
      <w:r w:rsidR="00F94D1A" w:rsidRPr="00487B46">
        <w:rPr>
          <w:rFonts w:eastAsia="Times New Roman"/>
        </w:rPr>
        <w:t>Стимулирование активного использования современных форм занятости (гибкая, дистанционная и т.д.).</w:t>
      </w:r>
    </w:p>
    <w:p w:rsidR="00F94D1A" w:rsidRPr="00487B46" w:rsidRDefault="00516634" w:rsidP="00F21E0C">
      <w:pPr>
        <w:tabs>
          <w:tab w:val="left" w:pos="1134"/>
        </w:tabs>
        <w:ind w:firstLine="709"/>
        <w:contextualSpacing/>
        <w:jc w:val="both"/>
        <w:rPr>
          <w:rFonts w:eastAsia="Times New Roman"/>
        </w:rPr>
      </w:pPr>
      <w:r w:rsidRPr="00487B46">
        <w:rPr>
          <w:rFonts w:eastAsia="Times New Roman"/>
        </w:rPr>
        <w:t xml:space="preserve">√. </w:t>
      </w:r>
      <w:r w:rsidR="00F94D1A" w:rsidRPr="00487B46">
        <w:rPr>
          <w:rFonts w:eastAsia="Times New Roman"/>
        </w:rPr>
        <w:t xml:space="preserve">Создание инструментов для более активной регистрации </w:t>
      </w:r>
      <w:proofErr w:type="spellStart"/>
      <w:r w:rsidR="00F94D1A" w:rsidRPr="00487B46">
        <w:rPr>
          <w:rFonts w:eastAsia="Times New Roman"/>
        </w:rPr>
        <w:t>самозанятых</w:t>
      </w:r>
      <w:proofErr w:type="spellEnd"/>
      <w:r w:rsidR="00F94D1A" w:rsidRPr="00487B46">
        <w:rPr>
          <w:rFonts w:eastAsia="Times New Roman"/>
        </w:rPr>
        <w:t>.</w:t>
      </w:r>
    </w:p>
    <w:p w:rsidR="00F94D1A" w:rsidRPr="00487B46" w:rsidRDefault="00516634" w:rsidP="00F21E0C">
      <w:pPr>
        <w:tabs>
          <w:tab w:val="left" w:pos="1134"/>
        </w:tabs>
        <w:ind w:firstLine="709"/>
        <w:contextualSpacing/>
        <w:jc w:val="both"/>
        <w:rPr>
          <w:rFonts w:eastAsia="Times New Roman"/>
        </w:rPr>
      </w:pPr>
      <w:r w:rsidRPr="00487B46">
        <w:rPr>
          <w:rFonts w:eastAsia="Times New Roman"/>
        </w:rPr>
        <w:t xml:space="preserve">√. </w:t>
      </w:r>
      <w:r w:rsidR="00F94D1A" w:rsidRPr="00487B46">
        <w:rPr>
          <w:rFonts w:eastAsia="Times New Roman"/>
        </w:rPr>
        <w:t xml:space="preserve">Развитие инфраструктуры, обеспечивающей рост занятости и эффективности использования труда, в том числе за счет повышения территориальной и </w:t>
      </w:r>
      <w:r w:rsidR="00F94D1A" w:rsidRPr="00487B46">
        <w:rPr>
          <w:rFonts w:eastAsia="Times New Roman"/>
        </w:rPr>
        <w:lastRenderedPageBreak/>
        <w:t>профессиональной мобильности трудовых ресурсов, внедрение информационных технологий службами занятости населения, создание портала вакансий.</w:t>
      </w:r>
    </w:p>
    <w:p w:rsidR="00F94D1A" w:rsidRPr="00487B46" w:rsidRDefault="00516634" w:rsidP="00F21E0C">
      <w:pPr>
        <w:tabs>
          <w:tab w:val="left" w:pos="1134"/>
        </w:tabs>
        <w:ind w:firstLine="709"/>
        <w:contextualSpacing/>
        <w:jc w:val="both"/>
        <w:rPr>
          <w:rFonts w:eastAsia="Times New Roman"/>
        </w:rPr>
      </w:pPr>
      <w:r w:rsidRPr="00487B46">
        <w:rPr>
          <w:rFonts w:eastAsia="Times New Roman"/>
        </w:rPr>
        <w:t>√. Стимулирование предпринимательской инициативы, разработка и внедрение современных мер поддержки малого и среднего предпринимательства.</w:t>
      </w:r>
    </w:p>
    <w:p w:rsidR="00F94D1A" w:rsidRPr="00487B46" w:rsidRDefault="00516634" w:rsidP="00F21E0C">
      <w:pPr>
        <w:tabs>
          <w:tab w:val="left" w:pos="1134"/>
        </w:tabs>
        <w:ind w:firstLine="709"/>
        <w:contextualSpacing/>
        <w:jc w:val="both"/>
        <w:rPr>
          <w:rFonts w:eastAsia="Times New Roman"/>
        </w:rPr>
      </w:pPr>
      <w:r w:rsidRPr="00487B46">
        <w:rPr>
          <w:rFonts w:eastAsia="Times New Roman"/>
        </w:rPr>
        <w:t xml:space="preserve">√. </w:t>
      </w:r>
      <w:r w:rsidR="00F94D1A" w:rsidRPr="00487B46">
        <w:rPr>
          <w:rFonts w:eastAsia="Times New Roman"/>
        </w:rPr>
        <w:t>Расширение форм поддержки повышения квалификации и переобучения персонала.</w:t>
      </w:r>
    </w:p>
    <w:p w:rsidR="00C036AA" w:rsidRPr="00487B46" w:rsidRDefault="00C036AA" w:rsidP="00C036AA">
      <w:pPr>
        <w:widowControl w:val="0"/>
        <w:ind w:firstLine="720"/>
        <w:contextualSpacing/>
        <w:jc w:val="both"/>
        <w:rPr>
          <w:rFonts w:eastAsia="Times New Roman"/>
          <w:b/>
        </w:rPr>
      </w:pPr>
      <w:r w:rsidRPr="00487B46">
        <w:rPr>
          <w:rFonts w:eastAsia="Times New Roman"/>
          <w:b/>
        </w:rPr>
        <w:t>Основные мероприятия для развития сельского хозяйства в  районе:</w:t>
      </w:r>
    </w:p>
    <w:p w:rsidR="00C036AA" w:rsidRPr="00487B46" w:rsidRDefault="00C036AA" w:rsidP="00C036AA">
      <w:pPr>
        <w:pStyle w:val="afff9"/>
        <w:tabs>
          <w:tab w:val="left" w:pos="851"/>
          <w:tab w:val="left" w:pos="993"/>
        </w:tabs>
        <w:ind w:left="0" w:firstLine="709"/>
        <w:jc w:val="both"/>
        <w:rPr>
          <w:rFonts w:ascii="Times New Roman" w:hAnsi="Times New Roman" w:cs="Times New Roman"/>
          <w:color w:val="auto"/>
          <w:szCs w:val="26"/>
        </w:rPr>
      </w:pPr>
      <w:r w:rsidRPr="00487B46">
        <w:rPr>
          <w:rFonts w:ascii="Times New Roman" w:eastAsia="Times New Roman" w:hAnsi="Times New Roman" w:cs="Times New Roman"/>
          <w:color w:val="auto"/>
        </w:rPr>
        <w:t xml:space="preserve">√. </w:t>
      </w:r>
      <w:r w:rsidRPr="00487B46">
        <w:rPr>
          <w:rFonts w:ascii="Times New Roman" w:hAnsi="Times New Roman" w:cs="Times New Roman"/>
          <w:color w:val="auto"/>
          <w:szCs w:val="26"/>
        </w:rPr>
        <w:t>Увеличение доли сельскохозяйственной продукции, производимой на территории Карачевского района.</w:t>
      </w:r>
    </w:p>
    <w:p w:rsidR="00C036AA" w:rsidRPr="00487B46" w:rsidRDefault="00C036AA" w:rsidP="00C036AA">
      <w:pPr>
        <w:pStyle w:val="afff9"/>
        <w:tabs>
          <w:tab w:val="left" w:pos="851"/>
          <w:tab w:val="left" w:pos="993"/>
        </w:tabs>
        <w:ind w:left="0" w:firstLine="709"/>
        <w:jc w:val="both"/>
        <w:rPr>
          <w:rFonts w:ascii="Times New Roman" w:hAnsi="Times New Roman" w:cs="Times New Roman"/>
          <w:color w:val="auto"/>
          <w:szCs w:val="26"/>
        </w:rPr>
      </w:pPr>
      <w:r w:rsidRPr="00487B46">
        <w:rPr>
          <w:rFonts w:ascii="Times New Roman" w:eastAsia="Times New Roman" w:hAnsi="Times New Roman" w:cs="Times New Roman"/>
          <w:color w:val="auto"/>
        </w:rPr>
        <w:t xml:space="preserve">√. </w:t>
      </w:r>
      <w:r w:rsidRPr="00487B46">
        <w:rPr>
          <w:rFonts w:ascii="Times New Roman" w:hAnsi="Times New Roman" w:cs="Times New Roman"/>
          <w:color w:val="auto"/>
          <w:szCs w:val="26"/>
        </w:rPr>
        <w:t xml:space="preserve">Стимулирование роста производства основных видов сельскохозяйственной продукции растениеводства, животноводства, направленное на </w:t>
      </w:r>
      <w:proofErr w:type="spellStart"/>
      <w:r w:rsidRPr="00487B46">
        <w:rPr>
          <w:rFonts w:ascii="Times New Roman" w:hAnsi="Times New Roman" w:cs="Times New Roman"/>
          <w:color w:val="auto"/>
          <w:szCs w:val="26"/>
        </w:rPr>
        <w:t>импортозамещение</w:t>
      </w:r>
      <w:proofErr w:type="spellEnd"/>
      <w:r w:rsidRPr="00487B46">
        <w:rPr>
          <w:rFonts w:ascii="Times New Roman" w:hAnsi="Times New Roman" w:cs="Times New Roman"/>
          <w:color w:val="auto"/>
          <w:szCs w:val="26"/>
        </w:rPr>
        <w:t>.</w:t>
      </w:r>
    </w:p>
    <w:p w:rsidR="00C036AA" w:rsidRPr="00487B46" w:rsidRDefault="00C036AA" w:rsidP="00C036AA">
      <w:pPr>
        <w:pStyle w:val="afff9"/>
        <w:tabs>
          <w:tab w:val="left" w:pos="851"/>
          <w:tab w:val="left" w:pos="993"/>
        </w:tabs>
        <w:ind w:left="0" w:firstLine="709"/>
        <w:jc w:val="both"/>
        <w:rPr>
          <w:rFonts w:ascii="Times New Roman" w:hAnsi="Times New Roman" w:cs="Times New Roman"/>
          <w:color w:val="auto"/>
          <w:szCs w:val="26"/>
        </w:rPr>
      </w:pPr>
      <w:r w:rsidRPr="00487B46">
        <w:rPr>
          <w:rFonts w:ascii="Times New Roman" w:eastAsia="Times New Roman" w:hAnsi="Times New Roman" w:cs="Times New Roman"/>
          <w:color w:val="auto"/>
        </w:rPr>
        <w:t xml:space="preserve">√. </w:t>
      </w:r>
      <w:r w:rsidRPr="00487B46">
        <w:rPr>
          <w:rFonts w:ascii="Times New Roman" w:hAnsi="Times New Roman" w:cs="Times New Roman"/>
          <w:color w:val="auto"/>
          <w:szCs w:val="26"/>
        </w:rPr>
        <w:t xml:space="preserve">Повышение продуктивности и качества сельскохозяйственной продукции, развитие экологически чистых и инновационных направлений. </w:t>
      </w:r>
    </w:p>
    <w:p w:rsidR="00C036AA" w:rsidRPr="00487B46" w:rsidRDefault="00C036AA" w:rsidP="00C036AA">
      <w:pPr>
        <w:pStyle w:val="afff9"/>
        <w:tabs>
          <w:tab w:val="left" w:pos="851"/>
          <w:tab w:val="left" w:pos="993"/>
        </w:tabs>
        <w:ind w:left="0" w:firstLine="709"/>
        <w:jc w:val="both"/>
        <w:rPr>
          <w:rFonts w:ascii="Times New Roman" w:hAnsi="Times New Roman" w:cs="Times New Roman"/>
          <w:color w:val="auto"/>
          <w:szCs w:val="26"/>
        </w:rPr>
      </w:pPr>
      <w:r w:rsidRPr="00487B46">
        <w:rPr>
          <w:rFonts w:ascii="Times New Roman" w:eastAsia="Times New Roman" w:hAnsi="Times New Roman" w:cs="Times New Roman"/>
          <w:color w:val="auto"/>
        </w:rPr>
        <w:t xml:space="preserve">√. </w:t>
      </w:r>
      <w:r w:rsidRPr="00487B46">
        <w:rPr>
          <w:rFonts w:ascii="Times New Roman" w:hAnsi="Times New Roman" w:cs="Times New Roman"/>
          <w:color w:val="auto"/>
          <w:szCs w:val="26"/>
        </w:rPr>
        <w:t>Поддержка малых форм хозяйствования, повышение уровня рентабельности.</w:t>
      </w:r>
    </w:p>
    <w:p w:rsidR="00C036AA" w:rsidRDefault="00C036AA" w:rsidP="00C036AA">
      <w:pPr>
        <w:pStyle w:val="afff9"/>
        <w:tabs>
          <w:tab w:val="left" w:pos="851"/>
          <w:tab w:val="left" w:pos="993"/>
        </w:tabs>
        <w:ind w:left="0" w:firstLine="709"/>
        <w:jc w:val="both"/>
        <w:rPr>
          <w:rFonts w:ascii="Times New Roman" w:hAnsi="Times New Roman" w:cs="Times New Roman"/>
          <w:color w:val="auto"/>
          <w:szCs w:val="26"/>
        </w:rPr>
      </w:pPr>
      <w:r w:rsidRPr="00487B46">
        <w:rPr>
          <w:rFonts w:ascii="Times New Roman" w:eastAsia="Times New Roman" w:hAnsi="Times New Roman" w:cs="Times New Roman"/>
          <w:color w:val="auto"/>
        </w:rPr>
        <w:t xml:space="preserve">√. </w:t>
      </w:r>
      <w:r w:rsidRPr="00487B46">
        <w:rPr>
          <w:rFonts w:ascii="Times New Roman" w:hAnsi="Times New Roman" w:cs="Times New Roman"/>
          <w:color w:val="auto"/>
          <w:szCs w:val="26"/>
        </w:rPr>
        <w:t xml:space="preserve">Вовлечение в оборот земель сельскохозяйственного назначения. </w:t>
      </w:r>
    </w:p>
    <w:p w:rsidR="00327A9B" w:rsidRPr="00487B46" w:rsidRDefault="00327A9B" w:rsidP="00327A9B">
      <w:pPr>
        <w:widowControl w:val="0"/>
        <w:ind w:firstLine="720"/>
        <w:contextualSpacing/>
        <w:jc w:val="both"/>
        <w:rPr>
          <w:rFonts w:eastAsia="Times New Roman"/>
          <w:b/>
        </w:rPr>
      </w:pPr>
      <w:r w:rsidRPr="00487B46">
        <w:rPr>
          <w:rFonts w:eastAsia="Times New Roman"/>
          <w:b/>
        </w:rPr>
        <w:t>Основные мероприятия для развития инвестиционной деятельности в районе:</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Снижение административных барьеров для ведения бизнеса, разработка соответствующих нормативно-правовых актов и проведение мероприятий:</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проведение ежегодных анонимных опросов малого и среднего бизнеса с привлечением независимых экспертов по выявлению ключевых административных барьеров для ведения бизнеса:</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упрощение административных процедур в разрешительной и контрольно-надзорной деятельности (получение разрешений, лицензирование и пр.);</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внедрение электронных технологий в области получения услуг для бизнеса, создание многофункционального центра для бизнеса по принципу «одного окна»;</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внедрение принципа «одного окна» в системе сопровождения инвестиционных проектов;</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снижение количества проверок бизнеса (плановых и внеплановых);</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реализация дорожной карты внедрения стандарта деятельности по обеспечению благоприятного инвестиционного климата.</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Повышение открытости муниципальных властей в области принятия решений по изменению законодательства в сфере условий ведения бизнеса, распределения субсидий и заказов и пр.</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Осуществление работы в области инвестиционного маркетинга, создание имиджа привлекательного муниципального района.</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Строительство социальной и инженерной инфраструктуры, создание комфортных условий для жизни с целью привлечения высококвалифицированных кадров, малоэтажное строительство, общественные пространства.</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Упрощение технологического присоединения к энергетическим сетям, включая снижение стоимости, сроков и количества необходимой документации.</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xml:space="preserve">√. Увеличение </w:t>
      </w:r>
      <w:proofErr w:type="spellStart"/>
      <w:r w:rsidRPr="00487B46">
        <w:rPr>
          <w:rFonts w:eastAsia="Times New Roman"/>
        </w:rPr>
        <w:t>адресности</w:t>
      </w:r>
      <w:proofErr w:type="spellEnd"/>
      <w:r w:rsidRPr="00487B46">
        <w:rPr>
          <w:rFonts w:eastAsia="Times New Roman"/>
        </w:rPr>
        <w:t xml:space="preserve"> муниципальной поддержки инвестиционных проектов на территории Карачевского муниципального района.</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xml:space="preserve">√. При выделении муниципальной поддержки </w:t>
      </w:r>
      <w:proofErr w:type="spellStart"/>
      <w:r w:rsidRPr="00487B46">
        <w:rPr>
          <w:rFonts w:eastAsia="Times New Roman"/>
        </w:rPr>
        <w:t>приоритизация</w:t>
      </w:r>
      <w:proofErr w:type="spellEnd"/>
      <w:r w:rsidRPr="00487B46">
        <w:rPr>
          <w:rFonts w:eastAsia="Times New Roman"/>
        </w:rPr>
        <w:t xml:space="preserve"> проектов, направленных на решение наиболее острых социальных проблем (транспортная доступность малых населенных пунктов, здравоохранение, образование, культура и пр.).</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Проведение ежегодного мониторинга результатов региональной и муниципальной поддержки инвестиционных проектов, корректировка нормативно-правовых актов (при необходимости) по результатам подобных мониторингов.</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Совершенствование нормативно-правовой базы в сфере муниципально-частного партнерства согласно лучшим российским практикам, а также концессионных проектов.</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Подготовка проектов с использованием механизмов муниципально-частного партнерства, поиск инвесторов.</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lastRenderedPageBreak/>
        <w:t>√. Внедрение элементов проектного управления в рамках реализации муниципально-частных партнерств.</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Подготовка концессионных проектов: подготовка документации, осуществление необходимых инвестиций, передача инвестору в управление.</w:t>
      </w:r>
    </w:p>
    <w:p w:rsidR="00327A9B" w:rsidRDefault="00327A9B" w:rsidP="00C036AA">
      <w:pPr>
        <w:ind w:firstLine="709"/>
        <w:jc w:val="both"/>
        <w:rPr>
          <w:rFonts w:eastAsia="Times New Roman"/>
        </w:rPr>
      </w:pPr>
    </w:p>
    <w:p w:rsidR="00327A9B" w:rsidRDefault="00327A9B" w:rsidP="00C036AA">
      <w:pPr>
        <w:ind w:firstLine="709"/>
        <w:jc w:val="both"/>
        <w:rPr>
          <w:rFonts w:eastAsia="Times New Roman"/>
          <w:b/>
          <w:i/>
        </w:rPr>
      </w:pPr>
      <w:r w:rsidRPr="00327A9B">
        <w:rPr>
          <w:rFonts w:eastAsia="Times New Roman"/>
          <w:b/>
          <w:i/>
        </w:rPr>
        <w:t>3. Приоритетное направление «Развитие научно-инновационной сферы»</w:t>
      </w:r>
    </w:p>
    <w:p w:rsidR="00327A9B" w:rsidRPr="00487B46" w:rsidRDefault="00327A9B" w:rsidP="00327A9B">
      <w:pPr>
        <w:widowControl w:val="0"/>
        <w:ind w:firstLine="720"/>
        <w:contextualSpacing/>
        <w:jc w:val="both"/>
        <w:rPr>
          <w:rFonts w:eastAsia="Times New Roman"/>
          <w:b/>
        </w:rPr>
      </w:pPr>
      <w:r w:rsidRPr="00487B46">
        <w:rPr>
          <w:rFonts w:eastAsia="Times New Roman"/>
          <w:b/>
        </w:rPr>
        <w:t xml:space="preserve">Основные мероприятия для </w:t>
      </w:r>
      <w:r>
        <w:rPr>
          <w:rFonts w:eastAsia="Times New Roman"/>
          <w:b/>
        </w:rPr>
        <w:t>развития</w:t>
      </w:r>
      <w:r w:rsidRPr="00327A9B">
        <w:rPr>
          <w:rFonts w:eastAsia="Times New Roman"/>
          <w:b/>
        </w:rPr>
        <w:t xml:space="preserve"> научно-инновационной сферы </w:t>
      </w:r>
      <w:r w:rsidRPr="00487B46">
        <w:rPr>
          <w:rFonts w:eastAsia="Times New Roman"/>
          <w:b/>
        </w:rPr>
        <w:t>в районе:</w:t>
      </w:r>
    </w:p>
    <w:p w:rsidR="00327A9B" w:rsidRPr="00487B46" w:rsidRDefault="00327A9B" w:rsidP="00327A9B">
      <w:pPr>
        <w:ind w:firstLine="720"/>
        <w:jc w:val="both"/>
        <w:rPr>
          <w:rFonts w:eastAsia="Times New Roman"/>
        </w:rPr>
      </w:pPr>
      <w:r w:rsidRPr="00487B46">
        <w:rPr>
          <w:rFonts w:eastAsia="Times New Roman"/>
        </w:rPr>
        <w:t>√. Формирование муниципальных закупок с учетом возможностей внедрения технологий эффективного управления.</w:t>
      </w:r>
    </w:p>
    <w:p w:rsidR="00327A9B" w:rsidRPr="00487B46" w:rsidRDefault="00327A9B" w:rsidP="00327A9B">
      <w:pPr>
        <w:ind w:firstLine="720"/>
        <w:jc w:val="both"/>
        <w:rPr>
          <w:rFonts w:eastAsia="Times New Roman"/>
        </w:rPr>
      </w:pPr>
      <w:r w:rsidRPr="00487B46">
        <w:rPr>
          <w:rFonts w:eastAsia="Times New Roman"/>
        </w:rPr>
        <w:t>√. Разработка муниципальных регламентов необходимости учета стандартов «умного Карачевского муниципального района».</w:t>
      </w:r>
    </w:p>
    <w:p w:rsidR="00327A9B" w:rsidRPr="00487B46" w:rsidRDefault="00327A9B" w:rsidP="00327A9B">
      <w:pPr>
        <w:ind w:firstLine="720"/>
        <w:jc w:val="both"/>
        <w:rPr>
          <w:rFonts w:eastAsia="Times New Roman"/>
        </w:rPr>
      </w:pPr>
      <w:r w:rsidRPr="00487B46">
        <w:rPr>
          <w:rFonts w:eastAsia="Times New Roman"/>
        </w:rPr>
        <w:t>√. Разработка проекта внедрения технологий бережливого муниципального района в органах муниципальной власти, жилищно-коммунальном секторе, в сфере предоставления социальных и государственных услуг, включая отрасли здравоохранения, образования и др.</w:t>
      </w:r>
    </w:p>
    <w:p w:rsidR="00327A9B" w:rsidRPr="00487B46" w:rsidRDefault="00327A9B" w:rsidP="00327A9B">
      <w:pPr>
        <w:ind w:firstLine="720"/>
        <w:jc w:val="both"/>
        <w:rPr>
          <w:rFonts w:eastAsia="Times New Roman"/>
        </w:rPr>
      </w:pPr>
      <w:r w:rsidRPr="00487B46">
        <w:rPr>
          <w:rFonts w:eastAsia="Times New Roman"/>
        </w:rPr>
        <w:t>√. Внедрение современных цифровых технологий, включая электронный документооборот.</w:t>
      </w:r>
    </w:p>
    <w:p w:rsidR="00327A9B" w:rsidRPr="00487B46" w:rsidRDefault="00327A9B" w:rsidP="00327A9B">
      <w:pPr>
        <w:ind w:firstLine="720"/>
        <w:jc w:val="both"/>
        <w:rPr>
          <w:rFonts w:eastAsia="Times New Roman"/>
        </w:rPr>
      </w:pPr>
      <w:r w:rsidRPr="00487B46">
        <w:rPr>
          <w:rFonts w:eastAsia="Times New Roman"/>
        </w:rPr>
        <w:t>√. Внедрение стандартов качества предоставления муниципальных услуг, услуг в сфере жилищно-коммунального хозяйства.</w:t>
      </w:r>
    </w:p>
    <w:p w:rsidR="00327A9B" w:rsidRPr="00487B46" w:rsidRDefault="00327A9B" w:rsidP="00327A9B">
      <w:pPr>
        <w:ind w:firstLine="720"/>
        <w:jc w:val="both"/>
        <w:rPr>
          <w:rFonts w:eastAsia="Times New Roman"/>
        </w:rPr>
      </w:pPr>
      <w:r w:rsidRPr="00487B46">
        <w:rPr>
          <w:rFonts w:eastAsia="Times New Roman"/>
        </w:rPr>
        <w:t>√. Организация постоянного обучения сотрудников муниципальных предприятий по внедрению технологий «бережливого» производства.</w:t>
      </w:r>
    </w:p>
    <w:p w:rsidR="00327A9B" w:rsidRPr="00487B46" w:rsidRDefault="00327A9B" w:rsidP="00327A9B">
      <w:pPr>
        <w:ind w:firstLine="720"/>
        <w:jc w:val="both"/>
        <w:rPr>
          <w:rFonts w:eastAsia="Times New Roman"/>
        </w:rPr>
      </w:pPr>
      <w:r w:rsidRPr="00487B46">
        <w:rPr>
          <w:rFonts w:eastAsia="Times New Roman"/>
        </w:rPr>
        <w:t>√. Разработка нормативно-правовой базы для внедрения технологий бережливого производства в ЖКХ.</w:t>
      </w:r>
    </w:p>
    <w:p w:rsidR="00327A9B" w:rsidRPr="00487B46" w:rsidRDefault="00327A9B" w:rsidP="00327A9B">
      <w:pPr>
        <w:ind w:firstLine="720"/>
        <w:jc w:val="both"/>
        <w:rPr>
          <w:rFonts w:eastAsia="Times New Roman"/>
        </w:rPr>
      </w:pPr>
      <w:r w:rsidRPr="00487B46">
        <w:rPr>
          <w:rFonts w:eastAsia="Times New Roman"/>
        </w:rPr>
        <w:t>√. Внедрение технологий «бережливая поликлиника» в учреждениях здравоохранения.</w:t>
      </w:r>
    </w:p>
    <w:p w:rsidR="00327A9B" w:rsidRPr="00487B46" w:rsidRDefault="00327A9B" w:rsidP="00327A9B">
      <w:pPr>
        <w:ind w:firstLine="720"/>
        <w:jc w:val="both"/>
        <w:rPr>
          <w:rFonts w:eastAsia="Times New Roman"/>
        </w:rPr>
      </w:pPr>
      <w:r w:rsidRPr="00487B46">
        <w:rPr>
          <w:rFonts w:eastAsia="Times New Roman"/>
        </w:rPr>
        <w:t>√. Автоматизация процессов, в том числе внедрение электронного документооборота, электронных медицинских карт, электронных очередей и пр.</w:t>
      </w:r>
    </w:p>
    <w:p w:rsidR="00327A9B" w:rsidRPr="00487B46" w:rsidRDefault="00327A9B" w:rsidP="00327A9B">
      <w:pPr>
        <w:ind w:firstLine="720"/>
        <w:jc w:val="both"/>
        <w:rPr>
          <w:rFonts w:eastAsia="Times New Roman"/>
        </w:rPr>
      </w:pPr>
      <w:r w:rsidRPr="00487B46">
        <w:rPr>
          <w:rFonts w:eastAsia="Times New Roman"/>
        </w:rPr>
        <w:t>√. Внедрение цифровых технологий в области предоставления социальных услуг, создание портала электронных услуг.</w:t>
      </w:r>
    </w:p>
    <w:p w:rsidR="00327A9B" w:rsidRPr="00487B46" w:rsidRDefault="00327A9B" w:rsidP="00327A9B">
      <w:pPr>
        <w:ind w:firstLine="720"/>
        <w:jc w:val="both"/>
        <w:rPr>
          <w:rFonts w:eastAsia="Times New Roman"/>
        </w:rPr>
      </w:pPr>
      <w:r w:rsidRPr="00487B46">
        <w:rPr>
          <w:rFonts w:eastAsia="Times New Roman"/>
        </w:rPr>
        <w:t>√. Организация постоянного обучения сотрудников социальных учреждений внедрению технологий «бережливого» производства.</w:t>
      </w:r>
    </w:p>
    <w:p w:rsidR="00327A9B" w:rsidRPr="00487B46" w:rsidRDefault="00327A9B" w:rsidP="00327A9B">
      <w:pPr>
        <w:ind w:firstLine="720"/>
        <w:jc w:val="both"/>
        <w:rPr>
          <w:rFonts w:eastAsia="Times New Roman"/>
        </w:rPr>
      </w:pPr>
      <w:r w:rsidRPr="00487B46">
        <w:rPr>
          <w:rFonts w:eastAsia="Times New Roman"/>
        </w:rPr>
        <w:t>√. Разработка нормативно-правовой базы для внедрения технологий бережливого производства в учреждениях, предоставляющих социальные услуги.</w:t>
      </w:r>
    </w:p>
    <w:p w:rsidR="00327A9B" w:rsidRPr="00487B46" w:rsidRDefault="00327A9B" w:rsidP="00327A9B">
      <w:pPr>
        <w:ind w:firstLine="720"/>
        <w:jc w:val="both"/>
        <w:rPr>
          <w:rFonts w:eastAsia="Times New Roman"/>
        </w:rPr>
      </w:pPr>
      <w:r w:rsidRPr="00487B46">
        <w:rPr>
          <w:rFonts w:eastAsia="Times New Roman"/>
        </w:rPr>
        <w:t>√. Развитие электронного правительства, внедрение цифровых платформ для взаимодействия власти, граждан и организаций.</w:t>
      </w:r>
    </w:p>
    <w:p w:rsidR="00327A9B" w:rsidRPr="00487B46" w:rsidRDefault="00327A9B" w:rsidP="00327A9B">
      <w:pPr>
        <w:ind w:firstLine="720"/>
        <w:jc w:val="both"/>
        <w:rPr>
          <w:rFonts w:eastAsia="Times New Roman"/>
        </w:rPr>
      </w:pPr>
      <w:r w:rsidRPr="00487B46">
        <w:rPr>
          <w:rFonts w:eastAsia="Times New Roman"/>
        </w:rPr>
        <w:t>√. Обеспечение открытости муниципальных органов власти, составление ежегодных отчетов о результатах деятельности, понятных для граждан.</w:t>
      </w:r>
    </w:p>
    <w:p w:rsidR="00327A9B" w:rsidRPr="00487B46" w:rsidRDefault="00327A9B" w:rsidP="00327A9B">
      <w:pPr>
        <w:ind w:firstLine="720"/>
        <w:jc w:val="both"/>
        <w:rPr>
          <w:rFonts w:eastAsia="Times New Roman"/>
        </w:rPr>
      </w:pPr>
      <w:r w:rsidRPr="00487B46">
        <w:rPr>
          <w:rFonts w:eastAsia="Times New Roman"/>
        </w:rPr>
        <w:t>√. Обеспечение участия граждан в формировании муниципального бюджета.</w:t>
      </w:r>
    </w:p>
    <w:p w:rsidR="00327A9B" w:rsidRPr="00487B46" w:rsidRDefault="00327A9B" w:rsidP="00327A9B">
      <w:pPr>
        <w:ind w:firstLine="720"/>
        <w:jc w:val="both"/>
        <w:rPr>
          <w:rFonts w:eastAsia="Times New Roman"/>
        </w:rPr>
      </w:pPr>
      <w:r w:rsidRPr="00487B46">
        <w:rPr>
          <w:rFonts w:eastAsia="Times New Roman"/>
        </w:rPr>
        <w:t>√. Создание портала «Активный гражданин Карачевского муниципального района», который позволит учитывать идеи и предложения граждан при развитии района.</w:t>
      </w:r>
    </w:p>
    <w:p w:rsidR="00327A9B" w:rsidRPr="00487B46" w:rsidRDefault="00327A9B" w:rsidP="00327A9B">
      <w:pPr>
        <w:ind w:firstLine="720"/>
        <w:jc w:val="both"/>
        <w:rPr>
          <w:rFonts w:eastAsia="Times New Roman"/>
        </w:rPr>
      </w:pPr>
      <w:r w:rsidRPr="00487B46">
        <w:rPr>
          <w:rFonts w:eastAsia="Times New Roman"/>
        </w:rPr>
        <w:t>√. Проведение публичных слушаний в электронной форме по вопросам организации и благоустройства городской среды, маршрутов общественного транспорта, деятельности учреждений образования и здравоохранения и пр.</w:t>
      </w:r>
    </w:p>
    <w:p w:rsidR="00327A9B" w:rsidRPr="00487B46" w:rsidRDefault="00327A9B" w:rsidP="00327A9B">
      <w:pPr>
        <w:ind w:firstLine="720"/>
        <w:jc w:val="both"/>
        <w:rPr>
          <w:rFonts w:eastAsia="Times New Roman"/>
        </w:rPr>
      </w:pPr>
      <w:r w:rsidRPr="00487B46">
        <w:rPr>
          <w:rFonts w:eastAsia="Times New Roman"/>
        </w:rPr>
        <w:t>√. Привлечение средств на общественные инициативы в рамках международных проектов.</w:t>
      </w:r>
    </w:p>
    <w:p w:rsidR="00327A9B" w:rsidRPr="00487B46" w:rsidRDefault="00327A9B" w:rsidP="00327A9B">
      <w:pPr>
        <w:ind w:firstLine="720"/>
        <w:jc w:val="both"/>
        <w:rPr>
          <w:rFonts w:eastAsia="Times New Roman"/>
        </w:rPr>
      </w:pPr>
      <w:r w:rsidRPr="00487B46">
        <w:rPr>
          <w:rFonts w:eastAsia="Times New Roman"/>
        </w:rPr>
        <w:t xml:space="preserve">√. Дальнейшее развитие программного </w:t>
      </w:r>
      <w:proofErr w:type="spellStart"/>
      <w:r w:rsidRPr="00487B46">
        <w:rPr>
          <w:rFonts w:eastAsia="Times New Roman"/>
        </w:rPr>
        <w:t>бюджетирования</w:t>
      </w:r>
      <w:proofErr w:type="spellEnd"/>
      <w:r w:rsidRPr="00487B46">
        <w:rPr>
          <w:rFonts w:eastAsia="Times New Roman"/>
        </w:rPr>
        <w:t>.</w:t>
      </w:r>
    </w:p>
    <w:p w:rsidR="00327A9B" w:rsidRPr="00487B46" w:rsidRDefault="00327A9B" w:rsidP="00327A9B">
      <w:pPr>
        <w:ind w:firstLine="720"/>
        <w:jc w:val="both"/>
        <w:rPr>
          <w:rFonts w:eastAsia="Times New Roman"/>
        </w:rPr>
      </w:pPr>
      <w:r w:rsidRPr="00487B46">
        <w:rPr>
          <w:rFonts w:eastAsia="Times New Roman"/>
        </w:rPr>
        <w:t>√. Ведение открытого для жителей Карачевского муниципального района единого реестра  муниципального имущества.</w:t>
      </w:r>
    </w:p>
    <w:p w:rsidR="00327A9B" w:rsidRDefault="00327A9B" w:rsidP="00327A9B">
      <w:pPr>
        <w:ind w:firstLine="709"/>
        <w:contextualSpacing/>
        <w:jc w:val="both"/>
        <w:rPr>
          <w:rFonts w:eastAsia="Times New Roman"/>
          <w:b/>
          <w:i/>
        </w:rPr>
      </w:pPr>
    </w:p>
    <w:p w:rsidR="004E28BC" w:rsidRDefault="004E28BC" w:rsidP="00327A9B">
      <w:pPr>
        <w:ind w:firstLine="709"/>
        <w:contextualSpacing/>
        <w:jc w:val="both"/>
        <w:rPr>
          <w:rFonts w:eastAsia="Times New Roman"/>
          <w:b/>
          <w:i/>
        </w:rPr>
      </w:pPr>
    </w:p>
    <w:p w:rsidR="004E28BC" w:rsidRDefault="004E28BC" w:rsidP="00327A9B">
      <w:pPr>
        <w:ind w:firstLine="709"/>
        <w:contextualSpacing/>
        <w:jc w:val="both"/>
        <w:rPr>
          <w:rFonts w:eastAsia="Times New Roman"/>
          <w:b/>
          <w:i/>
        </w:rPr>
      </w:pPr>
    </w:p>
    <w:p w:rsidR="00327A9B" w:rsidRPr="00327A9B" w:rsidRDefault="00327A9B" w:rsidP="00327A9B">
      <w:pPr>
        <w:ind w:firstLine="709"/>
        <w:contextualSpacing/>
        <w:jc w:val="both"/>
        <w:rPr>
          <w:rFonts w:eastAsia="Times New Roman"/>
          <w:b/>
          <w:i/>
        </w:rPr>
      </w:pPr>
      <w:r w:rsidRPr="00327A9B">
        <w:rPr>
          <w:rFonts w:eastAsia="Times New Roman"/>
          <w:b/>
          <w:i/>
        </w:rPr>
        <w:lastRenderedPageBreak/>
        <w:t>4. Приоритетное направление «Рациональное природопользование и обеспечение экологической безопасности»</w:t>
      </w:r>
    </w:p>
    <w:p w:rsidR="00327A9B" w:rsidRPr="00487B46" w:rsidRDefault="00327A9B" w:rsidP="00327A9B">
      <w:pPr>
        <w:widowControl w:val="0"/>
        <w:ind w:firstLine="720"/>
        <w:contextualSpacing/>
        <w:jc w:val="both"/>
        <w:rPr>
          <w:rFonts w:eastAsia="Times New Roman"/>
          <w:b/>
        </w:rPr>
      </w:pPr>
      <w:r w:rsidRPr="00487B46">
        <w:rPr>
          <w:rFonts w:eastAsia="Times New Roman"/>
          <w:b/>
        </w:rPr>
        <w:t xml:space="preserve">Основные мероприятия для развития </w:t>
      </w:r>
      <w:r>
        <w:rPr>
          <w:rFonts w:eastAsia="Times New Roman"/>
          <w:b/>
        </w:rPr>
        <w:t>рационального природопользования и обеспечения</w:t>
      </w:r>
      <w:r w:rsidRPr="00327A9B">
        <w:rPr>
          <w:rFonts w:eastAsia="Times New Roman"/>
          <w:b/>
        </w:rPr>
        <w:t xml:space="preserve"> экологической безопасности</w:t>
      </w:r>
      <w:r>
        <w:rPr>
          <w:rFonts w:eastAsia="Times New Roman"/>
          <w:b/>
        </w:rPr>
        <w:t xml:space="preserve"> в районе</w:t>
      </w:r>
      <w:r w:rsidRPr="00487B46">
        <w:rPr>
          <w:rFonts w:eastAsia="Times New Roman"/>
          <w:b/>
        </w:rPr>
        <w:t>:</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Сохранение и увеличение лесистости территории:</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xml:space="preserve">− увеличение площади особо охраняемых природных территорий, сохранение лесного </w:t>
      </w:r>
      <w:proofErr w:type="spellStart"/>
      <w:r w:rsidRPr="00487B46">
        <w:rPr>
          <w:rFonts w:eastAsia="Times New Roman"/>
        </w:rPr>
        <w:t>биоразнообразия</w:t>
      </w:r>
      <w:proofErr w:type="spellEnd"/>
      <w:r w:rsidRPr="00487B46">
        <w:rPr>
          <w:rFonts w:eastAsia="Times New Roman"/>
        </w:rPr>
        <w:t>;</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xml:space="preserve">− проведение </w:t>
      </w:r>
      <w:proofErr w:type="spellStart"/>
      <w:r w:rsidRPr="00487B46">
        <w:rPr>
          <w:rFonts w:eastAsia="Times New Roman"/>
        </w:rPr>
        <w:t>лесовосстановления</w:t>
      </w:r>
      <w:proofErr w:type="spellEnd"/>
      <w:r w:rsidRPr="00487B46">
        <w:rPr>
          <w:rFonts w:eastAsia="Times New Roman"/>
        </w:rPr>
        <w:t xml:space="preserve"> и лесоразведения, проведение работ по восстановлению леса и компенсационных посадок (высадка одного или более деревьев взамен каждого вырубленного).</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Усиление контроля за незаконными лесозаготовками и рубками, в том числе развитие применения информационно-коммуникационных технологий и дистанционных средств слежения, развитие общественного лесного надзора.</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Охрана лесов от пожаров:</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противопожарное обустройство лесов;</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усиление контроля за рисками возникновения лесных пожаров, в том числе повышение объема штрафов за разведение костров в пределах санитарной и охранных зон.</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Защита лесов и проведение санитарно-оздоровительных мероприятий</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Повышение эффективности использования лесов, развитие лесопромышленного комплекса.</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Развитие «лесного» устойчивого туризма, организация туристических стоянок в лесах области с использованием экологически чистых материалов.</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Строительство, реконструкция и модернизация очистных сооружений:</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реконструкция очистных сооружений;</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оборудование очистных сооружений средствами учета и контроля качества сбрасываемых сточных вод;</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комплексная реорганизация инфраструктуры водоснабжения в целях повышения качества подаваемой населению воды;</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капитальный ремонт гидротехнических сооружений;</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стимулирование внедрения биологической очистки бытовых стоков в малонаселенных пунктах, кварталах индивидуального жилья, на территории дачных и садоводческих товариществ;</w:t>
      </w:r>
    </w:p>
    <w:p w:rsidR="00327A9B" w:rsidRPr="00487B46" w:rsidRDefault="00327A9B" w:rsidP="00327A9B">
      <w:pPr>
        <w:ind w:firstLine="720"/>
        <w:jc w:val="both"/>
        <w:rPr>
          <w:rFonts w:eastAsia="Times New Roman"/>
        </w:rPr>
      </w:pPr>
      <w:r w:rsidRPr="00487B46">
        <w:rPr>
          <w:rFonts w:eastAsia="Times New Roman"/>
        </w:rPr>
        <w:t>− развитие экологических биотехнологий водоочистки.</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Обеспечение санитарной защиты и модернизации водозаборов:</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охрана месторождений питьевой воды, резервирование питьевых источников водоснабжения;</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повышение  уровня  нормативно-технического  оснащения  водозаборов  подземных вод.</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Снижение загрязнения водных территорий:</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xml:space="preserve">− соблюдение режима </w:t>
      </w:r>
      <w:proofErr w:type="spellStart"/>
      <w:r w:rsidRPr="00487B46">
        <w:rPr>
          <w:rFonts w:eastAsia="Times New Roman"/>
        </w:rPr>
        <w:t>водоохранных</w:t>
      </w:r>
      <w:proofErr w:type="spellEnd"/>
      <w:r w:rsidRPr="00487B46">
        <w:rPr>
          <w:rFonts w:eastAsia="Times New Roman"/>
        </w:rPr>
        <w:t xml:space="preserve"> зон и прибрежных защитных полос водных объектов (недопущение строительства);</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xml:space="preserve">− установление (нанесение на землеустроительные карты) </w:t>
      </w:r>
      <w:proofErr w:type="spellStart"/>
      <w:r w:rsidRPr="00487B46">
        <w:rPr>
          <w:rFonts w:eastAsia="Times New Roman"/>
        </w:rPr>
        <w:t>водоохранных</w:t>
      </w:r>
      <w:proofErr w:type="spellEnd"/>
      <w:r w:rsidRPr="00487B46">
        <w:rPr>
          <w:rFonts w:eastAsia="Times New Roman"/>
        </w:rPr>
        <w:t xml:space="preserve"> зон водных объектов;</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отвод канализационных стоков;</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реализация мероприятий по очистке водных объектов от бытового мусора;</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проведение работы с организациями, направленной на предотвращение сброса неочищенных сточных вод.</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xml:space="preserve">√. Обеспечение </w:t>
      </w:r>
      <w:proofErr w:type="spellStart"/>
      <w:r w:rsidRPr="00487B46">
        <w:rPr>
          <w:rFonts w:eastAsia="Times New Roman"/>
        </w:rPr>
        <w:t>цифровизации</w:t>
      </w:r>
      <w:proofErr w:type="spellEnd"/>
      <w:r w:rsidRPr="00487B46">
        <w:rPr>
          <w:rFonts w:eastAsia="Times New Roman"/>
        </w:rPr>
        <w:t xml:space="preserve"> отрасли ЖКХ, в том числе:</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xml:space="preserve">− оснащение счетчиками (электроснабжение, водоснабжение) индивидуальных домов в целях </w:t>
      </w:r>
      <w:proofErr w:type="spellStart"/>
      <w:r w:rsidRPr="00487B46">
        <w:rPr>
          <w:rFonts w:eastAsia="Times New Roman"/>
        </w:rPr>
        <w:t>предоотвращения</w:t>
      </w:r>
      <w:proofErr w:type="spellEnd"/>
      <w:r w:rsidRPr="00487B46">
        <w:rPr>
          <w:rFonts w:eastAsia="Times New Roman"/>
        </w:rPr>
        <w:t xml:space="preserve"> несанкционированного отбора воды;</w:t>
      </w:r>
    </w:p>
    <w:p w:rsidR="00327A9B" w:rsidRPr="00487B46" w:rsidRDefault="00327A9B" w:rsidP="00327A9B">
      <w:pPr>
        <w:widowControl w:val="0"/>
        <w:autoSpaceDE w:val="0"/>
        <w:autoSpaceDN w:val="0"/>
        <w:adjustRightInd w:val="0"/>
        <w:ind w:firstLine="720"/>
        <w:contextualSpacing/>
        <w:jc w:val="both"/>
        <w:rPr>
          <w:rFonts w:eastAsia="Times New Roman"/>
        </w:rPr>
      </w:pPr>
      <w:r w:rsidRPr="00487B46">
        <w:rPr>
          <w:rFonts w:eastAsia="Times New Roman"/>
        </w:rPr>
        <w:t xml:space="preserve">− дальнейшее внедрение систем автоматизации процессов очистки, подачи и </w:t>
      </w:r>
      <w:r w:rsidRPr="00487B46">
        <w:rPr>
          <w:rFonts w:eastAsia="Times New Roman"/>
        </w:rPr>
        <w:lastRenderedPageBreak/>
        <w:t>распределения питьевой воды.</w:t>
      </w:r>
    </w:p>
    <w:p w:rsidR="00327A9B" w:rsidRPr="00487B46" w:rsidRDefault="00327A9B" w:rsidP="00327A9B">
      <w:pPr>
        <w:widowControl w:val="0"/>
        <w:autoSpaceDE w:val="0"/>
        <w:autoSpaceDN w:val="0"/>
        <w:adjustRightInd w:val="0"/>
        <w:ind w:firstLine="720"/>
        <w:jc w:val="both"/>
        <w:rPr>
          <w:rFonts w:eastAsia="Times New Roman"/>
        </w:rPr>
      </w:pPr>
      <w:r w:rsidRPr="00487B46">
        <w:rPr>
          <w:rFonts w:eastAsia="Times New Roman"/>
        </w:rPr>
        <w:t xml:space="preserve">√. Поэтапное ограничение генерации экологически вредных и </w:t>
      </w:r>
      <w:proofErr w:type="spellStart"/>
      <w:r w:rsidRPr="00487B46">
        <w:rPr>
          <w:rFonts w:eastAsia="Times New Roman"/>
        </w:rPr>
        <w:t>бионеразлагаемых</w:t>
      </w:r>
      <w:proofErr w:type="spellEnd"/>
      <w:r w:rsidRPr="00487B46">
        <w:rPr>
          <w:rFonts w:eastAsia="Times New Roman"/>
        </w:rPr>
        <w:t xml:space="preserve"> отходов и материалов.</w:t>
      </w:r>
    </w:p>
    <w:p w:rsidR="00327A9B" w:rsidRPr="00487B46" w:rsidRDefault="00327A9B" w:rsidP="00327A9B">
      <w:pPr>
        <w:ind w:firstLine="720"/>
        <w:contextualSpacing/>
        <w:jc w:val="both"/>
        <w:rPr>
          <w:rFonts w:eastAsia="PMingLiU"/>
        </w:rPr>
      </w:pPr>
      <w:r w:rsidRPr="00487B46">
        <w:rPr>
          <w:rFonts w:eastAsia="Times New Roman"/>
        </w:rPr>
        <w:t xml:space="preserve">√. Ликвидация несанкционированных свалок, развитие системы </w:t>
      </w:r>
      <w:r w:rsidRPr="00487B46">
        <w:rPr>
          <w:rFonts w:eastAsia="PMingLiU"/>
        </w:rPr>
        <w:t>общественного контроля, развитие средств дистанционного контроля, создание экономических стимулов для населения к сбору пластика, пластмасс и резины.</w:t>
      </w:r>
    </w:p>
    <w:p w:rsidR="00327A9B" w:rsidRPr="00487B46" w:rsidRDefault="00327A9B" w:rsidP="00327A9B">
      <w:pPr>
        <w:ind w:firstLine="720"/>
        <w:contextualSpacing/>
        <w:jc w:val="both"/>
        <w:rPr>
          <w:rFonts w:eastAsia="PMingLiU"/>
        </w:rPr>
      </w:pPr>
      <w:r w:rsidRPr="00487B46">
        <w:rPr>
          <w:rFonts w:eastAsia="Times New Roman"/>
        </w:rPr>
        <w:t>√. С</w:t>
      </w:r>
      <w:r w:rsidRPr="00487B46">
        <w:rPr>
          <w:rFonts w:eastAsia="PMingLiU"/>
        </w:rPr>
        <w:t xml:space="preserve">овершенствование системы обращения с твердыми коммунальными отходами: </w:t>
      </w:r>
    </w:p>
    <w:p w:rsidR="00327A9B" w:rsidRPr="00487B46" w:rsidRDefault="00327A9B" w:rsidP="00327A9B">
      <w:pPr>
        <w:ind w:firstLine="720"/>
        <w:contextualSpacing/>
        <w:jc w:val="both"/>
        <w:rPr>
          <w:rFonts w:eastAsia="Times New Roman"/>
        </w:rPr>
      </w:pPr>
      <w:r w:rsidRPr="00487B46">
        <w:rPr>
          <w:rFonts w:eastAsia="Times New Roman"/>
        </w:rPr>
        <w:t>− </w:t>
      </w:r>
      <w:r w:rsidRPr="00487B46">
        <w:rPr>
          <w:rFonts w:eastAsia="PMingLiU"/>
        </w:rPr>
        <w:t>организация единым региональным оператором системы сбора (в том числе раздельного), транспортировки, обработки, обезвреживания, утилизации и размещения твердых коммунальных отходов в зоне его деятельности;</w:t>
      </w:r>
    </w:p>
    <w:p w:rsidR="00327A9B" w:rsidRPr="00487B46" w:rsidRDefault="00327A9B" w:rsidP="00327A9B">
      <w:pPr>
        <w:ind w:firstLine="720"/>
        <w:contextualSpacing/>
        <w:jc w:val="both"/>
        <w:rPr>
          <w:rFonts w:eastAsia="PMingLiU"/>
        </w:rPr>
      </w:pPr>
      <w:r w:rsidRPr="00487B46">
        <w:rPr>
          <w:rFonts w:eastAsia="Times New Roman"/>
        </w:rPr>
        <w:t>− </w:t>
      </w:r>
      <w:r w:rsidRPr="00487B46">
        <w:rPr>
          <w:rFonts w:eastAsia="PMingLiU"/>
        </w:rPr>
        <w:t>создание производственно-технических комплексов по обработке, утилизации и обезвреживанию отходов.</w:t>
      </w:r>
    </w:p>
    <w:p w:rsidR="00327A9B" w:rsidRPr="00487B46" w:rsidRDefault="00327A9B" w:rsidP="00327A9B">
      <w:pPr>
        <w:ind w:firstLine="720"/>
        <w:contextualSpacing/>
        <w:jc w:val="both"/>
        <w:rPr>
          <w:rFonts w:eastAsia="Times New Roman"/>
        </w:rPr>
      </w:pPr>
      <w:r w:rsidRPr="00487B46">
        <w:rPr>
          <w:rFonts w:eastAsia="Times New Roman"/>
        </w:rPr>
        <w:t xml:space="preserve">√. Повышение уровня экологической грамотности населения и </w:t>
      </w:r>
      <w:proofErr w:type="spellStart"/>
      <w:r w:rsidRPr="00487B46">
        <w:rPr>
          <w:rFonts w:eastAsia="Times New Roman"/>
        </w:rPr>
        <w:t>экологизация</w:t>
      </w:r>
      <w:proofErr w:type="spellEnd"/>
      <w:r w:rsidRPr="00487B46">
        <w:rPr>
          <w:rFonts w:eastAsia="Times New Roman"/>
        </w:rPr>
        <w:t xml:space="preserve"> поведения жителей региона, направленной на минимизацию отходов и сохранение естественных экосистем.</w:t>
      </w:r>
    </w:p>
    <w:p w:rsidR="00327A9B" w:rsidRPr="00487B46" w:rsidRDefault="00327A9B" w:rsidP="00327A9B">
      <w:pPr>
        <w:ind w:firstLine="720"/>
        <w:contextualSpacing/>
        <w:jc w:val="both"/>
        <w:rPr>
          <w:rFonts w:eastAsia="Times New Roman"/>
        </w:rPr>
      </w:pPr>
      <w:r w:rsidRPr="00487B46">
        <w:rPr>
          <w:rFonts w:eastAsia="Times New Roman"/>
        </w:rPr>
        <w:t xml:space="preserve">√. Внедрение принципов </w:t>
      </w:r>
      <w:proofErr w:type="spellStart"/>
      <w:r w:rsidRPr="00487B46">
        <w:rPr>
          <w:rFonts w:eastAsia="Times New Roman"/>
        </w:rPr>
        <w:t>человеко-ориентированной</w:t>
      </w:r>
      <w:proofErr w:type="spellEnd"/>
      <w:r w:rsidRPr="00487B46">
        <w:rPr>
          <w:rFonts w:eastAsia="Times New Roman"/>
        </w:rPr>
        <w:t xml:space="preserve"> и экологической архитектуры:</w:t>
      </w:r>
    </w:p>
    <w:p w:rsidR="00327A9B" w:rsidRPr="00487B46" w:rsidRDefault="00327A9B" w:rsidP="00327A9B">
      <w:pPr>
        <w:ind w:firstLine="720"/>
        <w:contextualSpacing/>
        <w:jc w:val="both"/>
        <w:rPr>
          <w:rFonts w:eastAsia="Times New Roman"/>
        </w:rPr>
      </w:pPr>
      <w:r w:rsidRPr="00487B46">
        <w:rPr>
          <w:rFonts w:eastAsia="Times New Roman"/>
        </w:rPr>
        <w:t xml:space="preserve">− малоэтажное и </w:t>
      </w:r>
      <w:proofErr w:type="spellStart"/>
      <w:r w:rsidRPr="00487B46">
        <w:rPr>
          <w:rFonts w:eastAsia="Times New Roman"/>
        </w:rPr>
        <w:t>среднеэтажное</w:t>
      </w:r>
      <w:proofErr w:type="spellEnd"/>
      <w:r w:rsidRPr="00487B46">
        <w:rPr>
          <w:rFonts w:eastAsia="Times New Roman"/>
        </w:rPr>
        <w:t xml:space="preserve"> строительство;</w:t>
      </w:r>
    </w:p>
    <w:p w:rsidR="00327A9B" w:rsidRPr="00487B46" w:rsidRDefault="00327A9B" w:rsidP="00327A9B">
      <w:pPr>
        <w:ind w:firstLine="720"/>
        <w:contextualSpacing/>
        <w:jc w:val="both"/>
        <w:rPr>
          <w:rFonts w:eastAsia="Times New Roman"/>
        </w:rPr>
      </w:pPr>
      <w:r w:rsidRPr="00487B46">
        <w:rPr>
          <w:rFonts w:eastAsia="Times New Roman"/>
        </w:rPr>
        <w:t>− применение экологически чистых материалов;</w:t>
      </w:r>
    </w:p>
    <w:p w:rsidR="00327A9B" w:rsidRPr="00487B46" w:rsidRDefault="00327A9B" w:rsidP="00327A9B">
      <w:pPr>
        <w:ind w:firstLine="720"/>
        <w:contextualSpacing/>
        <w:jc w:val="both"/>
        <w:rPr>
          <w:rFonts w:eastAsia="Times New Roman"/>
        </w:rPr>
      </w:pPr>
      <w:r w:rsidRPr="00487B46">
        <w:rPr>
          <w:rFonts w:eastAsia="Times New Roman"/>
        </w:rPr>
        <w:t>− развитие зеленых зон, озеленение дворовых территорий;</w:t>
      </w:r>
    </w:p>
    <w:p w:rsidR="00327A9B" w:rsidRPr="00487B46" w:rsidRDefault="00327A9B" w:rsidP="00327A9B">
      <w:pPr>
        <w:ind w:firstLine="720"/>
        <w:contextualSpacing/>
        <w:jc w:val="both"/>
        <w:rPr>
          <w:rFonts w:eastAsia="Times New Roman"/>
        </w:rPr>
      </w:pPr>
      <w:r w:rsidRPr="00487B46">
        <w:rPr>
          <w:rFonts w:eastAsia="Times New Roman"/>
        </w:rPr>
        <w:t>√. Развитие инструментов прямой демократии и общественных голосований, проведение ежегодных конкурсов лучших проектов по улучшению экологии в населенных пунктах.</w:t>
      </w:r>
    </w:p>
    <w:p w:rsidR="00327A9B" w:rsidRPr="00487B46" w:rsidRDefault="00327A9B" w:rsidP="00327A9B">
      <w:pPr>
        <w:ind w:firstLine="720"/>
        <w:jc w:val="both"/>
        <w:rPr>
          <w:rFonts w:eastAsia="Times New Roman"/>
        </w:rPr>
      </w:pPr>
      <w:r w:rsidRPr="00487B46">
        <w:rPr>
          <w:rFonts w:eastAsia="Times New Roman"/>
        </w:rPr>
        <w:t>√. Проведение дальнейшей газификации населенных пунктов Карачевского муниципального района.</w:t>
      </w:r>
    </w:p>
    <w:p w:rsidR="00327A9B" w:rsidRPr="00487B46" w:rsidRDefault="00327A9B" w:rsidP="00327A9B">
      <w:pPr>
        <w:ind w:firstLine="720"/>
        <w:jc w:val="both"/>
        <w:rPr>
          <w:rFonts w:eastAsia="Times New Roman"/>
        </w:rPr>
      </w:pPr>
      <w:r w:rsidRPr="00487B46">
        <w:rPr>
          <w:rFonts w:eastAsia="Times New Roman"/>
        </w:rPr>
        <w:t>√. Переход на рыночное ценообразование в области теплоэнергетики с сохранением объема и качества предоставляемых услуг с целью повышения инвестиционной привлекательности коммунальной сферы.</w:t>
      </w:r>
    </w:p>
    <w:p w:rsidR="00327A9B" w:rsidRPr="00487B46" w:rsidRDefault="00327A9B" w:rsidP="00327A9B">
      <w:pPr>
        <w:ind w:firstLine="720"/>
        <w:jc w:val="both"/>
        <w:rPr>
          <w:rFonts w:eastAsia="Times New Roman"/>
        </w:rPr>
      </w:pPr>
      <w:r w:rsidRPr="00487B46">
        <w:rPr>
          <w:rFonts w:eastAsia="Times New Roman"/>
        </w:rPr>
        <w:t>√. Упрощение технологического присоединения к электросетям любой мощности, снижение стоимости и времени технологического присоединения на всех этапах обращений заявителей.</w:t>
      </w:r>
    </w:p>
    <w:p w:rsidR="00327A9B" w:rsidRPr="00487B46" w:rsidRDefault="00327A9B" w:rsidP="00327A9B">
      <w:pPr>
        <w:ind w:firstLine="720"/>
        <w:jc w:val="both"/>
        <w:rPr>
          <w:rFonts w:eastAsia="Times New Roman"/>
        </w:rPr>
      </w:pPr>
      <w:r w:rsidRPr="00487B46">
        <w:rPr>
          <w:rFonts w:eastAsia="Times New Roman"/>
        </w:rPr>
        <w:t>√. Капитальный ремонт и модернизация инженерных сетей, внедрение ресурсосберегающих технологий.</w:t>
      </w:r>
    </w:p>
    <w:p w:rsidR="00327A9B" w:rsidRDefault="00327A9B" w:rsidP="00C036AA">
      <w:pPr>
        <w:ind w:firstLine="709"/>
        <w:jc w:val="both"/>
        <w:rPr>
          <w:rFonts w:eastAsia="Times New Roman"/>
          <w:b/>
          <w:i/>
        </w:rPr>
      </w:pPr>
    </w:p>
    <w:p w:rsidR="00327A9B" w:rsidRPr="00327A9B" w:rsidRDefault="00327A9B" w:rsidP="00327A9B">
      <w:pPr>
        <w:ind w:firstLine="709"/>
        <w:contextualSpacing/>
        <w:jc w:val="both"/>
        <w:rPr>
          <w:rFonts w:eastAsia="Times New Roman"/>
          <w:b/>
          <w:i/>
        </w:rPr>
      </w:pPr>
      <w:r w:rsidRPr="00327A9B">
        <w:rPr>
          <w:rFonts w:eastAsia="Times New Roman"/>
          <w:b/>
          <w:i/>
        </w:rPr>
        <w:t>5. Приоритетное направление «Пространственное развитие»</w:t>
      </w:r>
    </w:p>
    <w:p w:rsidR="00C036AA" w:rsidRPr="00487B46" w:rsidRDefault="00C036AA" w:rsidP="00C036AA">
      <w:pPr>
        <w:widowControl w:val="0"/>
        <w:ind w:firstLine="709"/>
        <w:contextualSpacing/>
        <w:jc w:val="both"/>
        <w:rPr>
          <w:rFonts w:eastAsia="Times New Roman"/>
          <w:b/>
        </w:rPr>
      </w:pPr>
      <w:r w:rsidRPr="00487B46">
        <w:rPr>
          <w:rFonts w:eastAsia="Times New Roman"/>
          <w:b/>
        </w:rPr>
        <w:t>Основные мероприятия пространственного развития в  районе:</w:t>
      </w:r>
    </w:p>
    <w:p w:rsidR="00F94D1A" w:rsidRPr="00487B46" w:rsidRDefault="00D645AB" w:rsidP="00C036AA">
      <w:pPr>
        <w:widowControl w:val="0"/>
        <w:tabs>
          <w:tab w:val="left" w:pos="1276"/>
        </w:tabs>
        <w:autoSpaceDE w:val="0"/>
        <w:autoSpaceDN w:val="0"/>
        <w:adjustRightInd w:val="0"/>
        <w:ind w:firstLine="709"/>
        <w:contextualSpacing/>
        <w:jc w:val="both"/>
        <w:rPr>
          <w:rFonts w:eastAsia="Times New Roman"/>
        </w:rPr>
      </w:pPr>
      <w:r w:rsidRPr="00487B46">
        <w:rPr>
          <w:rFonts w:eastAsia="Times New Roman"/>
        </w:rPr>
        <w:t xml:space="preserve">√. </w:t>
      </w:r>
      <w:r w:rsidR="00F94D1A" w:rsidRPr="00487B46">
        <w:rPr>
          <w:rFonts w:eastAsia="Times New Roman"/>
        </w:rPr>
        <w:t xml:space="preserve">Обеспечение стратегического развития </w:t>
      </w:r>
      <w:r w:rsidR="006001B9" w:rsidRPr="00487B46">
        <w:rPr>
          <w:rFonts w:eastAsia="Times New Roman"/>
        </w:rPr>
        <w:t>Карачевского</w:t>
      </w:r>
      <w:r w:rsidR="009153B6">
        <w:rPr>
          <w:rFonts w:eastAsia="Times New Roman"/>
        </w:rPr>
        <w:t xml:space="preserve"> муниципального района, путем разработки и внедрения программ</w:t>
      </w:r>
      <w:r w:rsidR="009153B6" w:rsidRPr="009153B6">
        <w:rPr>
          <w:rFonts w:eastAsia="Times New Roman"/>
        </w:rPr>
        <w:t xml:space="preserve"> обучения главы муниципального района, глав поселений, в том числе современным подходам к развитию городской среды, проектному управлению</w:t>
      </w:r>
    </w:p>
    <w:p w:rsidR="00F94D1A" w:rsidRPr="00487B46" w:rsidRDefault="00D645AB" w:rsidP="00C036AA">
      <w:pPr>
        <w:widowControl w:val="0"/>
        <w:tabs>
          <w:tab w:val="left" w:pos="1276"/>
        </w:tabs>
        <w:autoSpaceDE w:val="0"/>
        <w:autoSpaceDN w:val="0"/>
        <w:adjustRightInd w:val="0"/>
        <w:ind w:firstLine="709"/>
        <w:contextualSpacing/>
        <w:jc w:val="both"/>
        <w:rPr>
          <w:rFonts w:eastAsia="Times New Roman"/>
        </w:rPr>
      </w:pPr>
      <w:r w:rsidRPr="00487B46">
        <w:rPr>
          <w:rFonts w:eastAsia="Times New Roman"/>
        </w:rPr>
        <w:t xml:space="preserve">√. </w:t>
      </w:r>
      <w:r w:rsidR="00F94D1A" w:rsidRPr="00487B46">
        <w:rPr>
          <w:rFonts w:eastAsia="Times New Roman"/>
        </w:rPr>
        <w:t>Активное использование механизма муниципально-частного партнерства при реконструкции и строительстве муниципальных объектов в социальной сфере и в сфере ЖКХ.</w:t>
      </w:r>
    </w:p>
    <w:p w:rsidR="00F94D1A" w:rsidRPr="00487B46" w:rsidRDefault="00D645AB" w:rsidP="00C036AA">
      <w:pPr>
        <w:tabs>
          <w:tab w:val="left" w:pos="1276"/>
        </w:tabs>
        <w:ind w:firstLine="709"/>
        <w:contextualSpacing/>
        <w:jc w:val="both"/>
        <w:rPr>
          <w:rFonts w:eastAsia="Times New Roman"/>
        </w:rPr>
      </w:pPr>
      <w:r w:rsidRPr="00487B46">
        <w:rPr>
          <w:rFonts w:eastAsia="Times New Roman"/>
        </w:rPr>
        <w:t xml:space="preserve">√. </w:t>
      </w:r>
      <w:r w:rsidR="00F94D1A" w:rsidRPr="00487B46">
        <w:rPr>
          <w:rFonts w:eastAsia="Times New Roman"/>
        </w:rPr>
        <w:t xml:space="preserve">Совершенствование социальной инфраструктуры </w:t>
      </w:r>
      <w:r w:rsidR="006001B9" w:rsidRPr="00487B46">
        <w:rPr>
          <w:rFonts w:eastAsia="Times New Roman"/>
        </w:rPr>
        <w:t xml:space="preserve">Карачевского </w:t>
      </w:r>
      <w:r w:rsidR="00F94D1A" w:rsidRPr="00487B46">
        <w:rPr>
          <w:rFonts w:eastAsia="Times New Roman"/>
        </w:rPr>
        <w:t>муниципального района, обеспечение бесперебойного доступа всего населения малых населенных пунктов к социальным услугам.</w:t>
      </w:r>
    </w:p>
    <w:p w:rsidR="00F94D1A" w:rsidRPr="00487B46" w:rsidRDefault="00D645AB" w:rsidP="00C036AA">
      <w:pPr>
        <w:tabs>
          <w:tab w:val="left" w:pos="1276"/>
        </w:tabs>
        <w:ind w:firstLine="709"/>
        <w:contextualSpacing/>
        <w:jc w:val="both"/>
        <w:rPr>
          <w:rFonts w:eastAsia="Times New Roman"/>
        </w:rPr>
      </w:pPr>
      <w:r w:rsidRPr="00487B46">
        <w:rPr>
          <w:rFonts w:eastAsia="Times New Roman"/>
        </w:rPr>
        <w:t xml:space="preserve">√. </w:t>
      </w:r>
      <w:r w:rsidR="00F94D1A" w:rsidRPr="00487B46">
        <w:rPr>
          <w:rFonts w:eastAsia="Times New Roman"/>
        </w:rPr>
        <w:t xml:space="preserve">Организация ярмарок (продукты питания, бытовая химия, одежда и пр.) в </w:t>
      </w:r>
      <w:proofErr w:type="spellStart"/>
      <w:r w:rsidR="006001B9" w:rsidRPr="00487B46">
        <w:rPr>
          <w:rFonts w:eastAsia="Times New Roman"/>
        </w:rPr>
        <w:t>Карачевском</w:t>
      </w:r>
      <w:proofErr w:type="spellEnd"/>
      <w:r w:rsidR="006001B9" w:rsidRPr="00487B46">
        <w:rPr>
          <w:rFonts w:eastAsia="Times New Roman"/>
        </w:rPr>
        <w:t xml:space="preserve"> </w:t>
      </w:r>
      <w:r w:rsidR="00F94D1A" w:rsidRPr="00487B46">
        <w:rPr>
          <w:rFonts w:eastAsia="Times New Roman"/>
        </w:rPr>
        <w:t>муниципальном районе по заранее установленному расписанию.</w:t>
      </w:r>
    </w:p>
    <w:p w:rsidR="00F94D1A" w:rsidRPr="00487B46" w:rsidRDefault="00D645AB" w:rsidP="00C036AA">
      <w:pPr>
        <w:ind w:firstLine="709"/>
        <w:jc w:val="both"/>
        <w:rPr>
          <w:rFonts w:eastAsia="Times New Roman"/>
        </w:rPr>
      </w:pPr>
      <w:r w:rsidRPr="00487B46">
        <w:rPr>
          <w:rFonts w:eastAsia="Times New Roman"/>
        </w:rPr>
        <w:t>√. П</w:t>
      </w:r>
      <w:r w:rsidR="00F94D1A" w:rsidRPr="00487B46">
        <w:rPr>
          <w:rFonts w:eastAsia="Times New Roman"/>
        </w:rPr>
        <w:t>роведение работ по строительству и ремонту автодорог общего пользования местного назначения и улично-дорожной сети населенных пунктов</w:t>
      </w:r>
      <w:r w:rsidR="006001B9" w:rsidRPr="00487B46">
        <w:rPr>
          <w:rFonts w:eastAsia="Times New Roman"/>
        </w:rPr>
        <w:t>.</w:t>
      </w:r>
    </w:p>
    <w:p w:rsidR="00F94D1A" w:rsidRPr="00487B46" w:rsidRDefault="00D645AB" w:rsidP="00C036AA">
      <w:pPr>
        <w:tabs>
          <w:tab w:val="left" w:pos="1134"/>
        </w:tabs>
        <w:ind w:firstLine="709"/>
        <w:contextualSpacing/>
        <w:jc w:val="both"/>
        <w:rPr>
          <w:rFonts w:eastAsia="Times New Roman"/>
        </w:rPr>
      </w:pPr>
      <w:r w:rsidRPr="00487B46">
        <w:rPr>
          <w:rFonts w:eastAsia="Times New Roman"/>
        </w:rPr>
        <w:t xml:space="preserve">√. </w:t>
      </w:r>
      <w:proofErr w:type="spellStart"/>
      <w:r w:rsidR="00F94D1A" w:rsidRPr="00487B46">
        <w:rPr>
          <w:rFonts w:eastAsia="Times New Roman"/>
        </w:rPr>
        <w:t>Приоритизация</w:t>
      </w:r>
      <w:proofErr w:type="spellEnd"/>
      <w:r w:rsidR="00F94D1A" w:rsidRPr="00487B46">
        <w:rPr>
          <w:rFonts w:eastAsia="Times New Roman"/>
        </w:rPr>
        <w:t xml:space="preserve"> развития муниципального общественного транспорта, включая экологически чистый общественный транспорт.</w:t>
      </w:r>
    </w:p>
    <w:p w:rsidR="00F94D1A" w:rsidRPr="00487B46" w:rsidRDefault="00D645AB" w:rsidP="00C036AA">
      <w:pPr>
        <w:widowControl w:val="0"/>
        <w:tabs>
          <w:tab w:val="left" w:pos="1134"/>
        </w:tabs>
        <w:autoSpaceDE w:val="0"/>
        <w:autoSpaceDN w:val="0"/>
        <w:adjustRightInd w:val="0"/>
        <w:ind w:firstLine="709"/>
        <w:contextualSpacing/>
        <w:jc w:val="both"/>
        <w:rPr>
          <w:rFonts w:eastAsia="Times New Roman"/>
        </w:rPr>
      </w:pPr>
      <w:r w:rsidRPr="00487B46">
        <w:rPr>
          <w:rFonts w:eastAsia="Times New Roman"/>
        </w:rPr>
        <w:t xml:space="preserve">√. </w:t>
      </w:r>
      <w:r w:rsidR="00F94D1A" w:rsidRPr="00487B46">
        <w:rPr>
          <w:rFonts w:eastAsia="Times New Roman"/>
        </w:rPr>
        <w:t xml:space="preserve">Поэтапное внедрение цифровых технологий в деятельности общественного </w:t>
      </w:r>
      <w:r w:rsidR="00F94D1A" w:rsidRPr="00487B46">
        <w:rPr>
          <w:rFonts w:eastAsia="Times New Roman"/>
        </w:rPr>
        <w:lastRenderedPageBreak/>
        <w:t>транспорта.</w:t>
      </w:r>
    </w:p>
    <w:p w:rsidR="00F94D1A" w:rsidRPr="00487B46" w:rsidRDefault="00D645AB" w:rsidP="00C036AA">
      <w:pPr>
        <w:widowControl w:val="0"/>
        <w:tabs>
          <w:tab w:val="left" w:pos="1134"/>
        </w:tabs>
        <w:autoSpaceDE w:val="0"/>
        <w:autoSpaceDN w:val="0"/>
        <w:adjustRightInd w:val="0"/>
        <w:ind w:firstLine="709"/>
        <w:contextualSpacing/>
        <w:jc w:val="both"/>
        <w:rPr>
          <w:rFonts w:eastAsia="Times New Roman"/>
        </w:rPr>
      </w:pPr>
      <w:r w:rsidRPr="00487B46">
        <w:rPr>
          <w:rFonts w:eastAsia="Times New Roman"/>
        </w:rPr>
        <w:t xml:space="preserve">√. </w:t>
      </w:r>
      <w:r w:rsidR="00F94D1A" w:rsidRPr="00487B46">
        <w:rPr>
          <w:rFonts w:eastAsia="Times New Roman"/>
        </w:rPr>
        <w:t>Оптимизация расписания движения общественного транспорта.</w:t>
      </w:r>
    </w:p>
    <w:p w:rsidR="00F94D1A" w:rsidRPr="00487B46" w:rsidRDefault="00D645AB" w:rsidP="00C036AA">
      <w:pPr>
        <w:ind w:firstLine="709"/>
        <w:jc w:val="both"/>
        <w:rPr>
          <w:rFonts w:eastAsia="Times New Roman"/>
        </w:rPr>
      </w:pPr>
      <w:r w:rsidRPr="00487B46">
        <w:rPr>
          <w:rFonts w:eastAsia="Times New Roman"/>
        </w:rPr>
        <w:t xml:space="preserve">√. </w:t>
      </w:r>
      <w:r w:rsidR="00F94D1A" w:rsidRPr="00487B46">
        <w:rPr>
          <w:rFonts w:eastAsia="Times New Roman"/>
        </w:rPr>
        <w:t>Внедрение информационных технологий для повышения безопасности жизнедеятельности</w:t>
      </w:r>
      <w:r w:rsidR="00C036AA" w:rsidRPr="00487B46">
        <w:rPr>
          <w:rFonts w:eastAsia="Times New Roman"/>
        </w:rPr>
        <w:t>:</w:t>
      </w:r>
    </w:p>
    <w:p w:rsidR="00F94D1A" w:rsidRPr="00487B46" w:rsidRDefault="00F94D1A" w:rsidP="00C02250">
      <w:pPr>
        <w:ind w:firstLine="720"/>
        <w:jc w:val="both"/>
        <w:rPr>
          <w:rFonts w:eastAsia="Times New Roman"/>
        </w:rPr>
      </w:pPr>
      <w:r w:rsidRPr="00487B46">
        <w:rPr>
          <w:rFonts w:eastAsia="Times New Roman"/>
        </w:rPr>
        <w:t>− повышение технической оснащенности подразделений правоохранительных органов, органов местного самоуправления современными средствами обеспечения безопасности, мониторинга, связи и оперативного реагирования;</w:t>
      </w:r>
    </w:p>
    <w:p w:rsidR="00F94D1A" w:rsidRPr="00487B46" w:rsidRDefault="00F94D1A" w:rsidP="00C02250">
      <w:pPr>
        <w:ind w:firstLine="720"/>
        <w:jc w:val="both"/>
        <w:rPr>
          <w:rFonts w:eastAsia="Times New Roman"/>
        </w:rPr>
      </w:pPr>
      <w:r w:rsidRPr="00487B46">
        <w:rPr>
          <w:rFonts w:eastAsia="Times New Roman"/>
        </w:rPr>
        <w:t>− установка систем видеонаблюдения в местах массовым пребыванием граждан, социальных объектах (детские сады, школы, учреждения культуры, здравоохранения и пр.);</w:t>
      </w:r>
    </w:p>
    <w:p w:rsidR="00F94D1A" w:rsidRPr="00487B46" w:rsidRDefault="00F94D1A" w:rsidP="00C02250">
      <w:pPr>
        <w:ind w:firstLine="720"/>
        <w:jc w:val="both"/>
        <w:rPr>
          <w:rFonts w:eastAsia="Times New Roman"/>
        </w:rPr>
      </w:pPr>
      <w:r w:rsidRPr="00487B46">
        <w:rPr>
          <w:rFonts w:eastAsia="Times New Roman"/>
        </w:rPr>
        <w:t>− установка громкоговорителей, входящих в систему оповещения населения о чрезвычайных ситуациях;</w:t>
      </w:r>
    </w:p>
    <w:p w:rsidR="00F94D1A" w:rsidRPr="00487B46" w:rsidRDefault="00F94D1A" w:rsidP="00C02250">
      <w:pPr>
        <w:ind w:firstLine="720"/>
        <w:jc w:val="both"/>
        <w:rPr>
          <w:rFonts w:eastAsia="Times New Roman"/>
        </w:rPr>
      </w:pPr>
      <w:r w:rsidRPr="00487B46">
        <w:rPr>
          <w:rFonts w:eastAsia="Times New Roman"/>
        </w:rPr>
        <w:t xml:space="preserve">− создание ситуационного центра для получения в режиме реального времени информации со всех объектов, оснащенных системами </w:t>
      </w:r>
      <w:proofErr w:type="spellStart"/>
      <w:r w:rsidRPr="00487B46">
        <w:rPr>
          <w:rFonts w:eastAsia="Times New Roman"/>
        </w:rPr>
        <w:t>видеофиксации</w:t>
      </w:r>
      <w:proofErr w:type="spellEnd"/>
      <w:r w:rsidRPr="00487B46">
        <w:rPr>
          <w:rFonts w:eastAsia="Times New Roman"/>
        </w:rPr>
        <w:t>;</w:t>
      </w:r>
    </w:p>
    <w:p w:rsidR="00D645AB" w:rsidRPr="00487B46" w:rsidRDefault="00F94D1A" w:rsidP="00D645AB">
      <w:pPr>
        <w:ind w:firstLine="720"/>
        <w:jc w:val="both"/>
        <w:rPr>
          <w:rFonts w:eastAsia="Times New Roman"/>
        </w:rPr>
      </w:pPr>
      <w:r w:rsidRPr="00487B46">
        <w:rPr>
          <w:rFonts w:eastAsia="Times New Roman"/>
        </w:rPr>
        <w:t>− умная безопасность: разработка автоматизированных систем видео- и аудио-фиксации нарушений законодательства; обеспечение общественных пространств видеонаблюдением, внедрение технологий предотвращения происшествий.</w:t>
      </w:r>
    </w:p>
    <w:p w:rsidR="00F94D1A" w:rsidRPr="00487B46" w:rsidRDefault="00D645AB" w:rsidP="00D645AB">
      <w:pPr>
        <w:ind w:firstLine="720"/>
        <w:jc w:val="both"/>
        <w:rPr>
          <w:rFonts w:eastAsia="Times New Roman"/>
        </w:rPr>
      </w:pPr>
      <w:r w:rsidRPr="00487B46">
        <w:rPr>
          <w:rFonts w:eastAsia="Times New Roman"/>
        </w:rPr>
        <w:t xml:space="preserve">√. </w:t>
      </w:r>
      <w:r w:rsidR="00F94D1A" w:rsidRPr="00487B46">
        <w:rPr>
          <w:rFonts w:eastAsia="Times New Roman"/>
        </w:rPr>
        <w:t>Обеспечение безопасности на транспорте, внедрение принципов нулевой терпимости к дорожно-транспортным происшествиям:</w:t>
      </w:r>
    </w:p>
    <w:p w:rsidR="00F94D1A" w:rsidRPr="00487B46" w:rsidRDefault="00F94D1A" w:rsidP="00C02250">
      <w:pPr>
        <w:ind w:firstLine="720"/>
        <w:jc w:val="both"/>
        <w:rPr>
          <w:rFonts w:eastAsia="Times New Roman"/>
        </w:rPr>
      </w:pPr>
      <w:r w:rsidRPr="00487B46">
        <w:rPr>
          <w:rFonts w:eastAsia="Times New Roman"/>
        </w:rPr>
        <w:t xml:space="preserve">− сбор и анализ информации об аварийности на транспорте на основе информации о дорожно-транспортных происшествиях с привязкой к месту на основе географических координат, выявление и </w:t>
      </w:r>
      <w:proofErr w:type="spellStart"/>
      <w:r w:rsidRPr="00487B46">
        <w:rPr>
          <w:rFonts w:eastAsia="Times New Roman"/>
        </w:rPr>
        <w:t>приоритизация</w:t>
      </w:r>
      <w:proofErr w:type="spellEnd"/>
      <w:r w:rsidRPr="00487B46">
        <w:rPr>
          <w:rFonts w:eastAsia="Times New Roman"/>
        </w:rPr>
        <w:t xml:space="preserve"> реконструкции и модернизации различных аварийных мест на основе проанализированной информации;</w:t>
      </w:r>
    </w:p>
    <w:p w:rsidR="00F94D1A" w:rsidRPr="00487B46" w:rsidRDefault="00F94D1A" w:rsidP="00C02250">
      <w:pPr>
        <w:ind w:firstLine="720"/>
        <w:jc w:val="both"/>
        <w:rPr>
          <w:rFonts w:eastAsia="Times New Roman"/>
        </w:rPr>
      </w:pPr>
      <w:r w:rsidRPr="00487B46">
        <w:rPr>
          <w:rFonts w:eastAsia="Times New Roman"/>
        </w:rPr>
        <w:t>− создание современных наземных пешеходных переходов (подсветка, зебра, удобство пользования для пешеходов и пр.) через автомобильные дороги, в отдельных случаях – возможна установка светофоров;</w:t>
      </w:r>
    </w:p>
    <w:p w:rsidR="00F94D1A" w:rsidRPr="00487B46" w:rsidRDefault="00F94D1A" w:rsidP="00C02250">
      <w:pPr>
        <w:ind w:firstLine="720"/>
        <w:jc w:val="both"/>
        <w:rPr>
          <w:rFonts w:eastAsia="Times New Roman"/>
        </w:rPr>
      </w:pPr>
      <w:r w:rsidRPr="00487B46">
        <w:rPr>
          <w:rFonts w:eastAsia="Times New Roman"/>
        </w:rPr>
        <w:t xml:space="preserve">− увеличение автоматических комплексов фото- и </w:t>
      </w:r>
      <w:proofErr w:type="spellStart"/>
      <w:r w:rsidRPr="00487B46">
        <w:rPr>
          <w:rFonts w:eastAsia="Times New Roman"/>
        </w:rPr>
        <w:t>видеофиксации</w:t>
      </w:r>
      <w:proofErr w:type="spellEnd"/>
      <w:r w:rsidRPr="00487B46">
        <w:rPr>
          <w:rFonts w:eastAsia="Times New Roman"/>
        </w:rPr>
        <w:t xml:space="preserve"> нарушений правил дорожного движения, включая выезд на полосы встречного движения, контроль соблюдения скоростного ограничения и пр., в первую очередь – в наиболее опасных местах в соответствии со статистикой дорожно-транспортных происшествий;</w:t>
      </w:r>
    </w:p>
    <w:p w:rsidR="00F94D1A" w:rsidRPr="00487B46" w:rsidRDefault="00F94D1A" w:rsidP="00C02250">
      <w:pPr>
        <w:ind w:firstLine="720"/>
        <w:jc w:val="both"/>
        <w:rPr>
          <w:rFonts w:eastAsia="Times New Roman"/>
        </w:rPr>
      </w:pPr>
      <w:r w:rsidRPr="00487B46">
        <w:rPr>
          <w:rFonts w:eastAsia="Times New Roman"/>
        </w:rPr>
        <w:t>− содействие внедрению принципов «нулевой терпимости» к ДТП при строительстве и реконструкции автомобильных дорог в поселениях (строительство «островков безопасности» на пешеходных переходах; создание искусственных неровностей, зон успокоения движения и т.д.) в плотной городской застройке.</w:t>
      </w:r>
    </w:p>
    <w:p w:rsidR="00F94D1A" w:rsidRPr="00487B46" w:rsidRDefault="00D645AB" w:rsidP="00D645AB">
      <w:pPr>
        <w:ind w:firstLine="709"/>
        <w:jc w:val="both"/>
        <w:rPr>
          <w:rFonts w:eastAsia="Times New Roman"/>
        </w:rPr>
      </w:pPr>
      <w:r w:rsidRPr="00487B46">
        <w:rPr>
          <w:rFonts w:eastAsia="Times New Roman"/>
        </w:rPr>
        <w:t>√. С</w:t>
      </w:r>
      <w:r w:rsidR="00F94D1A" w:rsidRPr="00487B46">
        <w:rPr>
          <w:rFonts w:eastAsia="Times New Roman"/>
        </w:rPr>
        <w:t>троительство и капитальный ремонт систем уличного освещения;</w:t>
      </w:r>
    </w:p>
    <w:p w:rsidR="00A24F12" w:rsidRPr="00487B46" w:rsidRDefault="00D645AB" w:rsidP="00D645AB">
      <w:pPr>
        <w:ind w:firstLine="709"/>
        <w:jc w:val="both"/>
        <w:rPr>
          <w:rFonts w:eastAsia="Times New Roman"/>
        </w:rPr>
      </w:pPr>
      <w:r w:rsidRPr="00487B46">
        <w:rPr>
          <w:rFonts w:eastAsia="Times New Roman"/>
        </w:rPr>
        <w:t>√. К</w:t>
      </w:r>
      <w:r w:rsidR="00A24F12" w:rsidRPr="00487B46">
        <w:rPr>
          <w:rFonts w:eastAsia="Times New Roman"/>
        </w:rPr>
        <w:t>апитальный ремонт систем коммунального водоснабжения и канализации;</w:t>
      </w:r>
    </w:p>
    <w:p w:rsidR="00F94D1A" w:rsidRPr="00487B46" w:rsidRDefault="00D645AB" w:rsidP="00D645AB">
      <w:pPr>
        <w:ind w:firstLine="709"/>
        <w:jc w:val="both"/>
        <w:rPr>
          <w:rFonts w:eastAsia="Times New Roman"/>
        </w:rPr>
      </w:pPr>
      <w:r w:rsidRPr="00487B46">
        <w:rPr>
          <w:rFonts w:eastAsia="Times New Roman"/>
        </w:rPr>
        <w:t>√. Р</w:t>
      </w:r>
      <w:r w:rsidR="00F94D1A" w:rsidRPr="00487B46">
        <w:rPr>
          <w:rFonts w:eastAsia="Times New Roman"/>
        </w:rPr>
        <w:t>азвитие дворовых территорий многоквартирных дворов, выпуск стандарта благоустройства придомовых территорий частного сектора;</w:t>
      </w:r>
    </w:p>
    <w:p w:rsidR="00096355" w:rsidRDefault="004E01FB" w:rsidP="00C02250">
      <w:pPr>
        <w:autoSpaceDE w:val="0"/>
        <w:autoSpaceDN w:val="0"/>
        <w:adjustRightInd w:val="0"/>
        <w:ind w:firstLine="540"/>
        <w:jc w:val="both"/>
      </w:pPr>
      <w:r w:rsidRPr="004E01FB">
        <w:rPr>
          <w:rFonts w:eastAsia="Times New Roman"/>
        </w:rPr>
        <w:t xml:space="preserve">√. </w:t>
      </w:r>
      <w:r>
        <w:rPr>
          <w:rFonts w:eastAsia="Times New Roman"/>
        </w:rPr>
        <w:t xml:space="preserve">Содействие мероприятиям по развитию </w:t>
      </w:r>
      <w:r>
        <w:t>комфортной городской среды</w:t>
      </w:r>
    </w:p>
    <w:p w:rsidR="004E01FB" w:rsidRDefault="009153B6" w:rsidP="00C02250">
      <w:pPr>
        <w:autoSpaceDE w:val="0"/>
        <w:autoSpaceDN w:val="0"/>
        <w:adjustRightInd w:val="0"/>
        <w:ind w:firstLine="540"/>
        <w:jc w:val="both"/>
        <w:rPr>
          <w:rFonts w:eastAsia="Times New Roman"/>
        </w:rPr>
      </w:pPr>
      <w:r w:rsidRPr="004E01FB">
        <w:rPr>
          <w:rFonts w:eastAsia="Times New Roman"/>
        </w:rPr>
        <w:t>√.</w:t>
      </w:r>
      <w:r>
        <w:rPr>
          <w:rFonts w:eastAsia="Times New Roman"/>
        </w:rPr>
        <w:t xml:space="preserve"> Содействие развитию сельских территорий.</w:t>
      </w:r>
    </w:p>
    <w:p w:rsidR="009153B6" w:rsidRPr="004E01FB" w:rsidRDefault="009153B6" w:rsidP="00C02250">
      <w:pPr>
        <w:autoSpaceDE w:val="0"/>
        <w:autoSpaceDN w:val="0"/>
        <w:adjustRightInd w:val="0"/>
        <w:ind w:firstLine="540"/>
        <w:jc w:val="both"/>
      </w:pPr>
    </w:p>
    <w:p w:rsidR="00D172B1" w:rsidRPr="00487B46" w:rsidRDefault="00D172B1" w:rsidP="00C02250">
      <w:pPr>
        <w:autoSpaceDE w:val="0"/>
        <w:autoSpaceDN w:val="0"/>
        <w:adjustRightInd w:val="0"/>
        <w:ind w:firstLine="540"/>
        <w:jc w:val="both"/>
        <w:rPr>
          <w:b/>
        </w:rPr>
      </w:pPr>
      <w:r w:rsidRPr="00487B46">
        <w:rPr>
          <w:b/>
        </w:rPr>
        <w:t xml:space="preserve">2.2. </w:t>
      </w:r>
      <w:r w:rsidR="006753E4" w:rsidRPr="006753E4">
        <w:rPr>
          <w:rFonts w:eastAsia="Times New Roman"/>
          <w:b/>
          <w:szCs w:val="20"/>
        </w:rPr>
        <w:t>Приоритетные отраслевые направления развития муниципального образования</w:t>
      </w:r>
    </w:p>
    <w:p w:rsidR="00D172B1" w:rsidRPr="00487B46" w:rsidRDefault="00D172B1" w:rsidP="00C02250">
      <w:pPr>
        <w:autoSpaceDE w:val="0"/>
        <w:autoSpaceDN w:val="0"/>
        <w:adjustRightInd w:val="0"/>
        <w:ind w:firstLine="540"/>
        <w:jc w:val="both"/>
        <w:rPr>
          <w:b/>
        </w:rPr>
      </w:pPr>
      <w:r w:rsidRPr="00487B46">
        <w:rPr>
          <w:b/>
        </w:rPr>
        <w:t xml:space="preserve">2.2.1 </w:t>
      </w:r>
      <w:r w:rsidR="006753E4" w:rsidRPr="006753E4">
        <w:rPr>
          <w:rFonts w:eastAsia="Times New Roman"/>
          <w:b/>
        </w:rPr>
        <w:t>Анализ приоритетных отраслевых направлений развития</w:t>
      </w:r>
    </w:p>
    <w:p w:rsidR="0010475B" w:rsidRPr="00487B46" w:rsidRDefault="0010475B" w:rsidP="00C02250">
      <w:pPr>
        <w:keepNext/>
        <w:widowControl w:val="0"/>
        <w:autoSpaceDE w:val="0"/>
        <w:autoSpaceDN w:val="0"/>
        <w:adjustRightInd w:val="0"/>
        <w:ind w:firstLine="709"/>
        <w:outlineLvl w:val="1"/>
        <w:rPr>
          <w:rFonts w:eastAsia="Times New Roman"/>
          <w:b/>
          <w:i/>
        </w:rPr>
      </w:pPr>
    </w:p>
    <w:p w:rsidR="007853C9" w:rsidRPr="00487B46" w:rsidRDefault="007853C9" w:rsidP="004561C0">
      <w:pPr>
        <w:keepNext/>
        <w:widowControl w:val="0"/>
        <w:autoSpaceDE w:val="0"/>
        <w:autoSpaceDN w:val="0"/>
        <w:adjustRightInd w:val="0"/>
        <w:ind w:firstLine="709"/>
        <w:jc w:val="center"/>
        <w:outlineLvl w:val="1"/>
        <w:rPr>
          <w:rFonts w:eastAsia="ヒラギノ角ゴ Pro W3"/>
          <w:b/>
        </w:rPr>
      </w:pPr>
      <w:r w:rsidRPr="00487B46">
        <w:rPr>
          <w:rFonts w:eastAsia="Times New Roman"/>
          <w:b/>
          <w:i/>
        </w:rPr>
        <w:t xml:space="preserve">1. Приоритетный проект </w:t>
      </w:r>
      <w:r w:rsidR="009C2FA3" w:rsidRPr="00487B46">
        <w:rPr>
          <w:rFonts w:eastAsia="Times New Roman"/>
          <w:b/>
          <w:i/>
        </w:rPr>
        <w:t>«</w:t>
      </w:r>
      <w:bookmarkStart w:id="9" w:name="_Toc523399839"/>
      <w:r w:rsidR="00293F8F" w:rsidRPr="00487B46">
        <w:rPr>
          <w:rFonts w:eastAsia="ヒラギノ角ゴ Pro W3"/>
          <w:b/>
          <w:i/>
        </w:rPr>
        <w:t>Э</w:t>
      </w:r>
      <w:r w:rsidR="00280165" w:rsidRPr="00487B46">
        <w:rPr>
          <w:rFonts w:eastAsia="ヒラギノ角ゴ Pro W3"/>
          <w:b/>
          <w:i/>
        </w:rPr>
        <w:t>лектронная</w:t>
      </w:r>
      <w:r w:rsidRPr="00487B46">
        <w:rPr>
          <w:rFonts w:eastAsia="ヒラギノ角ゴ Pro W3"/>
          <w:b/>
          <w:i/>
        </w:rPr>
        <w:t xml:space="preserve"> </w:t>
      </w:r>
      <w:bookmarkEnd w:id="9"/>
      <w:r w:rsidR="00280165" w:rsidRPr="00487B46">
        <w:rPr>
          <w:rFonts w:eastAsia="ヒラギノ角ゴ Pro W3"/>
          <w:b/>
          <w:i/>
        </w:rPr>
        <w:t>промышленность</w:t>
      </w:r>
      <w:r w:rsidR="009C2FA3" w:rsidRPr="00487B46">
        <w:rPr>
          <w:rFonts w:eastAsia="Times New Roman"/>
          <w:b/>
          <w:i/>
        </w:rPr>
        <w:t>»</w:t>
      </w:r>
    </w:p>
    <w:p w:rsidR="0010475B" w:rsidRPr="00487B46" w:rsidRDefault="0010475B" w:rsidP="00C02250">
      <w:pPr>
        <w:ind w:firstLine="709"/>
        <w:jc w:val="both"/>
        <w:rPr>
          <w:rFonts w:eastAsia="Times New Roman"/>
        </w:rPr>
      </w:pPr>
      <w:r w:rsidRPr="00487B46">
        <w:rPr>
          <w:rFonts w:eastAsia="Times New Roman"/>
        </w:rPr>
        <w:t>Ключевое предприятие электронной промышленности АО «Карачевский завод «</w:t>
      </w:r>
      <w:proofErr w:type="spellStart"/>
      <w:r w:rsidRPr="00487B46">
        <w:rPr>
          <w:rFonts w:eastAsia="Times New Roman"/>
        </w:rPr>
        <w:t>Электродеталь</w:t>
      </w:r>
      <w:proofErr w:type="spellEnd"/>
      <w:r w:rsidRPr="00487B46">
        <w:rPr>
          <w:rFonts w:eastAsia="Times New Roman"/>
        </w:rPr>
        <w:t>» обеспечивает производство электрических соединителей в России, участвует в государственном оборонном заказе.</w:t>
      </w:r>
    </w:p>
    <w:p w:rsidR="0010475B" w:rsidRPr="00487B46" w:rsidRDefault="0010475B" w:rsidP="00C02250">
      <w:pPr>
        <w:ind w:firstLine="709"/>
        <w:jc w:val="both"/>
        <w:rPr>
          <w:rFonts w:eastAsia="Times New Roman"/>
        </w:rPr>
      </w:pPr>
      <w:r w:rsidRPr="00487B46">
        <w:rPr>
          <w:rFonts w:eastAsia="Times New Roman"/>
        </w:rPr>
        <w:t xml:space="preserve">В соответствии со стратегий социально-экономического развития Брянской области в период до 2030 года, </w:t>
      </w:r>
      <w:r w:rsidR="007853C9" w:rsidRPr="00487B46">
        <w:rPr>
          <w:rFonts w:eastAsia="Times New Roman"/>
        </w:rPr>
        <w:t xml:space="preserve">Карачевский муниципальный район входит в Приоритетный проект </w:t>
      </w:r>
      <w:r w:rsidR="009C2FA3" w:rsidRPr="00487B46">
        <w:rPr>
          <w:rFonts w:eastAsia="Times New Roman"/>
        </w:rPr>
        <w:t>«</w:t>
      </w:r>
      <w:r w:rsidR="00280165" w:rsidRPr="00487B46">
        <w:rPr>
          <w:rFonts w:eastAsia="ヒラギノ角ゴ Pro W3"/>
        </w:rPr>
        <w:t>Радио- и микроэлектронная промышленность</w:t>
      </w:r>
      <w:r w:rsidR="009C2FA3" w:rsidRPr="00487B46">
        <w:rPr>
          <w:rFonts w:eastAsia="Times New Roman"/>
        </w:rPr>
        <w:t>»</w:t>
      </w:r>
      <w:r w:rsidRPr="00487B46">
        <w:rPr>
          <w:rFonts w:eastAsia="Times New Roman"/>
        </w:rPr>
        <w:t xml:space="preserve">. </w:t>
      </w:r>
      <w:r w:rsidR="007853C9" w:rsidRPr="00487B46">
        <w:rPr>
          <w:rFonts w:eastAsia="Times New Roman"/>
        </w:rPr>
        <w:t xml:space="preserve">В данный </w:t>
      </w:r>
      <w:r w:rsidR="00437F2E" w:rsidRPr="00487B46">
        <w:rPr>
          <w:rFonts w:eastAsia="Times New Roman"/>
        </w:rPr>
        <w:lastRenderedPageBreak/>
        <w:t xml:space="preserve">Приоритетный </w:t>
      </w:r>
      <w:r w:rsidR="007853C9" w:rsidRPr="00487B46">
        <w:rPr>
          <w:rFonts w:eastAsia="Times New Roman"/>
        </w:rPr>
        <w:t xml:space="preserve">проект также войдут такие крупные предприятия, как </w:t>
      </w:r>
      <w:proofErr w:type="spellStart"/>
      <w:r w:rsidR="007853C9" w:rsidRPr="00487B46">
        <w:rPr>
          <w:rFonts w:eastAsia="Times New Roman"/>
        </w:rPr>
        <w:t>ОАО</w:t>
      </w:r>
      <w:proofErr w:type="spellEnd"/>
      <w:r w:rsidR="007853C9" w:rsidRPr="00487B46">
        <w:rPr>
          <w:rFonts w:eastAsia="Times New Roman"/>
        </w:rPr>
        <w:t xml:space="preserve"> </w:t>
      </w:r>
      <w:r w:rsidR="009C2FA3" w:rsidRPr="00487B46">
        <w:rPr>
          <w:rFonts w:eastAsia="Times New Roman"/>
        </w:rPr>
        <w:t>«</w:t>
      </w:r>
      <w:r w:rsidR="007853C9" w:rsidRPr="00487B46">
        <w:rPr>
          <w:rFonts w:eastAsia="Times New Roman"/>
        </w:rPr>
        <w:t>Резистор</w:t>
      </w:r>
      <w:r w:rsidR="009C2FA3" w:rsidRPr="00487B46">
        <w:rPr>
          <w:rFonts w:eastAsia="Times New Roman"/>
        </w:rPr>
        <w:t>»</w:t>
      </w:r>
      <w:r w:rsidR="007853C9" w:rsidRPr="00487B46">
        <w:rPr>
          <w:rFonts w:eastAsia="Times New Roman"/>
        </w:rPr>
        <w:t xml:space="preserve">, ЗАО </w:t>
      </w:r>
      <w:r w:rsidR="009C2FA3" w:rsidRPr="00487B46">
        <w:rPr>
          <w:rFonts w:eastAsia="Times New Roman"/>
        </w:rPr>
        <w:t>«</w:t>
      </w:r>
      <w:r w:rsidR="007853C9" w:rsidRPr="00487B46">
        <w:rPr>
          <w:rFonts w:eastAsia="Times New Roman"/>
        </w:rPr>
        <w:t>Группа Кремний Эл</w:t>
      </w:r>
      <w:r w:rsidR="009C2FA3" w:rsidRPr="00487B46">
        <w:rPr>
          <w:rFonts w:eastAsia="Times New Roman"/>
        </w:rPr>
        <w:t>»</w:t>
      </w:r>
      <w:r w:rsidR="007853C9" w:rsidRPr="00487B46">
        <w:rPr>
          <w:rFonts w:eastAsia="Times New Roman"/>
        </w:rPr>
        <w:t xml:space="preserve">, АО </w:t>
      </w:r>
      <w:r w:rsidR="009C2FA3" w:rsidRPr="00487B46">
        <w:rPr>
          <w:rFonts w:eastAsia="Times New Roman"/>
        </w:rPr>
        <w:t>«</w:t>
      </w:r>
      <w:r w:rsidR="007853C9" w:rsidRPr="00487B46">
        <w:rPr>
          <w:rFonts w:eastAsia="Times New Roman"/>
        </w:rPr>
        <w:t xml:space="preserve">Завод </w:t>
      </w:r>
      <w:r w:rsidR="009C2FA3" w:rsidRPr="00487B46">
        <w:rPr>
          <w:rFonts w:eastAsia="Times New Roman"/>
        </w:rPr>
        <w:t>«</w:t>
      </w:r>
      <w:proofErr w:type="spellStart"/>
      <w:r w:rsidR="007853C9" w:rsidRPr="00487B46">
        <w:rPr>
          <w:rFonts w:eastAsia="Times New Roman"/>
        </w:rPr>
        <w:t>Снежеть</w:t>
      </w:r>
      <w:proofErr w:type="spellEnd"/>
      <w:r w:rsidR="009C2FA3" w:rsidRPr="00487B46">
        <w:rPr>
          <w:rFonts w:eastAsia="Times New Roman"/>
        </w:rPr>
        <w:t>»</w:t>
      </w:r>
      <w:r w:rsidR="007853C9" w:rsidRPr="00487B46">
        <w:rPr>
          <w:rFonts w:eastAsia="Times New Roman"/>
        </w:rPr>
        <w:t xml:space="preserve">, АО </w:t>
      </w:r>
      <w:r w:rsidR="009C2FA3" w:rsidRPr="00487B46">
        <w:rPr>
          <w:rFonts w:eastAsia="Times New Roman"/>
        </w:rPr>
        <w:t>«</w:t>
      </w:r>
      <w:r w:rsidR="007853C9" w:rsidRPr="00487B46">
        <w:rPr>
          <w:rFonts w:eastAsia="Times New Roman"/>
        </w:rPr>
        <w:t>Брянский электромеханический завод</w:t>
      </w:r>
      <w:r w:rsidR="009C2FA3" w:rsidRPr="00487B46">
        <w:rPr>
          <w:rFonts w:eastAsia="Times New Roman"/>
        </w:rPr>
        <w:t>»</w:t>
      </w:r>
      <w:r w:rsidR="007853C9" w:rsidRPr="00487B46">
        <w:rPr>
          <w:rFonts w:eastAsia="Times New Roman"/>
        </w:rPr>
        <w:t xml:space="preserve">. </w:t>
      </w:r>
    </w:p>
    <w:p w:rsidR="007853C9" w:rsidRPr="00487B46" w:rsidRDefault="007853C9" w:rsidP="00C02250">
      <w:pPr>
        <w:ind w:firstLine="709"/>
        <w:jc w:val="both"/>
        <w:rPr>
          <w:rFonts w:eastAsia="Times New Roman"/>
        </w:rPr>
      </w:pPr>
      <w:r w:rsidRPr="00487B46">
        <w:rPr>
          <w:rFonts w:eastAsia="Times New Roman"/>
          <w:b/>
        </w:rPr>
        <w:t xml:space="preserve">Задача </w:t>
      </w:r>
      <w:r w:rsidR="004561C0" w:rsidRPr="00487B46">
        <w:rPr>
          <w:rFonts w:eastAsia="Times New Roman"/>
          <w:b/>
        </w:rPr>
        <w:t>приоритетного проекта</w:t>
      </w:r>
      <w:r w:rsidRPr="00487B46">
        <w:rPr>
          <w:rFonts w:eastAsia="Times New Roman"/>
        </w:rPr>
        <w:t xml:space="preserve"> </w:t>
      </w:r>
      <w:r w:rsidRPr="00487B46">
        <w:rPr>
          <w:rFonts w:eastAsia="Times New Roman"/>
          <w:b/>
        </w:rPr>
        <w:t xml:space="preserve">– </w:t>
      </w:r>
      <w:r w:rsidR="0010475B" w:rsidRPr="00487B46">
        <w:rPr>
          <w:rFonts w:eastAsia="Times New Roman"/>
        </w:rPr>
        <w:t>содействие развитию</w:t>
      </w:r>
      <w:r w:rsidRPr="00487B46">
        <w:rPr>
          <w:rFonts w:eastAsia="Times New Roman"/>
        </w:rPr>
        <w:t xml:space="preserve"> </w:t>
      </w:r>
      <w:r w:rsidR="00280165" w:rsidRPr="00487B46">
        <w:rPr>
          <w:rFonts w:eastAsia="Times New Roman"/>
        </w:rPr>
        <w:t>электронной промышленности</w:t>
      </w:r>
      <w:r w:rsidRPr="00487B46">
        <w:rPr>
          <w:rFonts w:eastAsia="Times New Roman"/>
        </w:rPr>
        <w:t xml:space="preserve">, поддержка импортозамещения </w:t>
      </w:r>
      <w:r w:rsidR="0010475B" w:rsidRPr="00487B46">
        <w:rPr>
          <w:rFonts w:eastAsia="Times New Roman"/>
        </w:rPr>
        <w:t>в отрасли</w:t>
      </w:r>
      <w:r w:rsidRPr="00487B46">
        <w:rPr>
          <w:rFonts w:eastAsia="Times New Roman"/>
        </w:rPr>
        <w:t>.</w:t>
      </w:r>
    </w:p>
    <w:p w:rsidR="007853C9" w:rsidRPr="00487B46" w:rsidRDefault="007853C9" w:rsidP="00C02250">
      <w:pPr>
        <w:keepNext/>
        <w:ind w:firstLine="709"/>
        <w:contextualSpacing/>
        <w:rPr>
          <w:rFonts w:eastAsia="Times New Roman"/>
          <w:b/>
        </w:rPr>
      </w:pPr>
      <w:r w:rsidRPr="00487B46">
        <w:rPr>
          <w:rFonts w:eastAsia="Times New Roman"/>
          <w:b/>
        </w:rPr>
        <w:t>Основные мероприятия:</w:t>
      </w:r>
    </w:p>
    <w:p w:rsidR="00C32E95" w:rsidRPr="00487B46" w:rsidRDefault="00C32E95" w:rsidP="00D76C8C">
      <w:pPr>
        <w:keepNext/>
        <w:ind w:firstLine="709"/>
        <w:contextualSpacing/>
        <w:jc w:val="both"/>
      </w:pPr>
      <w:r w:rsidRPr="00487B46">
        <w:rPr>
          <w:rFonts w:eastAsia="Times New Roman"/>
        </w:rPr>
        <w:t xml:space="preserve">√. </w:t>
      </w:r>
      <w:r w:rsidRPr="00487B46">
        <w:t>Содействие участию промышленного сектора в региональных  и федеральных программах.</w:t>
      </w:r>
    </w:p>
    <w:p w:rsidR="00D76C8C" w:rsidRPr="00487B46" w:rsidRDefault="00C32E95" w:rsidP="00D76C8C">
      <w:pPr>
        <w:keepNext/>
        <w:ind w:firstLine="709"/>
        <w:contextualSpacing/>
        <w:jc w:val="both"/>
      </w:pPr>
      <w:r w:rsidRPr="00487B46">
        <w:rPr>
          <w:rFonts w:eastAsia="Times New Roman"/>
        </w:rPr>
        <w:t xml:space="preserve">√. </w:t>
      </w:r>
      <w:r w:rsidR="00D76C8C" w:rsidRPr="00487B46">
        <w:t>Вовлечение малых предприятий в сферу промышленного производства, что обеспечит эффект как в части диверсификации экономики, так и модернизации</w:t>
      </w:r>
      <w:r w:rsidR="00AA2CCE" w:rsidRPr="00487B46">
        <w:t>.</w:t>
      </w:r>
    </w:p>
    <w:p w:rsidR="00D76C8C" w:rsidRPr="00487B46" w:rsidRDefault="00C32E95" w:rsidP="00D76C8C">
      <w:pPr>
        <w:keepNext/>
        <w:ind w:firstLine="709"/>
        <w:contextualSpacing/>
        <w:jc w:val="both"/>
      </w:pPr>
      <w:r w:rsidRPr="00487B46">
        <w:rPr>
          <w:rFonts w:eastAsia="Times New Roman"/>
        </w:rPr>
        <w:t xml:space="preserve">√. </w:t>
      </w:r>
      <w:r w:rsidR="00D76C8C" w:rsidRPr="00487B46">
        <w:t>Модернизация существующего производства путем внедрения новых технологий с ориентацией на выпуск новых видов изделий в сфере электронных компонентов.</w:t>
      </w:r>
    </w:p>
    <w:p w:rsidR="00C32E95" w:rsidRPr="00487B46" w:rsidRDefault="00C32E95" w:rsidP="00D76C8C">
      <w:pPr>
        <w:keepNext/>
        <w:ind w:firstLine="709"/>
        <w:contextualSpacing/>
        <w:jc w:val="both"/>
      </w:pPr>
      <w:r w:rsidRPr="00487B46">
        <w:rPr>
          <w:rFonts w:eastAsia="Times New Roman"/>
        </w:rPr>
        <w:t xml:space="preserve">√. </w:t>
      </w:r>
      <w:r w:rsidRPr="00487B46">
        <w:t xml:space="preserve">Взаимодействие с органами государственной власти </w:t>
      </w:r>
      <w:r w:rsidR="00AA2CCE" w:rsidRPr="00487B46">
        <w:t>Брянско</w:t>
      </w:r>
      <w:r w:rsidRPr="00487B46">
        <w:t>й области по оказанию господдержки.</w:t>
      </w:r>
    </w:p>
    <w:p w:rsidR="00C32E95" w:rsidRPr="00487B46" w:rsidRDefault="00C32E95" w:rsidP="00D76C8C">
      <w:pPr>
        <w:keepNext/>
        <w:ind w:firstLine="709"/>
        <w:contextualSpacing/>
        <w:jc w:val="both"/>
      </w:pPr>
      <w:r w:rsidRPr="00487B46">
        <w:rPr>
          <w:rFonts w:eastAsia="Times New Roman"/>
        </w:rPr>
        <w:t xml:space="preserve">√. </w:t>
      </w:r>
      <w:r w:rsidRPr="00487B46">
        <w:t>Участие в инвестиционных форумах, выставках и ярмарках.</w:t>
      </w:r>
    </w:p>
    <w:p w:rsidR="00C32E95" w:rsidRPr="00487B46" w:rsidRDefault="00C32E95" w:rsidP="00D76C8C">
      <w:pPr>
        <w:keepNext/>
        <w:ind w:firstLine="709"/>
        <w:contextualSpacing/>
        <w:jc w:val="both"/>
      </w:pPr>
      <w:r w:rsidRPr="00487B46">
        <w:rPr>
          <w:rFonts w:eastAsia="Times New Roman"/>
        </w:rPr>
        <w:t xml:space="preserve">√. </w:t>
      </w:r>
      <w:r w:rsidRPr="00487B46">
        <w:t>Содействие развитию выставочной деятельности предприятий, рекламных кампаний в целях ознакомления потенциальных инвесторов с деятельностью предприятий района</w:t>
      </w:r>
    </w:p>
    <w:p w:rsidR="00C32E95" w:rsidRPr="00487B46" w:rsidRDefault="00C32E95" w:rsidP="00D76C8C">
      <w:pPr>
        <w:keepNext/>
        <w:ind w:firstLine="709"/>
        <w:contextualSpacing/>
        <w:jc w:val="both"/>
      </w:pPr>
      <w:r w:rsidRPr="00487B46">
        <w:rPr>
          <w:rFonts w:eastAsia="Times New Roman"/>
        </w:rPr>
        <w:t xml:space="preserve">√. </w:t>
      </w:r>
      <w:r w:rsidRPr="00487B46">
        <w:t>Формирование инвестиционных площадок, мероприятия по инженерной и инфраструктурной подготовке</w:t>
      </w:r>
    </w:p>
    <w:p w:rsidR="00C32E95" w:rsidRPr="00487B46" w:rsidRDefault="00C32E95" w:rsidP="00D76C8C">
      <w:pPr>
        <w:keepNext/>
        <w:ind w:firstLine="709"/>
        <w:contextualSpacing/>
        <w:jc w:val="both"/>
      </w:pPr>
      <w:r w:rsidRPr="00487B46">
        <w:rPr>
          <w:rFonts w:eastAsia="Times New Roman"/>
        </w:rPr>
        <w:t xml:space="preserve">√. </w:t>
      </w:r>
      <w:r w:rsidRPr="00487B46">
        <w:t>Разработка и размещение на сайте администрации района информации о местах размещения новых производств, наличии свободных земельных участков, помещений под офисы и т.д.</w:t>
      </w:r>
    </w:p>
    <w:p w:rsidR="00D72D85" w:rsidRPr="00487B46" w:rsidRDefault="00D72D85" w:rsidP="00D72D85">
      <w:pPr>
        <w:keepNext/>
        <w:ind w:firstLine="709"/>
        <w:contextualSpacing/>
        <w:jc w:val="both"/>
      </w:pPr>
    </w:p>
    <w:p w:rsidR="00D72D85" w:rsidRPr="00487B46" w:rsidRDefault="00D72D85" w:rsidP="00D72D85">
      <w:pPr>
        <w:widowControl w:val="0"/>
        <w:autoSpaceDE w:val="0"/>
        <w:autoSpaceDN w:val="0"/>
        <w:adjustRightInd w:val="0"/>
        <w:ind w:firstLine="709"/>
        <w:contextualSpacing/>
        <w:jc w:val="center"/>
        <w:rPr>
          <w:rFonts w:eastAsia="Times New Roman"/>
          <w:b/>
          <w:i/>
        </w:rPr>
      </w:pPr>
      <w:r w:rsidRPr="00487B46">
        <w:rPr>
          <w:rFonts w:eastAsia="Times New Roman"/>
          <w:b/>
          <w:i/>
        </w:rPr>
        <w:t>2. Приоритетный проект «Сельское хозяйство»</w:t>
      </w:r>
    </w:p>
    <w:p w:rsidR="00C47915" w:rsidRPr="00487B46" w:rsidRDefault="00C47915" w:rsidP="00C47915">
      <w:pPr>
        <w:shd w:val="clear" w:color="auto" w:fill="FFFFFF"/>
        <w:ind w:firstLine="720"/>
        <w:jc w:val="both"/>
      </w:pPr>
      <w:r w:rsidRPr="00487B46">
        <w:t xml:space="preserve">Приоритетным направлением производства сельскохозяйственной продукции является </w:t>
      </w:r>
      <w:r w:rsidR="00904B02" w:rsidRPr="00487B46">
        <w:t xml:space="preserve">в </w:t>
      </w:r>
      <w:proofErr w:type="spellStart"/>
      <w:r w:rsidR="00904B02" w:rsidRPr="00487B46">
        <w:t>подотрасли</w:t>
      </w:r>
      <w:proofErr w:type="spellEnd"/>
      <w:r w:rsidR="00904B02" w:rsidRPr="00487B46">
        <w:t xml:space="preserve"> животноводство: выращивание крупного рогатого скота, птицы, свиней, кроликов; в </w:t>
      </w:r>
      <w:proofErr w:type="spellStart"/>
      <w:r w:rsidR="00904B02" w:rsidRPr="00487B46">
        <w:t>подотрасли</w:t>
      </w:r>
      <w:proofErr w:type="spellEnd"/>
      <w:r w:rsidR="00904B02" w:rsidRPr="00487B46">
        <w:t xml:space="preserve"> растениеводство: выращивание картофеля, овощей, зерна.</w:t>
      </w:r>
    </w:p>
    <w:p w:rsidR="00904B02" w:rsidRPr="00487B46" w:rsidRDefault="00904B02" w:rsidP="00904B02">
      <w:pPr>
        <w:ind w:firstLine="709"/>
        <w:jc w:val="both"/>
        <w:rPr>
          <w:rFonts w:eastAsia="Times New Roman"/>
        </w:rPr>
      </w:pPr>
      <w:r w:rsidRPr="00487B46">
        <w:rPr>
          <w:rFonts w:eastAsia="Times New Roman"/>
          <w:b/>
        </w:rPr>
        <w:t>Задача приоритетного проекта</w:t>
      </w:r>
      <w:r w:rsidRPr="00487B46">
        <w:rPr>
          <w:rFonts w:eastAsia="Times New Roman"/>
        </w:rPr>
        <w:t xml:space="preserve"> </w:t>
      </w:r>
      <w:r w:rsidRPr="00487B46">
        <w:rPr>
          <w:rFonts w:eastAsia="Times New Roman"/>
          <w:b/>
        </w:rPr>
        <w:t xml:space="preserve">– </w:t>
      </w:r>
      <w:r w:rsidRPr="00487B46">
        <w:rPr>
          <w:rFonts w:eastAsia="Times New Roman"/>
        </w:rPr>
        <w:t>содействие развитию сельского хозяйства, поддержка импортозамещения в отрасли.</w:t>
      </w:r>
    </w:p>
    <w:p w:rsidR="00904B02" w:rsidRPr="00487B46" w:rsidRDefault="00904B02" w:rsidP="00904B02">
      <w:pPr>
        <w:keepNext/>
        <w:ind w:firstLine="709"/>
        <w:contextualSpacing/>
        <w:rPr>
          <w:rFonts w:eastAsia="Times New Roman"/>
          <w:b/>
        </w:rPr>
      </w:pPr>
      <w:r w:rsidRPr="00487B46">
        <w:rPr>
          <w:rFonts w:eastAsia="Times New Roman"/>
          <w:b/>
        </w:rPr>
        <w:t>Основные мероприятия:</w:t>
      </w:r>
    </w:p>
    <w:p w:rsidR="00904B02" w:rsidRPr="00487B46" w:rsidRDefault="00316AD9" w:rsidP="00C47915">
      <w:pPr>
        <w:shd w:val="clear" w:color="auto" w:fill="FFFFFF"/>
        <w:ind w:firstLine="720"/>
        <w:jc w:val="both"/>
      </w:pPr>
      <w:r w:rsidRPr="00487B46">
        <w:rPr>
          <w:rFonts w:eastAsia="Times New Roman"/>
        </w:rPr>
        <w:t xml:space="preserve">√. </w:t>
      </w:r>
      <w:r w:rsidRPr="00487B46">
        <w:t>Формирование и функционирование при администрации района Штаба по развитию сельского хозяйства на территории муниципального образования «Карачевский район».</w:t>
      </w:r>
    </w:p>
    <w:p w:rsidR="00316AD9" w:rsidRPr="00487B46" w:rsidRDefault="00316AD9" w:rsidP="00C47915">
      <w:pPr>
        <w:shd w:val="clear" w:color="auto" w:fill="FFFFFF"/>
        <w:ind w:firstLine="720"/>
        <w:jc w:val="both"/>
      </w:pPr>
      <w:r w:rsidRPr="00487B46">
        <w:rPr>
          <w:rFonts w:eastAsia="Times New Roman"/>
        </w:rPr>
        <w:t xml:space="preserve">√. </w:t>
      </w:r>
      <w:r w:rsidRPr="00487B46">
        <w:t>Организация сезонных сельскохозяйственных выставочно-ярмарочных мероприятий и участие в аналогичных мероприятиях различного уровня.</w:t>
      </w:r>
    </w:p>
    <w:p w:rsidR="00316AD9" w:rsidRPr="00487B46" w:rsidRDefault="00316AD9" w:rsidP="00C47915">
      <w:pPr>
        <w:shd w:val="clear" w:color="auto" w:fill="FFFFFF"/>
        <w:ind w:firstLine="720"/>
        <w:jc w:val="both"/>
      </w:pPr>
      <w:r w:rsidRPr="00487B46">
        <w:rPr>
          <w:rFonts w:eastAsia="Times New Roman"/>
        </w:rPr>
        <w:t xml:space="preserve">√. </w:t>
      </w:r>
      <w:r w:rsidRPr="00487B46">
        <w:t>Информационное обеспечение сельскохозяйственных товаропроизводителей, оказание им консультационной помощи.</w:t>
      </w:r>
    </w:p>
    <w:p w:rsidR="00316AD9" w:rsidRPr="00487B46" w:rsidRDefault="00316AD9" w:rsidP="00C47915">
      <w:pPr>
        <w:shd w:val="clear" w:color="auto" w:fill="FFFFFF"/>
        <w:ind w:firstLine="720"/>
        <w:jc w:val="both"/>
      </w:pPr>
      <w:r w:rsidRPr="00487B46">
        <w:rPr>
          <w:rFonts w:eastAsia="Times New Roman"/>
        </w:rPr>
        <w:t xml:space="preserve">√. </w:t>
      </w:r>
      <w:r w:rsidRPr="00487B46">
        <w:t>Информирование сельскохозяйственных товаропроизводителей района о возможной государственной поддержке из бюджетов всех уровней.</w:t>
      </w:r>
    </w:p>
    <w:p w:rsidR="00316AD9" w:rsidRPr="00487B46" w:rsidRDefault="00316AD9" w:rsidP="00C47915">
      <w:pPr>
        <w:shd w:val="clear" w:color="auto" w:fill="FFFFFF"/>
        <w:ind w:firstLine="720"/>
        <w:jc w:val="both"/>
      </w:pPr>
      <w:r w:rsidRPr="00487B46">
        <w:rPr>
          <w:rFonts w:eastAsia="Times New Roman"/>
        </w:rPr>
        <w:t xml:space="preserve">√. </w:t>
      </w:r>
      <w:r w:rsidRPr="00487B46">
        <w:t>Содействие в получении местными сельхозпроизводителями государственной поддержки за счет средств областного бюджета Брянской области.</w:t>
      </w:r>
    </w:p>
    <w:p w:rsidR="00316AD9" w:rsidRPr="00487B46" w:rsidRDefault="00316AD9" w:rsidP="00C47915">
      <w:pPr>
        <w:shd w:val="clear" w:color="auto" w:fill="FFFFFF"/>
        <w:ind w:firstLine="720"/>
        <w:jc w:val="both"/>
      </w:pPr>
      <w:r w:rsidRPr="00487B46">
        <w:rPr>
          <w:rFonts w:eastAsia="Times New Roman"/>
        </w:rPr>
        <w:t xml:space="preserve">√. </w:t>
      </w:r>
      <w:r w:rsidRPr="00487B46">
        <w:t xml:space="preserve">Оказание содействия главам </w:t>
      </w:r>
      <w:proofErr w:type="spellStart"/>
      <w:r w:rsidRPr="00487B46">
        <w:t>КФХ</w:t>
      </w:r>
      <w:proofErr w:type="spellEnd"/>
      <w:r w:rsidRPr="00487B46">
        <w:t xml:space="preserve"> при строительстве животноводческих комплексов и выбору новейших технологических процессов при производстве молока, по сбыту производимой продукции и др.</w:t>
      </w:r>
    </w:p>
    <w:p w:rsidR="00D72D85" w:rsidRPr="00487B46" w:rsidRDefault="00D72D85" w:rsidP="00D72D85">
      <w:pPr>
        <w:widowControl w:val="0"/>
        <w:autoSpaceDE w:val="0"/>
        <w:autoSpaceDN w:val="0"/>
        <w:adjustRightInd w:val="0"/>
        <w:ind w:firstLine="709"/>
        <w:contextualSpacing/>
        <w:jc w:val="center"/>
        <w:rPr>
          <w:rFonts w:eastAsia="Times New Roman"/>
          <w:b/>
          <w:i/>
        </w:rPr>
      </w:pPr>
    </w:p>
    <w:p w:rsidR="00D72D85" w:rsidRPr="00487B46" w:rsidRDefault="00D72D85" w:rsidP="00D72D85">
      <w:pPr>
        <w:widowControl w:val="0"/>
        <w:autoSpaceDE w:val="0"/>
        <w:autoSpaceDN w:val="0"/>
        <w:adjustRightInd w:val="0"/>
        <w:ind w:firstLine="709"/>
        <w:jc w:val="both"/>
        <w:rPr>
          <w:b/>
          <w:i/>
        </w:rPr>
      </w:pPr>
      <w:r w:rsidRPr="00487B46">
        <w:rPr>
          <w:b/>
          <w:i/>
        </w:rPr>
        <w:t>3. Приоритетный проект «Переработка продуктов сельского хозяйства»</w:t>
      </w:r>
    </w:p>
    <w:p w:rsidR="00C47915" w:rsidRPr="00487B46" w:rsidRDefault="00C47915" w:rsidP="00C47915">
      <w:pPr>
        <w:shd w:val="clear" w:color="auto" w:fill="FFFFFF"/>
        <w:ind w:firstLine="720"/>
        <w:jc w:val="both"/>
      </w:pPr>
      <w:r w:rsidRPr="00487B46">
        <w:t xml:space="preserve">Приоритетным направлением переработки продуктов сельского хозяйства является производство сырого молока, </w:t>
      </w:r>
      <w:proofErr w:type="spellStart"/>
      <w:r w:rsidRPr="00487B46">
        <w:t>мясопереработка</w:t>
      </w:r>
      <w:proofErr w:type="spellEnd"/>
      <w:r w:rsidR="002126E7">
        <w:t>.</w:t>
      </w:r>
    </w:p>
    <w:p w:rsidR="00D72D85" w:rsidRDefault="00D72D85" w:rsidP="00D72D85">
      <w:pPr>
        <w:ind w:firstLine="720"/>
        <w:jc w:val="both"/>
      </w:pPr>
      <w:r w:rsidRPr="00487B46">
        <w:rPr>
          <w:b/>
        </w:rPr>
        <w:t xml:space="preserve">Задача </w:t>
      </w:r>
      <w:r w:rsidR="00316AD9" w:rsidRPr="00487B46">
        <w:rPr>
          <w:rFonts w:eastAsia="Times New Roman"/>
          <w:b/>
        </w:rPr>
        <w:t>приоритетного проекта</w:t>
      </w:r>
      <w:r w:rsidR="00316AD9" w:rsidRPr="00487B46">
        <w:rPr>
          <w:rFonts w:eastAsia="Times New Roman"/>
        </w:rPr>
        <w:t xml:space="preserve"> </w:t>
      </w:r>
      <w:r w:rsidR="00943EEC">
        <w:rPr>
          <w:b/>
        </w:rPr>
        <w:t>–</w:t>
      </w:r>
      <w:r w:rsidRPr="00487B46">
        <w:rPr>
          <w:b/>
        </w:rPr>
        <w:t xml:space="preserve"> </w:t>
      </w:r>
      <w:r w:rsidR="00943EEC" w:rsidRPr="00943EEC">
        <w:t>содействие</w:t>
      </w:r>
      <w:r w:rsidR="00943EEC">
        <w:rPr>
          <w:b/>
        </w:rPr>
        <w:t xml:space="preserve"> </w:t>
      </w:r>
      <w:r w:rsidR="00943EEC">
        <w:t>развитию</w:t>
      </w:r>
      <w:r w:rsidRPr="00487B46">
        <w:t xml:space="preserve"> переработки сельского хозяйства, увеличение доли продукции, производимой на территории Карачевского муниципального района.</w:t>
      </w:r>
    </w:p>
    <w:p w:rsidR="002126E7" w:rsidRPr="00487B46" w:rsidRDefault="002126E7" w:rsidP="002126E7">
      <w:pPr>
        <w:widowControl w:val="0"/>
        <w:ind w:firstLine="709"/>
        <w:jc w:val="both"/>
        <w:rPr>
          <w:rFonts w:eastAsia="Times New Roman"/>
        </w:rPr>
      </w:pPr>
      <w:r w:rsidRPr="00487B46">
        <w:rPr>
          <w:rFonts w:eastAsia="Times New Roman"/>
        </w:rPr>
        <w:lastRenderedPageBreak/>
        <w:t xml:space="preserve">Одним из основных направлений является улучшение технической оснащенности переработки продуктов сельского хозяйства района, а также </w:t>
      </w:r>
      <w:r w:rsidRPr="00487B46">
        <w:t>привлечение инвестиций в данный сектор.</w:t>
      </w:r>
    </w:p>
    <w:p w:rsidR="00D72D85" w:rsidRPr="00487B46" w:rsidRDefault="00D72D85" w:rsidP="00D72D85">
      <w:pPr>
        <w:keepNext/>
        <w:ind w:firstLine="720"/>
        <w:contextualSpacing/>
        <w:jc w:val="both"/>
        <w:rPr>
          <w:b/>
        </w:rPr>
      </w:pPr>
      <w:r w:rsidRPr="00487B46">
        <w:rPr>
          <w:b/>
        </w:rPr>
        <w:t>Основные мероприятия:</w:t>
      </w:r>
    </w:p>
    <w:p w:rsidR="00D72D85" w:rsidRPr="00487B46" w:rsidRDefault="000D1E12" w:rsidP="00D72D85">
      <w:pPr>
        <w:ind w:firstLine="720"/>
        <w:jc w:val="both"/>
      </w:pPr>
      <w:r w:rsidRPr="00487B46">
        <w:rPr>
          <w:rFonts w:eastAsia="Times New Roman"/>
        </w:rPr>
        <w:t>√.</w:t>
      </w:r>
      <w:r w:rsidR="00D72D85" w:rsidRPr="00487B46">
        <w:t xml:space="preserve"> Обеспечение финансирования переработки продуктов сельского хозяйства за счет средств муниципального бюджетов, привлечения внебюджетного финансирования.</w:t>
      </w:r>
    </w:p>
    <w:p w:rsidR="00D72D85" w:rsidRPr="00487B46" w:rsidRDefault="000D1E12" w:rsidP="00D72D85">
      <w:pPr>
        <w:ind w:firstLine="720"/>
        <w:jc w:val="both"/>
      </w:pPr>
      <w:r w:rsidRPr="00487B46">
        <w:rPr>
          <w:rFonts w:eastAsia="Times New Roman"/>
        </w:rPr>
        <w:t>√.</w:t>
      </w:r>
      <w:r w:rsidR="00D72D85" w:rsidRPr="00487B46">
        <w:t xml:space="preserve"> Участие в государственных закупках в интересах переработки продуктов сельского хозяйства.</w:t>
      </w:r>
    </w:p>
    <w:p w:rsidR="00316AD9" w:rsidRPr="00487B46" w:rsidRDefault="000D1E12" w:rsidP="00D72D85">
      <w:pPr>
        <w:ind w:firstLine="720"/>
        <w:jc w:val="both"/>
      </w:pPr>
      <w:r w:rsidRPr="00487B46">
        <w:rPr>
          <w:rFonts w:eastAsia="Times New Roman"/>
        </w:rPr>
        <w:t>√.</w:t>
      </w:r>
      <w:r w:rsidR="00316AD9" w:rsidRPr="00487B46">
        <w:t xml:space="preserve"> Разработка и реализация организационных механизмов взаимодействия между производителями и потребителями сельскохозяйственной продукции</w:t>
      </w:r>
    </w:p>
    <w:p w:rsidR="00D72D85" w:rsidRPr="00487B46" w:rsidRDefault="000D1E12" w:rsidP="00D72D85">
      <w:pPr>
        <w:ind w:firstLine="720"/>
        <w:jc w:val="both"/>
      </w:pPr>
      <w:r w:rsidRPr="00487B46">
        <w:rPr>
          <w:rFonts w:eastAsia="Times New Roman"/>
        </w:rPr>
        <w:t>√.</w:t>
      </w:r>
      <w:r w:rsidR="00D72D85" w:rsidRPr="00487B46">
        <w:t xml:space="preserve"> Обеспечение взаимодействия компаний с муниципальными органами власти по приобретению и использованию продукции.</w:t>
      </w:r>
    </w:p>
    <w:p w:rsidR="00D72D85" w:rsidRPr="00487B46" w:rsidRDefault="000D1E12" w:rsidP="00D72D85">
      <w:pPr>
        <w:ind w:firstLine="709"/>
        <w:jc w:val="both"/>
      </w:pPr>
      <w:r w:rsidRPr="00487B46">
        <w:rPr>
          <w:rFonts w:eastAsia="Times New Roman"/>
        </w:rPr>
        <w:t>√.</w:t>
      </w:r>
      <w:r w:rsidR="00D72D85" w:rsidRPr="00487B46">
        <w:t xml:space="preserve"> Обеспечение взаимодействия предприятий переработки продуктов сельского хозяйства с малыми и </w:t>
      </w:r>
      <w:proofErr w:type="spellStart"/>
      <w:r w:rsidR="00D72D85" w:rsidRPr="00487B46">
        <w:t>микропредприятиями</w:t>
      </w:r>
      <w:proofErr w:type="spellEnd"/>
      <w:r w:rsidR="00D72D85" w:rsidRPr="00487B46">
        <w:t>, поддерживаемых в рамках работы организаций инновационной инфраструктуры.</w:t>
      </w:r>
    </w:p>
    <w:p w:rsidR="00316AD9" w:rsidRPr="00487B46" w:rsidRDefault="000D1E12" w:rsidP="00D72D85">
      <w:pPr>
        <w:ind w:firstLine="709"/>
        <w:jc w:val="both"/>
      </w:pPr>
      <w:r w:rsidRPr="00487B46">
        <w:rPr>
          <w:rFonts w:eastAsia="Times New Roman"/>
        </w:rPr>
        <w:t>√.</w:t>
      </w:r>
      <w:r w:rsidR="00316AD9" w:rsidRPr="00487B46">
        <w:t xml:space="preserve"> Оказание содействия в  развитии объектов инфраструктуры, необходимых для сельхозпроизводства на территории Карачевского района</w:t>
      </w:r>
      <w:r w:rsidRPr="00487B46">
        <w:t>.</w:t>
      </w:r>
    </w:p>
    <w:p w:rsidR="000D1E12" w:rsidRPr="00487B46" w:rsidRDefault="000D1E12" w:rsidP="00D72D85">
      <w:pPr>
        <w:ind w:firstLine="709"/>
        <w:jc w:val="both"/>
      </w:pPr>
      <w:r w:rsidRPr="00487B46">
        <w:rPr>
          <w:rFonts w:eastAsia="Times New Roman"/>
        </w:rPr>
        <w:t xml:space="preserve">√. </w:t>
      </w:r>
      <w:r w:rsidRPr="00487B46">
        <w:t>Содействие включению проектов развития сельскохозяйственной переработки в программы государственной поддержки и субсидирования.</w:t>
      </w:r>
    </w:p>
    <w:p w:rsidR="00D72D85" w:rsidRPr="00487B46" w:rsidRDefault="00D72D85" w:rsidP="00D72D85">
      <w:pPr>
        <w:ind w:firstLine="709"/>
        <w:jc w:val="both"/>
      </w:pPr>
    </w:p>
    <w:p w:rsidR="00D72D85" w:rsidRPr="00487B46" w:rsidRDefault="00D72D85" w:rsidP="00D72D85">
      <w:pPr>
        <w:widowControl w:val="0"/>
        <w:autoSpaceDE w:val="0"/>
        <w:autoSpaceDN w:val="0"/>
        <w:adjustRightInd w:val="0"/>
        <w:ind w:firstLine="709"/>
        <w:contextualSpacing/>
        <w:jc w:val="center"/>
        <w:rPr>
          <w:rFonts w:eastAsia="Times New Roman"/>
          <w:b/>
          <w:i/>
        </w:rPr>
      </w:pPr>
      <w:r w:rsidRPr="00487B46">
        <w:rPr>
          <w:rFonts w:eastAsia="Times New Roman"/>
          <w:b/>
          <w:i/>
        </w:rPr>
        <w:t xml:space="preserve">4. Приоритетный проект «Производство </w:t>
      </w:r>
      <w:proofErr w:type="spellStart"/>
      <w:r w:rsidRPr="00487B46">
        <w:rPr>
          <w:rFonts w:eastAsia="Times New Roman"/>
          <w:b/>
          <w:i/>
        </w:rPr>
        <w:t>наносиликатов</w:t>
      </w:r>
      <w:proofErr w:type="spellEnd"/>
      <w:r w:rsidRPr="00487B46">
        <w:rPr>
          <w:rFonts w:eastAsia="Times New Roman"/>
          <w:b/>
          <w:i/>
        </w:rPr>
        <w:t xml:space="preserve"> </w:t>
      </w:r>
    </w:p>
    <w:p w:rsidR="00D72D85" w:rsidRPr="00487B46" w:rsidRDefault="00D72D85" w:rsidP="00D72D85">
      <w:pPr>
        <w:widowControl w:val="0"/>
        <w:autoSpaceDE w:val="0"/>
        <w:autoSpaceDN w:val="0"/>
        <w:adjustRightInd w:val="0"/>
        <w:ind w:firstLine="709"/>
        <w:contextualSpacing/>
        <w:jc w:val="center"/>
        <w:rPr>
          <w:rFonts w:eastAsia="Times New Roman"/>
          <w:b/>
          <w:i/>
        </w:rPr>
      </w:pPr>
      <w:r w:rsidRPr="00487B46">
        <w:rPr>
          <w:rFonts w:eastAsia="Times New Roman"/>
          <w:b/>
          <w:i/>
        </w:rPr>
        <w:t>и полимерных композиций»</w:t>
      </w:r>
    </w:p>
    <w:p w:rsidR="00D72D85" w:rsidRPr="00487B46" w:rsidRDefault="00D72D85" w:rsidP="00D72D85">
      <w:pPr>
        <w:widowControl w:val="0"/>
        <w:autoSpaceDE w:val="0"/>
        <w:autoSpaceDN w:val="0"/>
        <w:adjustRightInd w:val="0"/>
        <w:ind w:firstLine="709"/>
        <w:jc w:val="both"/>
        <w:rPr>
          <w:rFonts w:eastAsia="Times New Roman"/>
        </w:rPr>
      </w:pPr>
      <w:r w:rsidRPr="00487B46">
        <w:rPr>
          <w:rFonts w:eastAsia="Times New Roman"/>
        </w:rPr>
        <w:t xml:space="preserve">Основным предприятием по производству химических продуктов в </w:t>
      </w:r>
      <w:proofErr w:type="spellStart"/>
      <w:r w:rsidRPr="00487B46">
        <w:rPr>
          <w:rFonts w:eastAsia="Times New Roman"/>
        </w:rPr>
        <w:t>Карачевском</w:t>
      </w:r>
      <w:proofErr w:type="spellEnd"/>
      <w:r w:rsidRPr="00487B46">
        <w:rPr>
          <w:rFonts w:eastAsia="Times New Roman"/>
        </w:rPr>
        <w:t xml:space="preserve"> муниципальном районе</w:t>
      </w:r>
      <w:r w:rsidR="00236592">
        <w:rPr>
          <w:rFonts w:eastAsia="Times New Roman"/>
        </w:rPr>
        <w:t xml:space="preserve"> является АО «</w:t>
      </w:r>
      <w:proofErr w:type="spellStart"/>
      <w:r w:rsidR="00236592">
        <w:rPr>
          <w:rFonts w:eastAsia="Times New Roman"/>
        </w:rPr>
        <w:t>М</w:t>
      </w:r>
      <w:r w:rsidR="00CE14B9">
        <w:rPr>
          <w:rFonts w:eastAsia="Times New Roman"/>
        </w:rPr>
        <w:t>етаклэй</w:t>
      </w:r>
      <w:proofErr w:type="spellEnd"/>
      <w:r w:rsidR="00236592">
        <w:rPr>
          <w:rFonts w:eastAsia="Times New Roman"/>
        </w:rPr>
        <w:t>», которое</w:t>
      </w:r>
      <w:r w:rsidRPr="00487B46">
        <w:rPr>
          <w:rFonts w:eastAsia="Times New Roman"/>
        </w:rPr>
        <w:t xml:space="preserve"> занимается производством </w:t>
      </w:r>
      <w:proofErr w:type="spellStart"/>
      <w:r w:rsidRPr="00487B46">
        <w:rPr>
          <w:rFonts w:eastAsia="Times New Roman"/>
        </w:rPr>
        <w:t>наносиликатов</w:t>
      </w:r>
      <w:proofErr w:type="spellEnd"/>
      <w:r w:rsidRPr="00487B46">
        <w:rPr>
          <w:rFonts w:eastAsia="Times New Roman"/>
        </w:rPr>
        <w:t xml:space="preserve"> и полимерных композиций на их основе (производство 80% </w:t>
      </w:r>
      <w:proofErr w:type="spellStart"/>
      <w:r w:rsidRPr="00487B46">
        <w:rPr>
          <w:rFonts w:eastAsia="Times New Roman"/>
        </w:rPr>
        <w:t>металена</w:t>
      </w:r>
      <w:proofErr w:type="spellEnd"/>
      <w:r w:rsidRPr="00487B46">
        <w:rPr>
          <w:rFonts w:eastAsia="Times New Roman"/>
        </w:rPr>
        <w:t xml:space="preserve"> Российской Федерации, производство в г. Карачев). В ноябре 2018 года предприятие стало участником цифрового кластера, созданного на территории Брянской области.</w:t>
      </w:r>
    </w:p>
    <w:p w:rsidR="00D72D85" w:rsidRDefault="00D72D85" w:rsidP="004E28BC">
      <w:pPr>
        <w:widowControl w:val="0"/>
        <w:autoSpaceDE w:val="0"/>
        <w:autoSpaceDN w:val="0"/>
        <w:adjustRightInd w:val="0"/>
        <w:ind w:firstLine="709"/>
        <w:jc w:val="both"/>
      </w:pPr>
      <w:r w:rsidRPr="00487B46">
        <w:rPr>
          <w:rFonts w:eastAsia="Times New Roman"/>
          <w:b/>
        </w:rPr>
        <w:t xml:space="preserve">Задача приоритетного проекта – </w:t>
      </w:r>
      <w:r w:rsidRPr="00487B46">
        <w:rPr>
          <w:rFonts w:eastAsia="Times New Roman"/>
        </w:rPr>
        <w:t xml:space="preserve">содействие развитию производства </w:t>
      </w:r>
      <w:proofErr w:type="spellStart"/>
      <w:r w:rsidRPr="00487B46">
        <w:rPr>
          <w:rFonts w:eastAsia="Times New Roman"/>
        </w:rPr>
        <w:t>наносиликатов</w:t>
      </w:r>
      <w:proofErr w:type="spellEnd"/>
      <w:r w:rsidRPr="00487B46">
        <w:rPr>
          <w:rFonts w:eastAsia="Times New Roman"/>
        </w:rPr>
        <w:t xml:space="preserve"> и полимерных композиций на их основе и иных иных химических продуктов</w:t>
      </w:r>
      <w:r w:rsidR="0063619F" w:rsidRPr="00487B46">
        <w:rPr>
          <w:rFonts w:eastAsia="Times New Roman"/>
        </w:rPr>
        <w:t xml:space="preserve"> </w:t>
      </w:r>
      <w:r w:rsidR="0063619F" w:rsidRPr="00487B46">
        <w:t>на территории Карачевского муниципального района.</w:t>
      </w:r>
    </w:p>
    <w:p w:rsidR="002126E7" w:rsidRDefault="002126E7" w:rsidP="004E28BC">
      <w:pPr>
        <w:widowControl w:val="0"/>
        <w:ind w:firstLine="720"/>
        <w:jc w:val="both"/>
      </w:pPr>
      <w:r w:rsidRPr="00487B46">
        <w:rPr>
          <w:rFonts w:eastAsia="Times New Roman"/>
        </w:rPr>
        <w:t>Развитие производства химических продуктов (</w:t>
      </w:r>
      <w:proofErr w:type="spellStart"/>
      <w:r w:rsidRPr="00487B46">
        <w:rPr>
          <w:rFonts w:eastAsia="Times New Roman"/>
        </w:rPr>
        <w:t>наносиликатов</w:t>
      </w:r>
      <w:proofErr w:type="spellEnd"/>
      <w:r w:rsidRPr="00487B46">
        <w:rPr>
          <w:rFonts w:eastAsia="Times New Roman"/>
        </w:rPr>
        <w:t xml:space="preserve"> и полимерных композиций на их основе) в </w:t>
      </w:r>
      <w:proofErr w:type="spellStart"/>
      <w:r w:rsidRPr="00487B46">
        <w:rPr>
          <w:rFonts w:eastAsia="Times New Roman"/>
        </w:rPr>
        <w:t>Карачевском</w:t>
      </w:r>
      <w:proofErr w:type="spellEnd"/>
      <w:r w:rsidRPr="00487B46">
        <w:rPr>
          <w:rFonts w:eastAsia="Times New Roman"/>
        </w:rPr>
        <w:t xml:space="preserve"> муниципальном районе – один из основных проектов по развитию территории района. </w:t>
      </w:r>
      <w:proofErr w:type="spellStart"/>
      <w:r w:rsidRPr="00487B46">
        <w:rPr>
          <w:rFonts w:eastAsia="Times New Roman"/>
        </w:rPr>
        <w:t>Наноструктура</w:t>
      </w:r>
      <w:proofErr w:type="spellEnd"/>
      <w:r w:rsidRPr="00487B46">
        <w:rPr>
          <w:rFonts w:eastAsia="Times New Roman"/>
        </w:rPr>
        <w:t xml:space="preserve"> полимерных композитов позволяет получить повышенную ударную прочность, устойчивость к </w:t>
      </w:r>
      <w:proofErr w:type="spellStart"/>
      <w:r w:rsidRPr="00487B46">
        <w:rPr>
          <w:rFonts w:eastAsia="Times New Roman"/>
        </w:rPr>
        <w:t>УФ-излучению</w:t>
      </w:r>
      <w:proofErr w:type="spellEnd"/>
      <w:r w:rsidRPr="00487B46">
        <w:rPr>
          <w:rFonts w:eastAsia="Times New Roman"/>
        </w:rPr>
        <w:t xml:space="preserve">, газонепроницаемость, негорючесть, продление срока годности и тем самым обеспечить новый уровень качества конечной продукции. Реализация проекта направлена на </w:t>
      </w:r>
      <w:r w:rsidRPr="00487B46">
        <w:t>развитие инновационной деятельности в районе.</w:t>
      </w:r>
    </w:p>
    <w:p w:rsidR="00D72D85" w:rsidRPr="00487B46" w:rsidRDefault="00D72D85" w:rsidP="004E28BC">
      <w:pPr>
        <w:widowControl w:val="0"/>
        <w:ind w:firstLine="709"/>
        <w:contextualSpacing/>
        <w:rPr>
          <w:rFonts w:eastAsia="Times New Roman"/>
          <w:b/>
        </w:rPr>
      </w:pPr>
      <w:r w:rsidRPr="00487B46">
        <w:rPr>
          <w:rFonts w:eastAsia="Times New Roman"/>
          <w:b/>
        </w:rPr>
        <w:t>Основные мероприятия:</w:t>
      </w:r>
    </w:p>
    <w:p w:rsidR="005009D7" w:rsidRPr="00487B46" w:rsidRDefault="005009D7" w:rsidP="004E28BC">
      <w:pPr>
        <w:widowControl w:val="0"/>
        <w:ind w:firstLine="709"/>
        <w:contextualSpacing/>
        <w:jc w:val="both"/>
      </w:pPr>
      <w:r w:rsidRPr="00487B46">
        <w:rPr>
          <w:rFonts w:eastAsia="Times New Roman"/>
        </w:rPr>
        <w:t xml:space="preserve">√. </w:t>
      </w:r>
      <w:r w:rsidRPr="00487B46">
        <w:t>Содействие участию промышленного сектора в региональных  и федеральных программах.</w:t>
      </w:r>
    </w:p>
    <w:p w:rsidR="005009D7" w:rsidRPr="00487B46" w:rsidRDefault="005009D7" w:rsidP="004E28BC">
      <w:pPr>
        <w:widowControl w:val="0"/>
        <w:ind w:firstLine="709"/>
        <w:contextualSpacing/>
        <w:jc w:val="both"/>
      </w:pPr>
      <w:r w:rsidRPr="00487B46">
        <w:rPr>
          <w:rFonts w:eastAsia="Times New Roman"/>
        </w:rPr>
        <w:t xml:space="preserve">√. </w:t>
      </w:r>
      <w:r w:rsidRPr="00487B46">
        <w:t>Взаимодействие с органами государственной власти Брянской области по оказанию господдержки.</w:t>
      </w:r>
    </w:p>
    <w:p w:rsidR="005009D7" w:rsidRPr="00487B46" w:rsidRDefault="005009D7" w:rsidP="004E28BC">
      <w:pPr>
        <w:widowControl w:val="0"/>
        <w:ind w:firstLine="709"/>
        <w:contextualSpacing/>
        <w:jc w:val="both"/>
      </w:pPr>
      <w:r w:rsidRPr="00487B46">
        <w:rPr>
          <w:rFonts w:eastAsia="Times New Roman"/>
        </w:rPr>
        <w:t xml:space="preserve">√. </w:t>
      </w:r>
      <w:r w:rsidRPr="00487B46">
        <w:t>Участие в инвестиционных форумах, выставках и ярмарках.</w:t>
      </w:r>
    </w:p>
    <w:p w:rsidR="005009D7" w:rsidRPr="00487B46" w:rsidRDefault="005009D7" w:rsidP="004E28BC">
      <w:pPr>
        <w:widowControl w:val="0"/>
        <w:ind w:firstLine="709"/>
        <w:contextualSpacing/>
        <w:jc w:val="both"/>
      </w:pPr>
      <w:r w:rsidRPr="00487B46">
        <w:rPr>
          <w:rFonts w:eastAsia="Times New Roman"/>
        </w:rPr>
        <w:t xml:space="preserve">√. </w:t>
      </w:r>
      <w:r w:rsidRPr="00487B46">
        <w:t>Содействие развитию выставочной деятельности предприятий, рекламных кампаний в целях ознакомления потенциальных инвесторов с деятельностью предприятий района.</w:t>
      </w:r>
    </w:p>
    <w:p w:rsidR="005009D7" w:rsidRPr="00487B46" w:rsidRDefault="005009D7" w:rsidP="004E28BC">
      <w:pPr>
        <w:widowControl w:val="0"/>
        <w:ind w:firstLine="709"/>
        <w:contextualSpacing/>
        <w:jc w:val="both"/>
      </w:pPr>
      <w:r w:rsidRPr="00487B46">
        <w:rPr>
          <w:rFonts w:eastAsia="Times New Roman"/>
        </w:rPr>
        <w:t xml:space="preserve">√. </w:t>
      </w:r>
      <w:r w:rsidRPr="00487B46">
        <w:t>Формирование инвестиционных площадок, мероприятия по инженерной и инфраструктурной подготовке.</w:t>
      </w:r>
    </w:p>
    <w:p w:rsidR="005009D7" w:rsidRPr="00487B46" w:rsidRDefault="005009D7" w:rsidP="004E28BC">
      <w:pPr>
        <w:widowControl w:val="0"/>
        <w:ind w:firstLine="709"/>
        <w:contextualSpacing/>
        <w:jc w:val="both"/>
      </w:pPr>
      <w:r w:rsidRPr="00487B46">
        <w:rPr>
          <w:rFonts w:eastAsia="Times New Roman"/>
        </w:rPr>
        <w:t xml:space="preserve">√. </w:t>
      </w:r>
      <w:r w:rsidRPr="00487B46">
        <w:t>Разработка и размещение на сайте администрации района информации о местах размещения новых производств, наличии свободных земельных участков, помещений под офисы и т.д.</w:t>
      </w:r>
    </w:p>
    <w:p w:rsidR="005009D7" w:rsidRPr="00487B46" w:rsidRDefault="005009D7" w:rsidP="005009D7">
      <w:pPr>
        <w:ind w:firstLine="709"/>
        <w:jc w:val="both"/>
      </w:pPr>
      <w:r w:rsidRPr="00487B46">
        <w:rPr>
          <w:rFonts w:eastAsia="Times New Roman"/>
        </w:rPr>
        <w:lastRenderedPageBreak/>
        <w:t>√.</w:t>
      </w:r>
      <w:r w:rsidRPr="00487B46">
        <w:t xml:space="preserve"> Оказание содействия в  развитии объектов инфраструктуры, необходимых для производства </w:t>
      </w:r>
      <w:r w:rsidRPr="00487B46">
        <w:rPr>
          <w:rFonts w:eastAsia="Times New Roman"/>
        </w:rPr>
        <w:t xml:space="preserve">химических продуктов </w:t>
      </w:r>
      <w:r w:rsidRPr="00487B46">
        <w:t>на территории Карачевского района.</w:t>
      </w:r>
    </w:p>
    <w:p w:rsidR="005009D7" w:rsidRPr="00487B46" w:rsidRDefault="005009D7" w:rsidP="005009D7">
      <w:pPr>
        <w:keepNext/>
        <w:ind w:firstLine="709"/>
        <w:contextualSpacing/>
        <w:jc w:val="both"/>
      </w:pPr>
    </w:p>
    <w:p w:rsidR="00D72D85" w:rsidRPr="00487B46" w:rsidRDefault="00D72D85" w:rsidP="00D72D85">
      <w:pPr>
        <w:widowControl w:val="0"/>
        <w:autoSpaceDE w:val="0"/>
        <w:autoSpaceDN w:val="0"/>
        <w:adjustRightInd w:val="0"/>
        <w:ind w:firstLine="709"/>
        <w:contextualSpacing/>
        <w:jc w:val="center"/>
        <w:rPr>
          <w:rFonts w:eastAsia="Times New Roman"/>
          <w:b/>
          <w:i/>
        </w:rPr>
      </w:pPr>
      <w:r w:rsidRPr="00487B46">
        <w:rPr>
          <w:rFonts w:eastAsia="Times New Roman"/>
          <w:b/>
          <w:i/>
        </w:rPr>
        <w:t>5. Приоритетный проект «Развитие швейного производства»</w:t>
      </w:r>
    </w:p>
    <w:p w:rsidR="00FF1334" w:rsidRPr="00487B46" w:rsidRDefault="00FF1334" w:rsidP="00FF1334">
      <w:pPr>
        <w:widowControl w:val="0"/>
        <w:autoSpaceDE w:val="0"/>
        <w:autoSpaceDN w:val="0"/>
        <w:adjustRightInd w:val="0"/>
        <w:ind w:firstLine="709"/>
        <w:jc w:val="both"/>
        <w:rPr>
          <w:rFonts w:eastAsia="Times New Roman"/>
        </w:rPr>
      </w:pPr>
      <w:r w:rsidRPr="00487B46">
        <w:rPr>
          <w:rFonts w:eastAsia="Times New Roman"/>
        </w:rPr>
        <w:t xml:space="preserve">Повышение эффективности швейных предприятий возможно за счет обеспечения более высокой гибкости производственных структур, позволяющих совместно изготавливать изделия на конкретного потребителя и мелкими сериями и обеспечивать мобильность и быстродействие при переходе на более широкий ассортимент изделий, что, в свою очередь, будет стабилизировать производственный процесс и улучшать его качественные показатели. </w:t>
      </w:r>
    </w:p>
    <w:p w:rsidR="00240C05" w:rsidRDefault="00240C05" w:rsidP="00240C05">
      <w:pPr>
        <w:widowControl w:val="0"/>
        <w:autoSpaceDE w:val="0"/>
        <w:autoSpaceDN w:val="0"/>
        <w:adjustRightInd w:val="0"/>
        <w:ind w:firstLine="709"/>
        <w:jc w:val="both"/>
        <w:rPr>
          <w:rFonts w:eastAsia="Times New Roman"/>
        </w:rPr>
      </w:pPr>
      <w:r w:rsidRPr="00487B46">
        <w:rPr>
          <w:rFonts w:eastAsia="Times New Roman"/>
          <w:b/>
        </w:rPr>
        <w:t xml:space="preserve">Задача приоритетного проекта – </w:t>
      </w:r>
      <w:r w:rsidRPr="00487B46">
        <w:rPr>
          <w:rFonts w:eastAsia="Times New Roman"/>
        </w:rPr>
        <w:t xml:space="preserve">содействие развитию швейного производства </w:t>
      </w:r>
      <w:r w:rsidRPr="00487B46">
        <w:t xml:space="preserve">на территории Карачевского муниципального района, </w:t>
      </w:r>
      <w:r w:rsidRPr="00487B46">
        <w:rPr>
          <w:rFonts w:eastAsia="Times New Roman"/>
        </w:rPr>
        <w:t>поддержка импортозамещения в отрасли.</w:t>
      </w:r>
    </w:p>
    <w:p w:rsidR="002126E7" w:rsidRPr="00487B46" w:rsidRDefault="002126E7" w:rsidP="002126E7">
      <w:pPr>
        <w:keepNext/>
        <w:shd w:val="clear" w:color="auto" w:fill="FFFFFF"/>
        <w:ind w:firstLine="709"/>
        <w:jc w:val="both"/>
        <w:outlineLvl w:val="2"/>
      </w:pPr>
      <w:r w:rsidRPr="00487B46">
        <w:t>Реализация проекта направлена на увеличение темпов роста промышленного производства, активизацию использования новых технологий при пошиве изделий.</w:t>
      </w:r>
    </w:p>
    <w:p w:rsidR="00283771" w:rsidRPr="00487B46" w:rsidRDefault="00283771" w:rsidP="00283771">
      <w:pPr>
        <w:keepNext/>
        <w:ind w:firstLine="709"/>
        <w:contextualSpacing/>
        <w:jc w:val="both"/>
      </w:pPr>
      <w:r w:rsidRPr="00487B46">
        <w:rPr>
          <w:rFonts w:eastAsia="Times New Roman"/>
        </w:rPr>
        <w:t xml:space="preserve">√. </w:t>
      </w:r>
      <w:r w:rsidRPr="00487B46">
        <w:t>Вовлечение малых предприятий в сферу промышленного производства, что обеспечит эффект как в части диверсификации экономики, так и модернизации.</w:t>
      </w:r>
    </w:p>
    <w:p w:rsidR="00645089" w:rsidRPr="00487B46" w:rsidRDefault="00645089" w:rsidP="00645089">
      <w:pPr>
        <w:keepNext/>
        <w:ind w:firstLine="709"/>
        <w:contextualSpacing/>
        <w:jc w:val="both"/>
      </w:pPr>
      <w:r w:rsidRPr="00487B46">
        <w:rPr>
          <w:rFonts w:eastAsia="Times New Roman"/>
        </w:rPr>
        <w:t xml:space="preserve">√. </w:t>
      </w:r>
      <w:r w:rsidRPr="00487B46">
        <w:t>Участие в инвестиционных форумах, выставках и ярмарках.</w:t>
      </w:r>
    </w:p>
    <w:p w:rsidR="00645089" w:rsidRPr="00487B46" w:rsidRDefault="00645089" w:rsidP="00645089">
      <w:pPr>
        <w:keepNext/>
        <w:ind w:firstLine="709"/>
        <w:contextualSpacing/>
        <w:jc w:val="both"/>
      </w:pPr>
      <w:r w:rsidRPr="00487B46">
        <w:rPr>
          <w:rFonts w:eastAsia="Times New Roman"/>
        </w:rPr>
        <w:t xml:space="preserve">√. </w:t>
      </w:r>
      <w:r w:rsidRPr="00487B46">
        <w:t>Содействие развитию выставочной деятельности предприятий, рекламных кампаний в целях ознакомления потенциальных инвесторов с деятельностью предприятий района.</w:t>
      </w:r>
    </w:p>
    <w:p w:rsidR="00283771" w:rsidRPr="00487B46" w:rsidRDefault="00283771" w:rsidP="00283771">
      <w:pPr>
        <w:autoSpaceDE w:val="0"/>
        <w:autoSpaceDN w:val="0"/>
        <w:adjustRightInd w:val="0"/>
        <w:ind w:firstLine="540"/>
        <w:jc w:val="both"/>
      </w:pPr>
      <w:r w:rsidRPr="00487B46">
        <w:rPr>
          <w:rFonts w:eastAsia="Times New Roman"/>
        </w:rPr>
        <w:t xml:space="preserve">√. </w:t>
      </w:r>
      <w:r w:rsidRPr="00487B46">
        <w:t>Модернизация и техническое перевооружение предприятий швейной промышленности  района.</w:t>
      </w:r>
    </w:p>
    <w:p w:rsidR="00283771" w:rsidRPr="00487B46" w:rsidRDefault="00283771" w:rsidP="00283771">
      <w:pPr>
        <w:autoSpaceDE w:val="0"/>
        <w:autoSpaceDN w:val="0"/>
        <w:adjustRightInd w:val="0"/>
        <w:ind w:firstLine="540"/>
        <w:jc w:val="both"/>
      </w:pPr>
      <w:r w:rsidRPr="00487B46">
        <w:rPr>
          <w:rFonts w:eastAsia="Times New Roman"/>
        </w:rPr>
        <w:t xml:space="preserve">√. </w:t>
      </w:r>
      <w:r w:rsidRPr="00487B46">
        <w:t>Содействие привлечению в район производителей современной продукции и производителей, использующих новые технологические решения в швейном производстве.</w:t>
      </w:r>
    </w:p>
    <w:p w:rsidR="00283771" w:rsidRPr="00487B46" w:rsidRDefault="00283771" w:rsidP="00283771">
      <w:pPr>
        <w:autoSpaceDE w:val="0"/>
        <w:autoSpaceDN w:val="0"/>
        <w:adjustRightInd w:val="0"/>
        <w:ind w:firstLine="540"/>
        <w:jc w:val="both"/>
      </w:pPr>
      <w:r w:rsidRPr="00487B46">
        <w:rPr>
          <w:rFonts w:eastAsia="Times New Roman"/>
        </w:rPr>
        <w:t xml:space="preserve">√. </w:t>
      </w:r>
      <w:r w:rsidRPr="00487B46">
        <w:t>Повышение эффективности производства за счет выпуска конкурентоспособной продукции, пользующейся спросом.</w:t>
      </w:r>
    </w:p>
    <w:p w:rsidR="00232DF4" w:rsidRPr="00487B46" w:rsidRDefault="00232DF4" w:rsidP="00C02250">
      <w:pPr>
        <w:autoSpaceDE w:val="0"/>
        <w:autoSpaceDN w:val="0"/>
        <w:adjustRightInd w:val="0"/>
        <w:ind w:firstLine="540"/>
        <w:jc w:val="both"/>
        <w:rPr>
          <w:b/>
        </w:rPr>
      </w:pPr>
    </w:p>
    <w:p w:rsidR="005B398B" w:rsidRPr="00487B46" w:rsidRDefault="00D72D85" w:rsidP="00C02250">
      <w:pPr>
        <w:autoSpaceDE w:val="0"/>
        <w:autoSpaceDN w:val="0"/>
        <w:adjustRightInd w:val="0"/>
        <w:ind w:firstLine="709"/>
        <w:jc w:val="both"/>
        <w:rPr>
          <w:b/>
          <w:i/>
        </w:rPr>
      </w:pPr>
      <w:r w:rsidRPr="00487B46">
        <w:rPr>
          <w:b/>
          <w:i/>
        </w:rPr>
        <w:t>6</w:t>
      </w:r>
      <w:r w:rsidR="005B398B" w:rsidRPr="00487B46">
        <w:rPr>
          <w:b/>
          <w:i/>
        </w:rPr>
        <w:t xml:space="preserve">. </w:t>
      </w:r>
      <w:r w:rsidR="00ED5990" w:rsidRPr="00487B46">
        <w:rPr>
          <w:b/>
          <w:i/>
        </w:rPr>
        <w:t xml:space="preserve"> </w:t>
      </w:r>
      <w:r w:rsidR="005B398B" w:rsidRPr="00487B46">
        <w:rPr>
          <w:b/>
          <w:i/>
        </w:rPr>
        <w:t>Приоритетный проект по строительству мусоросортировочной станции</w:t>
      </w:r>
    </w:p>
    <w:p w:rsidR="005B398B" w:rsidRPr="00487B46" w:rsidRDefault="005B398B" w:rsidP="00C02250">
      <w:pPr>
        <w:autoSpaceDE w:val="0"/>
        <w:autoSpaceDN w:val="0"/>
        <w:adjustRightInd w:val="0"/>
        <w:ind w:firstLine="709"/>
        <w:jc w:val="both"/>
      </w:pPr>
      <w:r w:rsidRPr="00487B46">
        <w:t xml:space="preserve">Реализация проекта по строительству мусоросортировочной станции предусмотрена в  рамках реализации региональной программы «Обращение с отходами, в том числе с твердыми коммунальными отходами на территории Брянской области на 2019-2027 годы». </w:t>
      </w:r>
    </w:p>
    <w:p w:rsidR="005B398B" w:rsidRPr="00487B46" w:rsidRDefault="005B398B" w:rsidP="00C02250">
      <w:pPr>
        <w:autoSpaceDE w:val="0"/>
        <w:autoSpaceDN w:val="0"/>
        <w:adjustRightInd w:val="0"/>
        <w:ind w:firstLine="709"/>
        <w:jc w:val="both"/>
      </w:pPr>
      <w:r w:rsidRPr="00487B46">
        <w:rPr>
          <w:b/>
        </w:rPr>
        <w:t xml:space="preserve">Задача </w:t>
      </w:r>
      <w:r w:rsidR="00E059CA" w:rsidRPr="00487B46">
        <w:rPr>
          <w:rFonts w:eastAsia="Times New Roman"/>
          <w:b/>
        </w:rPr>
        <w:t xml:space="preserve">приоритетного проекта </w:t>
      </w:r>
      <w:r w:rsidRPr="00487B46">
        <w:t xml:space="preserve">– снижение негативного воздействия отходов на окружающую среду путем сокращения объемов захоронения отходов, увеличения объемов их утилизации и переработки в </w:t>
      </w:r>
      <w:proofErr w:type="spellStart"/>
      <w:r w:rsidRPr="00487B46">
        <w:t>Карачевском</w:t>
      </w:r>
      <w:proofErr w:type="spellEnd"/>
      <w:r w:rsidRPr="00487B46">
        <w:t xml:space="preserve"> муниципальном районе.</w:t>
      </w:r>
    </w:p>
    <w:p w:rsidR="005B398B" w:rsidRDefault="005B398B" w:rsidP="00C02250">
      <w:pPr>
        <w:autoSpaceDE w:val="0"/>
        <w:autoSpaceDN w:val="0"/>
        <w:adjustRightInd w:val="0"/>
        <w:ind w:firstLine="709"/>
        <w:jc w:val="both"/>
      </w:pPr>
      <w:r w:rsidRPr="00487B46">
        <w:t xml:space="preserve">Целью реализации проекта по строительству мусоросортировочной станции на территории Карачевского муниципального района  является создание эффективной системы управления отходами, в том числе твердыми коммунальными отходами, обеспечивающей минимизацию накопленного экологического ущерба; снижение загрязнения окружающей среды отходами, в том числе твердыми коммунальными отходами; повышение экологической культуры и мотивации участия населения в раздельном накоплении твердых коммунальных отходов и потреблении </w:t>
      </w:r>
      <w:proofErr w:type="spellStart"/>
      <w:r w:rsidRPr="00487B46">
        <w:t>биоразлагаемых</w:t>
      </w:r>
      <w:proofErr w:type="spellEnd"/>
      <w:r w:rsidRPr="00487B46">
        <w:t xml:space="preserve"> тары и упаковки.</w:t>
      </w:r>
    </w:p>
    <w:p w:rsidR="002126E7" w:rsidRPr="00487B46" w:rsidRDefault="002126E7" w:rsidP="002126E7">
      <w:pPr>
        <w:ind w:firstLine="720"/>
        <w:contextualSpacing/>
        <w:jc w:val="both"/>
        <w:rPr>
          <w:rFonts w:eastAsia="Times New Roman"/>
        </w:rPr>
      </w:pPr>
      <w:r w:rsidRPr="00487B46">
        <w:rPr>
          <w:rFonts w:eastAsia="Times New Roman"/>
        </w:rPr>
        <w:t>Мероприятиями предлагаемого приоритетного проекта станут:</w:t>
      </w:r>
    </w:p>
    <w:p w:rsidR="002126E7" w:rsidRPr="00487B46" w:rsidRDefault="002126E7" w:rsidP="002126E7">
      <w:pPr>
        <w:ind w:firstLine="720"/>
        <w:contextualSpacing/>
        <w:jc w:val="both"/>
        <w:rPr>
          <w:rFonts w:eastAsia="Times New Roman"/>
        </w:rPr>
      </w:pPr>
      <w:r>
        <w:rPr>
          <w:rFonts w:eastAsia="Times New Roman"/>
        </w:rPr>
        <w:t>√</w:t>
      </w:r>
      <w:r w:rsidRPr="00487B46">
        <w:rPr>
          <w:rFonts w:eastAsia="Times New Roman"/>
        </w:rPr>
        <w:t xml:space="preserve">. Поэтапное ограничение генерации экологически вредных и </w:t>
      </w:r>
      <w:proofErr w:type="spellStart"/>
      <w:r w:rsidRPr="00487B46">
        <w:rPr>
          <w:rFonts w:eastAsia="Times New Roman"/>
        </w:rPr>
        <w:t>бионеразлагаемых</w:t>
      </w:r>
      <w:proofErr w:type="spellEnd"/>
      <w:r w:rsidRPr="00487B46">
        <w:rPr>
          <w:rFonts w:eastAsia="Times New Roman"/>
        </w:rPr>
        <w:t xml:space="preserve"> отходов и материалов.</w:t>
      </w:r>
    </w:p>
    <w:p w:rsidR="002126E7" w:rsidRPr="00487B46" w:rsidRDefault="002126E7" w:rsidP="002126E7">
      <w:pPr>
        <w:ind w:firstLine="720"/>
        <w:contextualSpacing/>
        <w:jc w:val="both"/>
        <w:rPr>
          <w:rFonts w:eastAsia="Times New Roman"/>
        </w:rPr>
      </w:pPr>
      <w:r w:rsidRPr="00487B46">
        <w:rPr>
          <w:rFonts w:eastAsia="Times New Roman"/>
        </w:rPr>
        <w:t>√. Организация системы раздельного сбора использования отходов.</w:t>
      </w:r>
    </w:p>
    <w:p w:rsidR="002126E7" w:rsidRPr="00487B46" w:rsidRDefault="002126E7" w:rsidP="002126E7">
      <w:pPr>
        <w:ind w:firstLine="720"/>
        <w:contextualSpacing/>
        <w:jc w:val="both"/>
        <w:rPr>
          <w:rFonts w:eastAsia="Times New Roman"/>
        </w:rPr>
      </w:pPr>
      <w:r w:rsidRPr="00487B46">
        <w:rPr>
          <w:rFonts w:eastAsia="Times New Roman"/>
        </w:rPr>
        <w:t>√. Ликвидация несанкционированных свалок, развитие системы общественного контроля, развитие средств дистанционного контроля, создание экономических стимулов для населения к сбору пластика, пластмасс, резины и металлов.</w:t>
      </w:r>
    </w:p>
    <w:p w:rsidR="002126E7" w:rsidRPr="00487B46" w:rsidRDefault="002126E7" w:rsidP="002126E7">
      <w:pPr>
        <w:ind w:firstLine="720"/>
        <w:contextualSpacing/>
        <w:jc w:val="both"/>
        <w:rPr>
          <w:rFonts w:eastAsia="Times New Roman"/>
        </w:rPr>
      </w:pPr>
      <w:r w:rsidRPr="00487B46">
        <w:rPr>
          <w:rFonts w:eastAsia="Times New Roman"/>
        </w:rPr>
        <w:lastRenderedPageBreak/>
        <w:t xml:space="preserve">√. Строительство мусоросортировочных комплексов </w:t>
      </w:r>
      <w:proofErr w:type="spellStart"/>
      <w:r w:rsidRPr="00487B46">
        <w:rPr>
          <w:rFonts w:eastAsia="Times New Roman"/>
        </w:rPr>
        <w:t>ТКО</w:t>
      </w:r>
      <w:proofErr w:type="spellEnd"/>
      <w:r w:rsidRPr="00487B46">
        <w:rPr>
          <w:rFonts w:eastAsia="Times New Roman"/>
        </w:rPr>
        <w:t>, мусороперегрузочных станций.</w:t>
      </w:r>
    </w:p>
    <w:p w:rsidR="002126E7" w:rsidRPr="00487B46" w:rsidRDefault="002126E7" w:rsidP="002126E7">
      <w:pPr>
        <w:ind w:firstLine="720"/>
        <w:contextualSpacing/>
        <w:jc w:val="both"/>
        <w:rPr>
          <w:rFonts w:eastAsia="Times New Roman"/>
        </w:rPr>
      </w:pPr>
      <w:r w:rsidRPr="00487B46">
        <w:rPr>
          <w:rFonts w:eastAsia="Times New Roman"/>
        </w:rPr>
        <w:t xml:space="preserve">√. Поддержка развития пояса малых инновационных компаний вокруг крупнейших предприятий комплекса для обеспечения развития </w:t>
      </w:r>
      <w:proofErr w:type="spellStart"/>
      <w:r w:rsidRPr="00487B46">
        <w:rPr>
          <w:rFonts w:eastAsia="Times New Roman"/>
        </w:rPr>
        <w:t>аутсорсинговых</w:t>
      </w:r>
      <w:proofErr w:type="spellEnd"/>
      <w:r w:rsidRPr="00487B46">
        <w:rPr>
          <w:rFonts w:eastAsia="Times New Roman"/>
        </w:rPr>
        <w:t xml:space="preserve"> и </w:t>
      </w:r>
      <w:proofErr w:type="spellStart"/>
      <w:r w:rsidRPr="00487B46">
        <w:rPr>
          <w:rFonts w:eastAsia="Times New Roman"/>
        </w:rPr>
        <w:t>субконтрактационных</w:t>
      </w:r>
      <w:proofErr w:type="spellEnd"/>
      <w:r w:rsidRPr="00487B46">
        <w:rPr>
          <w:rFonts w:eastAsia="Times New Roman"/>
        </w:rPr>
        <w:t xml:space="preserve"> услуг.</w:t>
      </w:r>
    </w:p>
    <w:p w:rsidR="002126E7" w:rsidRPr="00487B46" w:rsidRDefault="002126E7" w:rsidP="002126E7">
      <w:pPr>
        <w:ind w:firstLine="720"/>
        <w:contextualSpacing/>
        <w:jc w:val="both"/>
        <w:rPr>
          <w:rFonts w:eastAsia="Times New Roman"/>
        </w:rPr>
      </w:pPr>
      <w:r w:rsidRPr="00487B46">
        <w:rPr>
          <w:rFonts w:eastAsia="Times New Roman"/>
        </w:rPr>
        <w:t>√. Выявление и ликвидация накопленного экологического ущерба.</w:t>
      </w:r>
    </w:p>
    <w:p w:rsidR="005B398B" w:rsidRPr="00487B46" w:rsidRDefault="005B398B" w:rsidP="00C02250">
      <w:pPr>
        <w:autoSpaceDE w:val="0"/>
        <w:autoSpaceDN w:val="0"/>
        <w:adjustRightInd w:val="0"/>
        <w:ind w:firstLine="709"/>
        <w:jc w:val="both"/>
      </w:pPr>
      <w:r w:rsidRPr="00487B46">
        <w:t>Ожидаемые результаты реализации проекта:</w:t>
      </w:r>
    </w:p>
    <w:p w:rsidR="005B398B" w:rsidRPr="00487B46" w:rsidRDefault="005B398B" w:rsidP="00C02250">
      <w:pPr>
        <w:autoSpaceDE w:val="0"/>
        <w:autoSpaceDN w:val="0"/>
        <w:adjustRightInd w:val="0"/>
        <w:ind w:firstLine="709"/>
        <w:jc w:val="both"/>
      </w:pPr>
      <w:r w:rsidRPr="00487B46">
        <w:t xml:space="preserve">− улучшение санитарного состояния и экологической обстановки Карачевского муниципального района; </w:t>
      </w:r>
    </w:p>
    <w:p w:rsidR="005B398B" w:rsidRPr="00487B46" w:rsidRDefault="005B398B" w:rsidP="00C02250">
      <w:pPr>
        <w:autoSpaceDE w:val="0"/>
        <w:autoSpaceDN w:val="0"/>
        <w:adjustRightInd w:val="0"/>
        <w:ind w:firstLine="709"/>
        <w:jc w:val="both"/>
      </w:pPr>
      <w:r w:rsidRPr="00487B46">
        <w:t xml:space="preserve">− снижение риска угрозы здоровью населения, исходящих от свалок (отравление грунтовых вод, размножение переносчиков заболеваний); </w:t>
      </w:r>
    </w:p>
    <w:p w:rsidR="005B398B" w:rsidRPr="00487B46" w:rsidRDefault="005B398B" w:rsidP="00C02250">
      <w:pPr>
        <w:autoSpaceDE w:val="0"/>
        <w:autoSpaceDN w:val="0"/>
        <w:adjustRightInd w:val="0"/>
        <w:ind w:firstLine="709"/>
        <w:jc w:val="both"/>
      </w:pPr>
      <w:r w:rsidRPr="00487B46">
        <w:t xml:space="preserve">− создание условий роста налоговой базы; </w:t>
      </w:r>
    </w:p>
    <w:p w:rsidR="005B398B" w:rsidRPr="00487B46" w:rsidRDefault="005B398B" w:rsidP="00C02250">
      <w:pPr>
        <w:autoSpaceDE w:val="0"/>
        <w:autoSpaceDN w:val="0"/>
        <w:adjustRightInd w:val="0"/>
        <w:ind w:firstLine="709"/>
        <w:jc w:val="both"/>
      </w:pPr>
      <w:r w:rsidRPr="00487B46">
        <w:t>− создание дополнительных рабочих мест.</w:t>
      </w:r>
    </w:p>
    <w:p w:rsidR="007853C9" w:rsidRPr="00487B46" w:rsidRDefault="005B398B" w:rsidP="00C02250">
      <w:pPr>
        <w:autoSpaceDE w:val="0"/>
        <w:autoSpaceDN w:val="0"/>
        <w:adjustRightInd w:val="0"/>
        <w:ind w:firstLine="709"/>
        <w:jc w:val="both"/>
      </w:pPr>
      <w:r w:rsidRPr="00487B46">
        <w:t>В рамках реализации региональной программы предусмотрено строительство мусоросортировочной станции на период 2021-2022 годы на сумму 9,3 млн.руб.</w:t>
      </w:r>
    </w:p>
    <w:p w:rsidR="007853C9" w:rsidRPr="00487B46" w:rsidRDefault="007853C9" w:rsidP="00C02250">
      <w:pPr>
        <w:autoSpaceDE w:val="0"/>
        <w:autoSpaceDN w:val="0"/>
        <w:adjustRightInd w:val="0"/>
        <w:ind w:firstLine="540"/>
        <w:jc w:val="both"/>
        <w:rPr>
          <w:b/>
        </w:rPr>
      </w:pPr>
    </w:p>
    <w:p w:rsidR="00E01657" w:rsidRPr="00487B46" w:rsidRDefault="003E66B8" w:rsidP="00E01657">
      <w:pPr>
        <w:widowControl w:val="0"/>
        <w:autoSpaceDE w:val="0"/>
        <w:autoSpaceDN w:val="0"/>
        <w:adjustRightInd w:val="0"/>
        <w:ind w:firstLine="709"/>
        <w:jc w:val="both"/>
        <w:rPr>
          <w:b/>
          <w:i/>
        </w:rPr>
      </w:pPr>
      <w:r>
        <w:rPr>
          <w:b/>
        </w:rPr>
        <w:t>7</w:t>
      </w:r>
      <w:r w:rsidR="00E01657" w:rsidRPr="00487B46">
        <w:rPr>
          <w:b/>
          <w:i/>
        </w:rPr>
        <w:t>. Приоритетный проект «</w:t>
      </w:r>
      <w:r w:rsidR="00D72D85" w:rsidRPr="00487B46">
        <w:rPr>
          <w:b/>
          <w:i/>
        </w:rPr>
        <w:t>Развитие малого и среднего предпринимательства</w:t>
      </w:r>
      <w:r w:rsidR="00E01657" w:rsidRPr="00487B46">
        <w:rPr>
          <w:b/>
          <w:i/>
        </w:rPr>
        <w:t>»</w:t>
      </w:r>
    </w:p>
    <w:p w:rsidR="002126E7" w:rsidRPr="00487B46" w:rsidRDefault="002126E7" w:rsidP="002126E7">
      <w:pPr>
        <w:pStyle w:val="afc"/>
        <w:ind w:firstLine="540"/>
        <w:jc w:val="both"/>
        <w:rPr>
          <w:rFonts w:ascii="Times New Roman" w:hAnsi="Times New Roman"/>
          <w:sz w:val="24"/>
          <w:szCs w:val="24"/>
        </w:rPr>
      </w:pPr>
      <w:r w:rsidRPr="00487B46">
        <w:rPr>
          <w:rFonts w:ascii="Times New Roman" w:hAnsi="Times New Roman"/>
          <w:sz w:val="24"/>
          <w:szCs w:val="24"/>
        </w:rPr>
        <w:t xml:space="preserve">Развитие малого и среднего предпринимательства обеспечивает решение как экономических, так и социальных задач: способствует формированию конкурентной среды, насыщению рынка товарами и услугами, созданию новых рабочих мест и обеспечению занятости населения, увеличению налоговых поступлений в местные бюджеты. </w:t>
      </w:r>
    </w:p>
    <w:p w:rsidR="00E01657" w:rsidRDefault="00E01657" w:rsidP="00E01657">
      <w:pPr>
        <w:ind w:firstLine="720"/>
        <w:jc w:val="both"/>
        <w:rPr>
          <w:bCs/>
        </w:rPr>
      </w:pPr>
      <w:r w:rsidRPr="00487B46">
        <w:rPr>
          <w:b/>
        </w:rPr>
        <w:t xml:space="preserve">Задача </w:t>
      </w:r>
      <w:r w:rsidR="00E059CA" w:rsidRPr="00487B46">
        <w:rPr>
          <w:rFonts w:eastAsia="Times New Roman"/>
          <w:b/>
        </w:rPr>
        <w:t xml:space="preserve">приоритетного проекта </w:t>
      </w:r>
      <w:r w:rsidRPr="00487B46">
        <w:rPr>
          <w:b/>
        </w:rPr>
        <w:t xml:space="preserve">- </w:t>
      </w:r>
      <w:r w:rsidR="00B15A52" w:rsidRPr="00487B46">
        <w:rPr>
          <w:bCs/>
        </w:rPr>
        <w:t>с</w:t>
      </w:r>
      <w:r w:rsidRPr="00487B46">
        <w:rPr>
          <w:bCs/>
        </w:rPr>
        <w:t>тимулирование предпринимательской инициативы, разработка и внедрение современных мер поддержки малого и среднего предпринимательства</w:t>
      </w:r>
      <w:r w:rsidR="00B15A52" w:rsidRPr="00487B46">
        <w:t xml:space="preserve"> на территории Карачевского муниципального района</w:t>
      </w:r>
      <w:r w:rsidR="00887449" w:rsidRPr="00487B46">
        <w:rPr>
          <w:bCs/>
        </w:rPr>
        <w:t>.</w:t>
      </w:r>
    </w:p>
    <w:p w:rsidR="00E059CA" w:rsidRPr="00487B46" w:rsidRDefault="00E059CA" w:rsidP="00E059CA">
      <w:pPr>
        <w:keepNext/>
        <w:ind w:firstLine="709"/>
        <w:contextualSpacing/>
        <w:rPr>
          <w:rFonts w:eastAsia="Times New Roman"/>
          <w:b/>
        </w:rPr>
      </w:pPr>
      <w:r w:rsidRPr="00487B46">
        <w:rPr>
          <w:rFonts w:eastAsia="Times New Roman"/>
          <w:b/>
        </w:rPr>
        <w:t>Основные мероприятия:</w:t>
      </w:r>
    </w:p>
    <w:p w:rsidR="00E059CA" w:rsidRPr="00487B46" w:rsidRDefault="00E059CA" w:rsidP="00E01657">
      <w:pPr>
        <w:ind w:firstLine="720"/>
        <w:jc w:val="both"/>
      </w:pPr>
      <w:r w:rsidRPr="00487B46">
        <w:rPr>
          <w:rFonts w:eastAsia="Times New Roman"/>
        </w:rPr>
        <w:t xml:space="preserve">√. </w:t>
      </w:r>
      <w:r w:rsidRPr="00487B46">
        <w:t>Разработка нормативных правовых актов, направленных на поддержку субъектов малого предпринимательства.</w:t>
      </w:r>
    </w:p>
    <w:p w:rsidR="00E059CA" w:rsidRPr="00487B46" w:rsidRDefault="00E059CA" w:rsidP="00E01657">
      <w:pPr>
        <w:ind w:firstLine="720"/>
        <w:jc w:val="both"/>
      </w:pPr>
      <w:r w:rsidRPr="00487B46">
        <w:rPr>
          <w:rFonts w:eastAsia="Times New Roman"/>
        </w:rPr>
        <w:t xml:space="preserve">√. </w:t>
      </w:r>
      <w:r w:rsidRPr="00487B46">
        <w:t>Снижение административных барьеров.</w:t>
      </w:r>
    </w:p>
    <w:p w:rsidR="00E059CA" w:rsidRPr="00487B46" w:rsidRDefault="00E059CA" w:rsidP="00E01657">
      <w:pPr>
        <w:ind w:firstLine="720"/>
        <w:jc w:val="both"/>
      </w:pPr>
      <w:r w:rsidRPr="00487B46">
        <w:rPr>
          <w:rFonts w:eastAsia="Times New Roman"/>
        </w:rPr>
        <w:t xml:space="preserve">√. </w:t>
      </w:r>
      <w:r w:rsidRPr="00487B46">
        <w:t>Оказание консультационных услуг субъектам предпринимательства.</w:t>
      </w:r>
    </w:p>
    <w:p w:rsidR="00E059CA" w:rsidRPr="00487B46" w:rsidRDefault="00E059CA" w:rsidP="00E01657">
      <w:pPr>
        <w:ind w:firstLine="720"/>
        <w:jc w:val="both"/>
      </w:pPr>
      <w:r w:rsidRPr="00487B46">
        <w:rPr>
          <w:rFonts w:eastAsia="Times New Roman"/>
        </w:rPr>
        <w:t xml:space="preserve">√. </w:t>
      </w:r>
      <w:r w:rsidRPr="00487B46">
        <w:t>Информирование предпринимателей  о мерах государственной поддержки субъектов малого и среднего предпринимательства в Брянской  области.</w:t>
      </w:r>
    </w:p>
    <w:p w:rsidR="00E059CA" w:rsidRPr="00487B46" w:rsidRDefault="00E059CA" w:rsidP="00E01657">
      <w:pPr>
        <w:ind w:firstLine="720"/>
        <w:jc w:val="both"/>
      </w:pPr>
      <w:r w:rsidRPr="00487B46">
        <w:rPr>
          <w:rFonts w:eastAsia="Times New Roman"/>
        </w:rPr>
        <w:t xml:space="preserve">√. </w:t>
      </w:r>
      <w:r w:rsidRPr="00487B46">
        <w:t>Создание условий для привлечения представителей малого предпринимательства в подготовке и рассмотрении проектов правовых актов органов местного самоуправления, регулирующих развитие малого и среднего предпринимательства.</w:t>
      </w:r>
    </w:p>
    <w:p w:rsidR="00E059CA" w:rsidRPr="00487B46" w:rsidRDefault="00E059CA" w:rsidP="00E01657">
      <w:pPr>
        <w:ind w:firstLine="720"/>
        <w:jc w:val="both"/>
      </w:pPr>
      <w:r w:rsidRPr="00487B46">
        <w:rPr>
          <w:rFonts w:eastAsia="Times New Roman"/>
        </w:rPr>
        <w:t xml:space="preserve">√. </w:t>
      </w:r>
      <w:r w:rsidRPr="00487B46">
        <w:t>Размещение муниципальных  закупок  для субъектов малого предпринимательства.</w:t>
      </w:r>
    </w:p>
    <w:p w:rsidR="00E059CA" w:rsidRPr="00487B46" w:rsidRDefault="00E059CA" w:rsidP="00E01657">
      <w:pPr>
        <w:ind w:firstLine="720"/>
        <w:jc w:val="both"/>
      </w:pPr>
      <w:r w:rsidRPr="00487B46">
        <w:rPr>
          <w:rFonts w:eastAsia="Times New Roman"/>
        </w:rPr>
        <w:t xml:space="preserve">√. </w:t>
      </w:r>
      <w:r w:rsidRPr="00487B46">
        <w:t>Предоставление субъектам малого и среднего предпринимательства в аренду или в собственность имущества и земельных ресурсов, находящихся в собственности муниципального образования «</w:t>
      </w:r>
      <w:proofErr w:type="spellStart"/>
      <w:r w:rsidRPr="00487B46">
        <w:t>Караческий</w:t>
      </w:r>
      <w:proofErr w:type="spellEnd"/>
      <w:r w:rsidRPr="00487B46">
        <w:t xml:space="preserve"> район».</w:t>
      </w:r>
    </w:p>
    <w:p w:rsidR="00924FC6" w:rsidRPr="00487B46" w:rsidRDefault="00924FC6" w:rsidP="00924FC6">
      <w:pPr>
        <w:keepNext/>
        <w:ind w:firstLine="709"/>
        <w:contextualSpacing/>
        <w:jc w:val="both"/>
      </w:pPr>
      <w:r w:rsidRPr="00487B46">
        <w:rPr>
          <w:rFonts w:eastAsia="Times New Roman"/>
        </w:rPr>
        <w:t xml:space="preserve">√. </w:t>
      </w:r>
      <w:r w:rsidRPr="00487B46">
        <w:t>Проведение районного конкурса «Предприниматель года».</w:t>
      </w:r>
    </w:p>
    <w:p w:rsidR="00E059CA" w:rsidRPr="00487B46" w:rsidRDefault="00E059CA" w:rsidP="00E01657">
      <w:pPr>
        <w:ind w:firstLine="720"/>
        <w:jc w:val="both"/>
      </w:pPr>
      <w:r w:rsidRPr="00487B46">
        <w:rPr>
          <w:rFonts w:eastAsia="Times New Roman"/>
        </w:rPr>
        <w:t xml:space="preserve">√. </w:t>
      </w:r>
      <w:r w:rsidRPr="00487B46">
        <w:t>Стимулирование развития предпринимательской, инновационной, научной и инжиниринговой деятельности посредством оказания организационной, методической и консультационной поддержки.</w:t>
      </w:r>
    </w:p>
    <w:p w:rsidR="00E059CA" w:rsidRPr="00487B46" w:rsidRDefault="00E059CA" w:rsidP="00E01657">
      <w:pPr>
        <w:ind w:firstLine="720"/>
        <w:jc w:val="both"/>
      </w:pPr>
    </w:p>
    <w:p w:rsidR="00382ED8" w:rsidRDefault="00382ED8" w:rsidP="00C02250">
      <w:pPr>
        <w:autoSpaceDE w:val="0"/>
        <w:autoSpaceDN w:val="0"/>
        <w:adjustRightInd w:val="0"/>
        <w:ind w:firstLine="540"/>
        <w:jc w:val="both"/>
        <w:rPr>
          <w:b/>
        </w:rPr>
      </w:pPr>
    </w:p>
    <w:p w:rsidR="00C17F5D" w:rsidRDefault="00C17F5D" w:rsidP="00C02250">
      <w:pPr>
        <w:autoSpaceDE w:val="0"/>
        <w:autoSpaceDN w:val="0"/>
        <w:adjustRightInd w:val="0"/>
        <w:ind w:firstLine="540"/>
        <w:jc w:val="both"/>
        <w:rPr>
          <w:b/>
        </w:rPr>
      </w:pPr>
    </w:p>
    <w:p w:rsidR="00C17F5D" w:rsidRDefault="00C17F5D" w:rsidP="00C02250">
      <w:pPr>
        <w:autoSpaceDE w:val="0"/>
        <w:autoSpaceDN w:val="0"/>
        <w:adjustRightInd w:val="0"/>
        <w:ind w:firstLine="540"/>
        <w:jc w:val="both"/>
        <w:rPr>
          <w:b/>
        </w:rPr>
      </w:pPr>
    </w:p>
    <w:p w:rsidR="00C17F5D" w:rsidRDefault="00C17F5D" w:rsidP="00C02250">
      <w:pPr>
        <w:autoSpaceDE w:val="0"/>
        <w:autoSpaceDN w:val="0"/>
        <w:adjustRightInd w:val="0"/>
        <w:ind w:firstLine="540"/>
        <w:jc w:val="both"/>
        <w:rPr>
          <w:b/>
        </w:rPr>
      </w:pPr>
    </w:p>
    <w:p w:rsidR="00C17F5D" w:rsidRDefault="00C17F5D" w:rsidP="00C02250">
      <w:pPr>
        <w:autoSpaceDE w:val="0"/>
        <w:autoSpaceDN w:val="0"/>
        <w:adjustRightInd w:val="0"/>
        <w:ind w:firstLine="540"/>
        <w:jc w:val="both"/>
        <w:rPr>
          <w:b/>
        </w:rPr>
      </w:pPr>
    </w:p>
    <w:p w:rsidR="00C17F5D" w:rsidRPr="00487B46" w:rsidRDefault="00C17F5D" w:rsidP="00C02250">
      <w:pPr>
        <w:autoSpaceDE w:val="0"/>
        <w:autoSpaceDN w:val="0"/>
        <w:adjustRightInd w:val="0"/>
        <w:ind w:firstLine="540"/>
        <w:jc w:val="both"/>
        <w:rPr>
          <w:b/>
        </w:rPr>
      </w:pPr>
    </w:p>
    <w:p w:rsidR="00D172B1" w:rsidRPr="00487B46" w:rsidRDefault="00D172B1" w:rsidP="00C02250">
      <w:pPr>
        <w:autoSpaceDE w:val="0"/>
        <w:autoSpaceDN w:val="0"/>
        <w:adjustRightInd w:val="0"/>
        <w:ind w:firstLine="540"/>
        <w:jc w:val="both"/>
        <w:rPr>
          <w:b/>
        </w:rPr>
      </w:pPr>
      <w:r w:rsidRPr="00487B46">
        <w:rPr>
          <w:b/>
        </w:rPr>
        <w:lastRenderedPageBreak/>
        <w:t xml:space="preserve">2.3.  </w:t>
      </w:r>
      <w:r w:rsidR="006753E4" w:rsidRPr="006753E4">
        <w:rPr>
          <w:rFonts w:eastAsia="Times New Roman"/>
          <w:b/>
          <w:szCs w:val="20"/>
        </w:rPr>
        <w:t>Целевые индикаторы Стратегии, этапы ее реализации</w:t>
      </w:r>
    </w:p>
    <w:p w:rsidR="00D172B1" w:rsidRPr="00487B46" w:rsidRDefault="00D172B1" w:rsidP="00C02250">
      <w:pPr>
        <w:autoSpaceDE w:val="0"/>
        <w:autoSpaceDN w:val="0"/>
        <w:adjustRightInd w:val="0"/>
        <w:ind w:firstLine="540"/>
        <w:jc w:val="both"/>
        <w:rPr>
          <w:b/>
        </w:rPr>
      </w:pPr>
      <w:r w:rsidRPr="00487B46">
        <w:rPr>
          <w:b/>
        </w:rPr>
        <w:t xml:space="preserve">2.3.1 </w:t>
      </w:r>
      <w:r w:rsidR="006753E4" w:rsidRPr="006753E4">
        <w:rPr>
          <w:rFonts w:eastAsia="Times New Roman"/>
          <w:b/>
        </w:rPr>
        <w:t>Сценарный прогноз социально-экономического развития муниципального образования</w:t>
      </w:r>
    </w:p>
    <w:p w:rsidR="00CD5D0E" w:rsidRPr="00487B46" w:rsidRDefault="00CD5D0E" w:rsidP="00C02250">
      <w:pPr>
        <w:autoSpaceDE w:val="0"/>
        <w:autoSpaceDN w:val="0"/>
        <w:adjustRightInd w:val="0"/>
        <w:ind w:firstLine="540"/>
        <w:jc w:val="both"/>
        <w:rPr>
          <w:b/>
        </w:rPr>
      </w:pPr>
    </w:p>
    <w:p w:rsidR="0076252D" w:rsidRPr="00487B46" w:rsidRDefault="0076252D" w:rsidP="00C02250">
      <w:pPr>
        <w:ind w:firstLine="709"/>
        <w:jc w:val="both"/>
        <w:rPr>
          <w:rFonts w:eastAsia="Times New Roman"/>
          <w:lang w:eastAsia="en-US"/>
        </w:rPr>
      </w:pPr>
      <w:r w:rsidRPr="00487B46">
        <w:rPr>
          <w:rFonts w:eastAsia="Times New Roman"/>
          <w:lang w:eastAsia="en-US"/>
        </w:rPr>
        <w:t>Базовым условием реализации максимального сценария является необходимость достижения основных стратегических целей развития Карачевского района – значительное повышение уровня жизни населения. Исходя из стратегических целей, определили задачи стратегии Карачевского района  в экономике и социальной сфере:</w:t>
      </w:r>
    </w:p>
    <w:p w:rsidR="0076252D" w:rsidRPr="00487B46" w:rsidRDefault="0076252D" w:rsidP="00C02250">
      <w:pPr>
        <w:ind w:firstLine="709"/>
        <w:jc w:val="both"/>
        <w:rPr>
          <w:rFonts w:eastAsia="Times New Roman"/>
          <w:lang w:eastAsia="en-US"/>
        </w:rPr>
      </w:pPr>
      <w:r w:rsidRPr="00487B46">
        <w:rPr>
          <w:rFonts w:eastAsia="Times New Roman"/>
          <w:lang w:eastAsia="en-US"/>
        </w:rPr>
        <w:t>1. Повышение уровня благосостояния населения.</w:t>
      </w:r>
    </w:p>
    <w:p w:rsidR="0076252D" w:rsidRPr="00487B46" w:rsidRDefault="0076252D" w:rsidP="00C02250">
      <w:pPr>
        <w:ind w:firstLine="709"/>
        <w:jc w:val="both"/>
        <w:rPr>
          <w:rFonts w:eastAsia="Times New Roman"/>
          <w:lang w:eastAsia="en-US"/>
        </w:rPr>
      </w:pPr>
      <w:r w:rsidRPr="00487B46">
        <w:rPr>
          <w:rFonts w:eastAsia="Times New Roman"/>
          <w:lang w:eastAsia="en-US"/>
        </w:rPr>
        <w:t>Это возможно через повышения уровня совокупных доходов и занятости населения, улучшение социальной инфраструктуры, повышения уро</w:t>
      </w:r>
      <w:r w:rsidR="00CD5D0E" w:rsidRPr="00487B46">
        <w:rPr>
          <w:rFonts w:eastAsia="Times New Roman"/>
          <w:lang w:eastAsia="en-US"/>
        </w:rPr>
        <w:t>вня средней заработной платы</w:t>
      </w:r>
      <w:r w:rsidRPr="00487B46">
        <w:rPr>
          <w:rFonts w:eastAsia="Times New Roman"/>
          <w:lang w:eastAsia="en-US"/>
        </w:rPr>
        <w:t xml:space="preserve"> по организациям и отраслям.</w:t>
      </w:r>
    </w:p>
    <w:p w:rsidR="0076252D" w:rsidRPr="00487B46" w:rsidRDefault="0076252D" w:rsidP="00C02250">
      <w:pPr>
        <w:ind w:firstLine="709"/>
        <w:jc w:val="both"/>
        <w:rPr>
          <w:rFonts w:eastAsia="Times New Roman"/>
          <w:lang w:eastAsia="en-US"/>
        </w:rPr>
      </w:pPr>
      <w:r w:rsidRPr="00487B46">
        <w:rPr>
          <w:rFonts w:eastAsia="Times New Roman"/>
          <w:lang w:eastAsia="en-US"/>
        </w:rPr>
        <w:t xml:space="preserve">2. Развитие  </w:t>
      </w:r>
      <w:r w:rsidR="00CD5D0E" w:rsidRPr="00487B46">
        <w:rPr>
          <w:rFonts w:eastAsia="Times New Roman"/>
          <w:lang w:eastAsia="en-US"/>
        </w:rPr>
        <w:t>переработки продуктов сельского хозяйства</w:t>
      </w:r>
      <w:r w:rsidRPr="00487B46">
        <w:rPr>
          <w:rFonts w:eastAsia="Times New Roman"/>
          <w:lang w:eastAsia="en-US"/>
        </w:rPr>
        <w:t>, полностью обеспечивающего потребности района в качественных продуктах питания.</w:t>
      </w:r>
    </w:p>
    <w:p w:rsidR="0076252D" w:rsidRPr="00487B46" w:rsidRDefault="0076252D" w:rsidP="00C02250">
      <w:pPr>
        <w:ind w:firstLine="709"/>
        <w:jc w:val="both"/>
        <w:rPr>
          <w:rFonts w:eastAsia="Times New Roman"/>
          <w:lang w:eastAsia="en-US"/>
        </w:rPr>
      </w:pPr>
      <w:r w:rsidRPr="00487B46">
        <w:rPr>
          <w:rFonts w:eastAsia="Times New Roman"/>
          <w:lang w:eastAsia="en-US"/>
        </w:rPr>
        <w:t>3. Развитие приоритетных видов экономической деятельности</w:t>
      </w:r>
      <w:r w:rsidR="00CD5D0E" w:rsidRPr="00487B46">
        <w:rPr>
          <w:rFonts w:eastAsia="Times New Roman"/>
          <w:lang w:eastAsia="en-US"/>
        </w:rPr>
        <w:t>.</w:t>
      </w:r>
    </w:p>
    <w:p w:rsidR="0076252D" w:rsidRPr="00487B46" w:rsidRDefault="0076252D" w:rsidP="00C02250">
      <w:pPr>
        <w:ind w:firstLine="709"/>
        <w:jc w:val="both"/>
        <w:rPr>
          <w:rFonts w:eastAsia="Times New Roman"/>
          <w:lang w:eastAsia="en-US"/>
        </w:rPr>
      </w:pPr>
      <w:r w:rsidRPr="00487B46">
        <w:rPr>
          <w:rFonts w:eastAsia="Times New Roman"/>
          <w:lang w:eastAsia="en-US"/>
        </w:rPr>
        <w:t>В зависимости от реализации выделяют следующие   сценарии социально-экономического развития Карачевского района Брянской области: консервативный, базовый и целевой.</w:t>
      </w:r>
    </w:p>
    <w:p w:rsidR="0076252D" w:rsidRPr="00487B46" w:rsidRDefault="003E0DF8" w:rsidP="00E75D63">
      <w:pPr>
        <w:ind w:firstLine="709"/>
        <w:jc w:val="both"/>
        <w:rPr>
          <w:rFonts w:eastAsia="Times New Roman"/>
          <w:b/>
          <w:lang w:eastAsia="en-US"/>
        </w:rPr>
      </w:pPr>
      <w:r w:rsidRPr="00487B46">
        <w:rPr>
          <w:rFonts w:eastAsia="Times New Roman"/>
          <w:b/>
          <w:lang w:eastAsia="en-US"/>
        </w:rPr>
        <w:t xml:space="preserve">В рамках определения вектора развития Карачевского муниципального района за основу взят </w:t>
      </w:r>
      <w:r w:rsidRPr="00487B46">
        <w:rPr>
          <w:rFonts w:eastAsia="Times New Roman"/>
          <w:b/>
          <w:u w:val="single"/>
          <w:lang w:eastAsia="en-US"/>
        </w:rPr>
        <w:t>базовый вариант прогноза</w:t>
      </w:r>
      <w:r w:rsidRPr="00487B46">
        <w:rPr>
          <w:rFonts w:eastAsia="Times New Roman"/>
          <w:b/>
          <w:lang w:eastAsia="en-US"/>
        </w:rPr>
        <w:t>.</w:t>
      </w:r>
      <w:r w:rsidR="00E75D63" w:rsidRPr="00487B46">
        <w:rPr>
          <w:rFonts w:eastAsia="Times New Roman"/>
          <w:b/>
          <w:lang w:eastAsia="en-US"/>
        </w:rPr>
        <w:t xml:space="preserve"> </w:t>
      </w:r>
      <w:r w:rsidR="0076252D" w:rsidRPr="00487B46">
        <w:rPr>
          <w:rFonts w:eastAsia="Times New Roman"/>
          <w:b/>
          <w:lang w:eastAsia="en-US"/>
        </w:rPr>
        <w:t>Базовый вариант характеризует основные макроэкономические показатели развития экономики в условиях сохранения негативных внешних факторов и консервативной бюд</w:t>
      </w:r>
      <w:r w:rsidRPr="00487B46">
        <w:rPr>
          <w:rFonts w:eastAsia="Times New Roman"/>
          <w:b/>
          <w:lang w:eastAsia="en-US"/>
        </w:rPr>
        <w:t>жетной политики</w:t>
      </w:r>
      <w:r w:rsidR="0076252D" w:rsidRPr="00487B46">
        <w:rPr>
          <w:rFonts w:eastAsia="Times New Roman"/>
          <w:b/>
          <w:lang w:eastAsia="en-US"/>
        </w:rPr>
        <w:t>.</w:t>
      </w:r>
    </w:p>
    <w:p w:rsidR="0076252D" w:rsidRPr="00487B46" w:rsidRDefault="0076252D" w:rsidP="00C02250">
      <w:pPr>
        <w:ind w:firstLine="709"/>
        <w:jc w:val="both"/>
        <w:rPr>
          <w:rFonts w:eastAsia="Times New Roman"/>
          <w:lang w:eastAsia="en-US"/>
        </w:rPr>
      </w:pPr>
      <w:r w:rsidRPr="00487B46">
        <w:rPr>
          <w:rFonts w:eastAsia="Times New Roman"/>
          <w:i/>
          <w:lang w:eastAsia="en-US"/>
        </w:rPr>
        <w:t>Консервативный сценарий</w:t>
      </w:r>
      <w:r w:rsidRPr="00487B46">
        <w:rPr>
          <w:rFonts w:eastAsia="Times New Roman"/>
          <w:lang w:eastAsia="en-US"/>
        </w:rPr>
        <w:t xml:space="preserve"> отражает инерционное развитие экономики района в условиях сохранения инфраструктурных ограничений с сохранением специализации в сфере сельского хозяйства и отдельных отраслях обрабатывающей промышленности. Наряду с ростом производства сельскохозяйственного сырья (прежде всего, картофеля и мяса), наращиваются мощности по его переработке и выпуску продуктов. </w:t>
      </w:r>
    </w:p>
    <w:p w:rsidR="0076252D" w:rsidRPr="00487B46" w:rsidRDefault="0076252D" w:rsidP="00C02250">
      <w:pPr>
        <w:ind w:firstLine="709"/>
        <w:jc w:val="both"/>
        <w:rPr>
          <w:rFonts w:eastAsia="Times New Roman"/>
          <w:lang w:eastAsia="en-US"/>
        </w:rPr>
      </w:pPr>
      <w:r w:rsidRPr="00487B46">
        <w:rPr>
          <w:rFonts w:eastAsia="Times New Roman"/>
          <w:lang w:eastAsia="en-US"/>
        </w:rPr>
        <w:t>В данном сценарии возможности экономического роста будут ограничиваться преимущественно следующими факторами:</w:t>
      </w:r>
    </w:p>
    <w:p w:rsidR="0076252D" w:rsidRPr="00487B46" w:rsidRDefault="0076252D" w:rsidP="00C02250">
      <w:pPr>
        <w:numPr>
          <w:ilvl w:val="0"/>
          <w:numId w:val="9"/>
        </w:numPr>
        <w:ind w:left="0" w:firstLine="709"/>
        <w:contextualSpacing/>
        <w:jc w:val="both"/>
      </w:pPr>
      <w:r w:rsidRPr="00487B46">
        <w:t>снижением технологической конкурентоспособности обрабатывающих производств;</w:t>
      </w:r>
    </w:p>
    <w:p w:rsidR="0076252D" w:rsidRPr="00487B46" w:rsidRDefault="0076252D" w:rsidP="00C02250">
      <w:pPr>
        <w:numPr>
          <w:ilvl w:val="0"/>
          <w:numId w:val="9"/>
        </w:numPr>
        <w:ind w:left="0" w:firstLine="709"/>
        <w:contextualSpacing/>
        <w:jc w:val="both"/>
      </w:pPr>
      <w:r w:rsidRPr="00487B46">
        <w:t>отсутствием условий и стимулов для развития человеческого капитала;</w:t>
      </w:r>
    </w:p>
    <w:p w:rsidR="0076252D" w:rsidRPr="00487B46" w:rsidRDefault="0076252D" w:rsidP="00C02250">
      <w:pPr>
        <w:numPr>
          <w:ilvl w:val="0"/>
          <w:numId w:val="9"/>
        </w:numPr>
        <w:ind w:left="0" w:firstLine="709"/>
        <w:contextualSpacing/>
        <w:jc w:val="both"/>
      </w:pPr>
      <w:r w:rsidRPr="00487B46">
        <w:t>относительно низким уровнем инновационной активности высокотехнологичных секторов экономики;</w:t>
      </w:r>
    </w:p>
    <w:p w:rsidR="0076252D" w:rsidRPr="00487B46" w:rsidRDefault="0076252D" w:rsidP="00C02250">
      <w:pPr>
        <w:numPr>
          <w:ilvl w:val="0"/>
          <w:numId w:val="9"/>
        </w:numPr>
        <w:ind w:left="0" w:firstLine="709"/>
        <w:contextualSpacing/>
        <w:jc w:val="both"/>
      </w:pPr>
      <w:r w:rsidRPr="00487B46">
        <w:t>инфраструктурными ограничениями роста, которые не могут быть преодолены за счет институциональных реформ и требуют реализации крупных инвестиционных проектов.</w:t>
      </w:r>
    </w:p>
    <w:p w:rsidR="0076252D" w:rsidRPr="00487B46" w:rsidRDefault="0076252D" w:rsidP="00C02250">
      <w:pPr>
        <w:ind w:firstLine="709"/>
        <w:jc w:val="both"/>
        <w:rPr>
          <w:rFonts w:eastAsia="Times New Roman"/>
          <w:lang w:eastAsia="en-US"/>
        </w:rPr>
      </w:pPr>
      <w:r w:rsidRPr="00487B46">
        <w:rPr>
          <w:rFonts w:eastAsia="Times New Roman"/>
          <w:lang w:eastAsia="en-US"/>
        </w:rPr>
        <w:t>Выбор консервативного сценария развития Карачевского района не потребует существенных изменений в сложившейся структуре экономики региона и системе регионального управления. Основные проекты развития будут реализовываться крупными экономическими субъектами. Имеющиеся инвестиционные ресурсы муниципальные власти будут направлять преимущественно на обеспечение функционирования существующей инфраструктуры без ее коренного обновления</w:t>
      </w:r>
    </w:p>
    <w:p w:rsidR="0076252D" w:rsidRPr="00487B46" w:rsidRDefault="0076252D" w:rsidP="00C02250">
      <w:pPr>
        <w:jc w:val="center"/>
        <w:rPr>
          <w:rFonts w:eastAsia="Times New Roman"/>
          <w:b/>
          <w:lang w:eastAsia="en-US"/>
        </w:rPr>
      </w:pPr>
    </w:p>
    <w:p w:rsidR="0076252D" w:rsidRPr="00487B46" w:rsidRDefault="0076252D" w:rsidP="00C02250">
      <w:pPr>
        <w:ind w:firstLine="708"/>
        <w:jc w:val="both"/>
        <w:rPr>
          <w:rFonts w:eastAsia="Times New Roman"/>
          <w:lang w:eastAsia="en-US"/>
        </w:rPr>
      </w:pPr>
      <w:r w:rsidRPr="00487B46">
        <w:rPr>
          <w:rFonts w:eastAsia="Times New Roman"/>
          <w:lang w:eastAsia="en-US"/>
        </w:rPr>
        <w:t xml:space="preserve">Таблица </w:t>
      </w:r>
      <w:r w:rsidR="00637E36">
        <w:rPr>
          <w:rFonts w:eastAsia="Times New Roman"/>
          <w:lang w:eastAsia="en-US"/>
        </w:rPr>
        <w:t>32</w:t>
      </w:r>
      <w:r w:rsidRPr="00487B46">
        <w:rPr>
          <w:rFonts w:eastAsia="Times New Roman"/>
          <w:lang w:eastAsia="en-US"/>
        </w:rPr>
        <w:t>– Основные показатели реализации консервативного сценария развития Карачевского района до 2030 года</w:t>
      </w:r>
    </w:p>
    <w:tbl>
      <w:tblPr>
        <w:tblW w:w="9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56"/>
        <w:gridCol w:w="1276"/>
        <w:gridCol w:w="1275"/>
        <w:gridCol w:w="993"/>
        <w:gridCol w:w="1461"/>
      </w:tblGrid>
      <w:tr w:rsidR="0076252D" w:rsidRPr="007D24EB" w:rsidTr="00C17F5D">
        <w:trPr>
          <w:jc w:val="center"/>
        </w:trPr>
        <w:tc>
          <w:tcPr>
            <w:tcW w:w="4156" w:type="dxa"/>
            <w:shd w:val="clear" w:color="auto" w:fill="auto"/>
            <w:vAlign w:val="center"/>
          </w:tcPr>
          <w:p w:rsidR="0076252D" w:rsidRPr="007D24EB" w:rsidRDefault="0076252D" w:rsidP="0099112B">
            <w:pPr>
              <w:jc w:val="center"/>
              <w:rPr>
                <w:rFonts w:eastAsia="Times New Roman"/>
                <w:b/>
                <w:bCs/>
              </w:rPr>
            </w:pPr>
            <w:r w:rsidRPr="007D24EB">
              <w:rPr>
                <w:rFonts w:eastAsia="Times New Roman"/>
                <w:b/>
                <w:bCs/>
              </w:rPr>
              <w:t xml:space="preserve">№ </w:t>
            </w:r>
            <w:proofErr w:type="spellStart"/>
            <w:r w:rsidRPr="007D24EB">
              <w:rPr>
                <w:rFonts w:eastAsia="Times New Roman"/>
                <w:b/>
                <w:bCs/>
              </w:rPr>
              <w:t>п</w:t>
            </w:r>
            <w:proofErr w:type="spellEnd"/>
            <w:r w:rsidRPr="007D24EB">
              <w:rPr>
                <w:rFonts w:eastAsia="Times New Roman"/>
                <w:b/>
                <w:bCs/>
              </w:rPr>
              <w:t>/</w:t>
            </w:r>
            <w:proofErr w:type="spellStart"/>
            <w:r w:rsidRPr="007D24EB">
              <w:rPr>
                <w:rFonts w:eastAsia="Times New Roman"/>
                <w:b/>
                <w:bCs/>
              </w:rPr>
              <w:t>п</w:t>
            </w:r>
            <w:proofErr w:type="spellEnd"/>
          </w:p>
        </w:tc>
        <w:tc>
          <w:tcPr>
            <w:tcW w:w="1276" w:type="dxa"/>
            <w:shd w:val="clear" w:color="auto" w:fill="auto"/>
            <w:vAlign w:val="center"/>
          </w:tcPr>
          <w:p w:rsidR="0076252D" w:rsidRPr="007D24EB" w:rsidRDefault="0076252D" w:rsidP="0099112B">
            <w:pPr>
              <w:jc w:val="center"/>
              <w:rPr>
                <w:rFonts w:eastAsia="Times New Roman"/>
                <w:b/>
                <w:bCs/>
              </w:rPr>
            </w:pPr>
            <w:r w:rsidRPr="007D24EB">
              <w:rPr>
                <w:rFonts w:eastAsia="Times New Roman"/>
                <w:b/>
                <w:bCs/>
              </w:rPr>
              <w:t>2017</w:t>
            </w:r>
          </w:p>
        </w:tc>
        <w:tc>
          <w:tcPr>
            <w:tcW w:w="1275" w:type="dxa"/>
            <w:shd w:val="clear" w:color="auto" w:fill="auto"/>
            <w:vAlign w:val="center"/>
          </w:tcPr>
          <w:p w:rsidR="0076252D" w:rsidRPr="007D24EB" w:rsidRDefault="0076252D" w:rsidP="0099112B">
            <w:pPr>
              <w:jc w:val="center"/>
              <w:rPr>
                <w:rFonts w:eastAsia="Times New Roman"/>
                <w:b/>
                <w:bCs/>
              </w:rPr>
            </w:pPr>
            <w:r w:rsidRPr="007D24EB">
              <w:rPr>
                <w:rFonts w:eastAsia="Times New Roman"/>
                <w:b/>
                <w:bCs/>
              </w:rPr>
              <w:t>2020</w:t>
            </w:r>
          </w:p>
        </w:tc>
        <w:tc>
          <w:tcPr>
            <w:tcW w:w="993" w:type="dxa"/>
            <w:shd w:val="clear" w:color="auto" w:fill="auto"/>
            <w:vAlign w:val="center"/>
          </w:tcPr>
          <w:p w:rsidR="0076252D" w:rsidRPr="007D24EB" w:rsidRDefault="0076252D" w:rsidP="0099112B">
            <w:pPr>
              <w:jc w:val="center"/>
              <w:rPr>
                <w:rFonts w:eastAsia="Times New Roman"/>
                <w:b/>
                <w:bCs/>
              </w:rPr>
            </w:pPr>
            <w:r w:rsidRPr="007D24EB">
              <w:rPr>
                <w:rFonts w:eastAsia="Times New Roman"/>
                <w:b/>
                <w:bCs/>
              </w:rPr>
              <w:t>2025</w:t>
            </w:r>
          </w:p>
        </w:tc>
        <w:tc>
          <w:tcPr>
            <w:tcW w:w="1461" w:type="dxa"/>
            <w:shd w:val="clear" w:color="auto" w:fill="auto"/>
            <w:vAlign w:val="center"/>
          </w:tcPr>
          <w:p w:rsidR="0076252D" w:rsidRPr="007D24EB" w:rsidRDefault="0076252D" w:rsidP="0099112B">
            <w:pPr>
              <w:jc w:val="center"/>
              <w:rPr>
                <w:rFonts w:eastAsia="Times New Roman"/>
                <w:b/>
                <w:bCs/>
              </w:rPr>
            </w:pPr>
            <w:r w:rsidRPr="007D24EB">
              <w:rPr>
                <w:rFonts w:eastAsia="Times New Roman"/>
                <w:b/>
                <w:bCs/>
              </w:rPr>
              <w:t>2030</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Численность населения на начало года,  чел.</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33361</w:t>
            </w:r>
          </w:p>
        </w:tc>
        <w:tc>
          <w:tcPr>
            <w:tcW w:w="1275"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32705</w:t>
            </w:r>
          </w:p>
        </w:tc>
        <w:tc>
          <w:tcPr>
            <w:tcW w:w="993"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32050</w:t>
            </w:r>
          </w:p>
        </w:tc>
        <w:tc>
          <w:tcPr>
            <w:tcW w:w="1461"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31913</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Ожидаемая продолжительность жизни при рождении, лет</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72,1</w:t>
            </w:r>
          </w:p>
        </w:tc>
        <w:tc>
          <w:tcPr>
            <w:tcW w:w="1275"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73,0</w:t>
            </w:r>
          </w:p>
        </w:tc>
        <w:tc>
          <w:tcPr>
            <w:tcW w:w="993"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74,4</w:t>
            </w:r>
          </w:p>
        </w:tc>
        <w:tc>
          <w:tcPr>
            <w:tcW w:w="1461"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75,8</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lastRenderedPageBreak/>
              <w:t>Естественный прирост, чел. на 1000 населения</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-6,20</w:t>
            </w:r>
          </w:p>
        </w:tc>
        <w:tc>
          <w:tcPr>
            <w:tcW w:w="1275"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-5</w:t>
            </w:r>
          </w:p>
        </w:tc>
        <w:tc>
          <w:tcPr>
            <w:tcW w:w="993"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-2</w:t>
            </w:r>
          </w:p>
        </w:tc>
        <w:tc>
          <w:tcPr>
            <w:tcW w:w="1461"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0</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Миграционный прирост, чел. на 1000 населения</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-4,00</w:t>
            </w:r>
          </w:p>
        </w:tc>
        <w:tc>
          <w:tcPr>
            <w:tcW w:w="1275"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-3</w:t>
            </w:r>
          </w:p>
        </w:tc>
        <w:tc>
          <w:tcPr>
            <w:tcW w:w="993"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w:t>
            </w:r>
          </w:p>
        </w:tc>
        <w:tc>
          <w:tcPr>
            <w:tcW w:w="1461"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lang w:val="en-US"/>
              </w:rPr>
              <w:t>&gt; 0</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Обеспеченность населения врачами, на 10 тыс. чел.</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lang w:eastAsia="en-US"/>
              </w:rPr>
              <w:t>28</w:t>
            </w:r>
          </w:p>
        </w:tc>
        <w:tc>
          <w:tcPr>
            <w:tcW w:w="1275"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lang w:eastAsia="en-US"/>
              </w:rPr>
              <w:t>29</w:t>
            </w:r>
          </w:p>
        </w:tc>
        <w:tc>
          <w:tcPr>
            <w:tcW w:w="993"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lang w:eastAsia="en-US"/>
              </w:rPr>
              <w:t>31</w:t>
            </w:r>
          </w:p>
        </w:tc>
        <w:tc>
          <w:tcPr>
            <w:tcW w:w="1461"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lang w:eastAsia="en-US"/>
              </w:rPr>
              <w:t>33</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Ввод в действие жилых домов, кв. м общей площади</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7</w:t>
            </w:r>
          </w:p>
        </w:tc>
        <w:tc>
          <w:tcPr>
            <w:tcW w:w="1275"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6</w:t>
            </w:r>
          </w:p>
        </w:tc>
        <w:tc>
          <w:tcPr>
            <w:tcW w:w="993"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6</w:t>
            </w:r>
          </w:p>
        </w:tc>
        <w:tc>
          <w:tcPr>
            <w:tcW w:w="1461"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7</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Индекс физического объема валового регионального продукта, накопленным итогом в постоянных ценах в процентах к 2017 году</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100</w:t>
            </w:r>
          </w:p>
        </w:tc>
        <w:tc>
          <w:tcPr>
            <w:tcW w:w="1275"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106</w:t>
            </w:r>
          </w:p>
        </w:tc>
        <w:tc>
          <w:tcPr>
            <w:tcW w:w="993"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118</w:t>
            </w:r>
          </w:p>
        </w:tc>
        <w:tc>
          <w:tcPr>
            <w:tcW w:w="1461"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130</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Индекс промышленного производства, накопленным итогом в процентах к 2017 году</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100</w:t>
            </w:r>
          </w:p>
        </w:tc>
        <w:tc>
          <w:tcPr>
            <w:tcW w:w="1275"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104</w:t>
            </w:r>
          </w:p>
        </w:tc>
        <w:tc>
          <w:tcPr>
            <w:tcW w:w="993"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112</w:t>
            </w:r>
          </w:p>
        </w:tc>
        <w:tc>
          <w:tcPr>
            <w:tcW w:w="1461"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120</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Индекс производительности труда, процентов к 2017 году</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100</w:t>
            </w:r>
          </w:p>
        </w:tc>
        <w:tc>
          <w:tcPr>
            <w:tcW w:w="1275"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104</w:t>
            </w:r>
          </w:p>
        </w:tc>
        <w:tc>
          <w:tcPr>
            <w:tcW w:w="993"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112</w:t>
            </w:r>
          </w:p>
        </w:tc>
        <w:tc>
          <w:tcPr>
            <w:tcW w:w="1461"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120</w:t>
            </w:r>
          </w:p>
        </w:tc>
      </w:tr>
      <w:tr w:rsidR="0076252D" w:rsidRPr="007D24EB" w:rsidTr="00C17F5D">
        <w:trPr>
          <w:trHeight w:val="662"/>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Индекс физического объема инвестиций в основной капитал, в сопоставимых ценах, в процентах к 2017 году</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100</w:t>
            </w:r>
          </w:p>
        </w:tc>
        <w:tc>
          <w:tcPr>
            <w:tcW w:w="1275"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110</w:t>
            </w:r>
          </w:p>
        </w:tc>
        <w:tc>
          <w:tcPr>
            <w:tcW w:w="993"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128</w:t>
            </w:r>
          </w:p>
        </w:tc>
        <w:tc>
          <w:tcPr>
            <w:tcW w:w="1461"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150</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Произведено сельскохозяйственной продукции в хозяйствах всех категорий, тыс. тонн:</w:t>
            </w:r>
          </w:p>
        </w:tc>
        <w:tc>
          <w:tcPr>
            <w:tcW w:w="1276" w:type="dxa"/>
            <w:shd w:val="clear" w:color="auto" w:fill="auto"/>
            <w:vAlign w:val="center"/>
          </w:tcPr>
          <w:p w:rsidR="0076252D" w:rsidRPr="007D24EB" w:rsidRDefault="0076252D" w:rsidP="0099112B">
            <w:pPr>
              <w:jc w:val="center"/>
              <w:rPr>
                <w:rFonts w:eastAsia="Times New Roman"/>
              </w:rPr>
            </w:pPr>
          </w:p>
        </w:tc>
        <w:tc>
          <w:tcPr>
            <w:tcW w:w="1275" w:type="dxa"/>
            <w:shd w:val="clear" w:color="auto" w:fill="auto"/>
            <w:vAlign w:val="center"/>
          </w:tcPr>
          <w:p w:rsidR="0076252D" w:rsidRPr="007D24EB" w:rsidRDefault="0076252D" w:rsidP="0099112B">
            <w:pPr>
              <w:jc w:val="center"/>
              <w:rPr>
                <w:rFonts w:eastAsia="Times New Roman"/>
              </w:rPr>
            </w:pPr>
          </w:p>
        </w:tc>
        <w:tc>
          <w:tcPr>
            <w:tcW w:w="993" w:type="dxa"/>
            <w:shd w:val="clear" w:color="auto" w:fill="auto"/>
            <w:vAlign w:val="center"/>
          </w:tcPr>
          <w:p w:rsidR="0076252D" w:rsidRPr="007D24EB" w:rsidRDefault="0076252D" w:rsidP="0099112B">
            <w:pPr>
              <w:jc w:val="center"/>
              <w:rPr>
                <w:rFonts w:eastAsia="Times New Roman"/>
              </w:rPr>
            </w:pPr>
          </w:p>
        </w:tc>
        <w:tc>
          <w:tcPr>
            <w:tcW w:w="1461" w:type="dxa"/>
            <w:shd w:val="clear" w:color="auto" w:fill="auto"/>
            <w:vAlign w:val="center"/>
          </w:tcPr>
          <w:p w:rsidR="0076252D" w:rsidRPr="007D24EB" w:rsidRDefault="0076252D" w:rsidP="0099112B">
            <w:pPr>
              <w:jc w:val="center"/>
              <w:rPr>
                <w:rFonts w:eastAsia="Times New Roman"/>
              </w:rPr>
            </w:pP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зерно (в весе после доработки)</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62,00</w:t>
            </w:r>
          </w:p>
        </w:tc>
        <w:tc>
          <w:tcPr>
            <w:tcW w:w="1275"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67</w:t>
            </w:r>
          </w:p>
        </w:tc>
        <w:tc>
          <w:tcPr>
            <w:tcW w:w="993"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76</w:t>
            </w:r>
          </w:p>
        </w:tc>
        <w:tc>
          <w:tcPr>
            <w:tcW w:w="1461"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86</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картофель</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31,10</w:t>
            </w:r>
          </w:p>
        </w:tc>
        <w:tc>
          <w:tcPr>
            <w:tcW w:w="1275" w:type="dxa"/>
            <w:shd w:val="clear" w:color="auto" w:fill="auto"/>
            <w:vAlign w:val="center"/>
          </w:tcPr>
          <w:p w:rsidR="0076252D" w:rsidRPr="007D24EB" w:rsidRDefault="00CB3361" w:rsidP="0099112B">
            <w:pPr>
              <w:jc w:val="center"/>
              <w:rPr>
                <w:rFonts w:eastAsia="Times New Roman"/>
                <w:lang w:eastAsia="en-US"/>
              </w:rPr>
            </w:pPr>
            <w:r w:rsidRPr="007D24EB">
              <w:rPr>
                <w:rFonts w:eastAsia="Times New Roman"/>
              </w:rPr>
              <w:t>31,28</w:t>
            </w:r>
          </w:p>
        </w:tc>
        <w:tc>
          <w:tcPr>
            <w:tcW w:w="993" w:type="dxa"/>
            <w:shd w:val="clear" w:color="auto" w:fill="auto"/>
            <w:vAlign w:val="center"/>
          </w:tcPr>
          <w:p w:rsidR="0076252D" w:rsidRPr="007D24EB" w:rsidRDefault="00CB3361" w:rsidP="0099112B">
            <w:pPr>
              <w:jc w:val="center"/>
              <w:rPr>
                <w:rFonts w:eastAsia="Times New Roman"/>
                <w:lang w:eastAsia="en-US"/>
              </w:rPr>
            </w:pPr>
            <w:r w:rsidRPr="007D24EB">
              <w:rPr>
                <w:rFonts w:eastAsia="Times New Roman"/>
              </w:rPr>
              <w:t>31,58</w:t>
            </w:r>
          </w:p>
        </w:tc>
        <w:tc>
          <w:tcPr>
            <w:tcW w:w="1461" w:type="dxa"/>
            <w:shd w:val="clear" w:color="auto" w:fill="auto"/>
            <w:vAlign w:val="center"/>
          </w:tcPr>
          <w:p w:rsidR="0076252D" w:rsidRPr="007D24EB" w:rsidRDefault="00CB3361" w:rsidP="0099112B">
            <w:pPr>
              <w:jc w:val="center"/>
              <w:rPr>
                <w:rFonts w:eastAsia="Times New Roman"/>
                <w:lang w:eastAsia="en-US"/>
              </w:rPr>
            </w:pPr>
            <w:r w:rsidRPr="007D24EB">
              <w:rPr>
                <w:rFonts w:eastAsia="Times New Roman"/>
              </w:rPr>
              <w:t>31,88</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овощи</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4,30</w:t>
            </w:r>
          </w:p>
        </w:tc>
        <w:tc>
          <w:tcPr>
            <w:tcW w:w="1275" w:type="dxa"/>
            <w:shd w:val="clear" w:color="auto" w:fill="auto"/>
            <w:vAlign w:val="center"/>
          </w:tcPr>
          <w:p w:rsidR="0076252D" w:rsidRPr="007D24EB" w:rsidRDefault="00CB3361" w:rsidP="0099112B">
            <w:pPr>
              <w:jc w:val="center"/>
              <w:rPr>
                <w:rFonts w:eastAsia="Times New Roman"/>
                <w:lang w:eastAsia="en-US"/>
              </w:rPr>
            </w:pPr>
            <w:r w:rsidRPr="007D24EB">
              <w:rPr>
                <w:rFonts w:eastAsia="Times New Roman"/>
              </w:rPr>
              <w:t>4,33</w:t>
            </w:r>
          </w:p>
        </w:tc>
        <w:tc>
          <w:tcPr>
            <w:tcW w:w="993" w:type="dxa"/>
            <w:shd w:val="clear" w:color="auto" w:fill="auto"/>
            <w:vAlign w:val="center"/>
          </w:tcPr>
          <w:p w:rsidR="0076252D" w:rsidRPr="007D24EB" w:rsidRDefault="00CB3361" w:rsidP="0099112B">
            <w:pPr>
              <w:jc w:val="center"/>
              <w:rPr>
                <w:rFonts w:eastAsia="Times New Roman"/>
                <w:lang w:eastAsia="en-US"/>
              </w:rPr>
            </w:pPr>
            <w:r w:rsidRPr="007D24EB">
              <w:rPr>
                <w:rFonts w:eastAsia="Times New Roman"/>
              </w:rPr>
              <w:t>4,38</w:t>
            </w:r>
          </w:p>
        </w:tc>
        <w:tc>
          <w:tcPr>
            <w:tcW w:w="1461" w:type="dxa"/>
            <w:shd w:val="clear" w:color="auto" w:fill="auto"/>
            <w:vAlign w:val="center"/>
          </w:tcPr>
          <w:p w:rsidR="0076252D" w:rsidRPr="007D24EB" w:rsidRDefault="00CB3361" w:rsidP="0099112B">
            <w:pPr>
              <w:jc w:val="center"/>
              <w:rPr>
                <w:rFonts w:eastAsia="Times New Roman"/>
                <w:lang w:eastAsia="en-US"/>
              </w:rPr>
            </w:pPr>
            <w:r w:rsidRPr="007D24EB">
              <w:rPr>
                <w:rFonts w:eastAsia="Times New Roman"/>
              </w:rPr>
              <w:t>4,43</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скот и птица</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7,40</w:t>
            </w:r>
          </w:p>
        </w:tc>
        <w:tc>
          <w:tcPr>
            <w:tcW w:w="1275"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8,31</w:t>
            </w:r>
          </w:p>
        </w:tc>
        <w:tc>
          <w:tcPr>
            <w:tcW w:w="993"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10,08</w:t>
            </w:r>
          </w:p>
        </w:tc>
        <w:tc>
          <w:tcPr>
            <w:tcW w:w="1461"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12,22</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молоко</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18,00</w:t>
            </w:r>
          </w:p>
        </w:tc>
        <w:tc>
          <w:tcPr>
            <w:tcW w:w="1275" w:type="dxa"/>
            <w:shd w:val="clear" w:color="auto" w:fill="auto"/>
            <w:vAlign w:val="center"/>
          </w:tcPr>
          <w:p w:rsidR="0076252D" w:rsidRPr="007D24EB" w:rsidRDefault="00CB3361" w:rsidP="0099112B">
            <w:pPr>
              <w:jc w:val="center"/>
              <w:rPr>
                <w:rFonts w:eastAsia="Times New Roman"/>
                <w:lang w:eastAsia="en-US"/>
              </w:rPr>
            </w:pPr>
            <w:r w:rsidRPr="007D24EB">
              <w:rPr>
                <w:rFonts w:eastAsia="Times New Roman"/>
              </w:rPr>
              <w:t>18,54</w:t>
            </w:r>
          </w:p>
        </w:tc>
        <w:tc>
          <w:tcPr>
            <w:tcW w:w="993" w:type="dxa"/>
            <w:shd w:val="clear" w:color="auto" w:fill="auto"/>
            <w:vAlign w:val="center"/>
          </w:tcPr>
          <w:p w:rsidR="0076252D" w:rsidRPr="007D24EB" w:rsidRDefault="00CB3361" w:rsidP="0099112B">
            <w:pPr>
              <w:jc w:val="center"/>
              <w:rPr>
                <w:rFonts w:eastAsia="Times New Roman"/>
                <w:lang w:eastAsia="en-US"/>
              </w:rPr>
            </w:pPr>
            <w:r w:rsidRPr="007D24EB">
              <w:rPr>
                <w:rFonts w:eastAsia="Times New Roman"/>
              </w:rPr>
              <w:t>19,49</w:t>
            </w:r>
          </w:p>
        </w:tc>
        <w:tc>
          <w:tcPr>
            <w:tcW w:w="1461" w:type="dxa"/>
            <w:shd w:val="clear" w:color="auto" w:fill="auto"/>
            <w:vAlign w:val="center"/>
          </w:tcPr>
          <w:p w:rsidR="0076252D" w:rsidRPr="007D24EB" w:rsidRDefault="00CB3361" w:rsidP="0099112B">
            <w:pPr>
              <w:jc w:val="center"/>
              <w:rPr>
                <w:rFonts w:eastAsia="Times New Roman"/>
                <w:lang w:eastAsia="en-US"/>
              </w:rPr>
            </w:pPr>
            <w:r w:rsidRPr="007D24EB">
              <w:rPr>
                <w:rFonts w:eastAsia="Times New Roman"/>
              </w:rPr>
              <w:t>20,48</w:t>
            </w:r>
          </w:p>
        </w:tc>
      </w:tr>
      <w:tr w:rsidR="0076252D" w:rsidRPr="007D24EB" w:rsidTr="00C17F5D">
        <w:trPr>
          <w:jc w:val="center"/>
        </w:trPr>
        <w:tc>
          <w:tcPr>
            <w:tcW w:w="4156" w:type="dxa"/>
            <w:shd w:val="clear" w:color="auto" w:fill="auto"/>
            <w:vAlign w:val="center"/>
          </w:tcPr>
          <w:p w:rsidR="0076252D" w:rsidRPr="007D24EB" w:rsidRDefault="0076252D" w:rsidP="0099112B">
            <w:pPr>
              <w:jc w:val="both"/>
              <w:rPr>
                <w:rFonts w:eastAsia="Times New Roman"/>
              </w:rPr>
            </w:pPr>
            <w:r w:rsidRPr="007D24EB">
              <w:rPr>
                <w:rFonts w:eastAsia="Times New Roman"/>
              </w:rPr>
              <w:t>яйца, млн. шт.</w:t>
            </w:r>
          </w:p>
        </w:tc>
        <w:tc>
          <w:tcPr>
            <w:tcW w:w="1276"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13,40</w:t>
            </w:r>
          </w:p>
        </w:tc>
        <w:tc>
          <w:tcPr>
            <w:tcW w:w="1275"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13,98</w:t>
            </w:r>
          </w:p>
        </w:tc>
        <w:tc>
          <w:tcPr>
            <w:tcW w:w="993"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15,01</w:t>
            </w:r>
          </w:p>
        </w:tc>
        <w:tc>
          <w:tcPr>
            <w:tcW w:w="1461" w:type="dxa"/>
            <w:shd w:val="clear" w:color="auto" w:fill="auto"/>
            <w:vAlign w:val="center"/>
          </w:tcPr>
          <w:p w:rsidR="0076252D" w:rsidRPr="007D24EB" w:rsidRDefault="0076252D" w:rsidP="0099112B">
            <w:pPr>
              <w:jc w:val="center"/>
              <w:rPr>
                <w:rFonts w:eastAsia="Times New Roman"/>
                <w:lang w:eastAsia="en-US"/>
              </w:rPr>
            </w:pPr>
            <w:r w:rsidRPr="007D24EB">
              <w:rPr>
                <w:rFonts w:eastAsia="Times New Roman"/>
              </w:rPr>
              <w:t>16,11</w:t>
            </w:r>
          </w:p>
        </w:tc>
      </w:tr>
      <w:tr w:rsidR="007D24EB" w:rsidRPr="007D24EB" w:rsidTr="00C17F5D">
        <w:trPr>
          <w:jc w:val="center"/>
        </w:trPr>
        <w:tc>
          <w:tcPr>
            <w:tcW w:w="4156" w:type="dxa"/>
            <w:shd w:val="clear" w:color="auto" w:fill="auto"/>
            <w:vAlign w:val="center"/>
          </w:tcPr>
          <w:p w:rsidR="007D24EB" w:rsidRPr="007D24EB" w:rsidRDefault="007D24EB" w:rsidP="00F96DB5">
            <w:pPr>
              <w:jc w:val="both"/>
              <w:rPr>
                <w:rFonts w:eastAsia="Times New Roman"/>
              </w:rPr>
            </w:pPr>
            <w:r w:rsidRPr="007D24EB">
              <w:rPr>
                <w:rFonts w:eastAsia="Times New Roman"/>
                <w:color w:val="000000"/>
              </w:rPr>
              <w:t>Выброшено в атмосферу загрязняющих веществ, отходящих от стационарных источников, тыс. тонн</w:t>
            </w:r>
          </w:p>
        </w:tc>
        <w:tc>
          <w:tcPr>
            <w:tcW w:w="1276" w:type="dxa"/>
            <w:shd w:val="clear" w:color="auto" w:fill="auto"/>
            <w:vAlign w:val="center"/>
          </w:tcPr>
          <w:p w:rsidR="007D24EB" w:rsidRPr="007D24EB" w:rsidRDefault="007D24EB" w:rsidP="00F96DB5">
            <w:pPr>
              <w:jc w:val="center"/>
              <w:rPr>
                <w:rFonts w:eastAsia="Times New Roman"/>
              </w:rPr>
            </w:pPr>
            <w:r w:rsidRPr="007D24EB">
              <w:rPr>
                <w:rFonts w:eastAsia="Times New Roman"/>
              </w:rPr>
              <w:t>0,831</w:t>
            </w:r>
          </w:p>
        </w:tc>
        <w:tc>
          <w:tcPr>
            <w:tcW w:w="1275" w:type="dxa"/>
            <w:shd w:val="clear" w:color="auto" w:fill="auto"/>
            <w:vAlign w:val="center"/>
          </w:tcPr>
          <w:p w:rsidR="007D24EB" w:rsidRPr="007D24EB" w:rsidRDefault="007D24EB" w:rsidP="00F96DB5">
            <w:pPr>
              <w:jc w:val="center"/>
              <w:rPr>
                <w:rFonts w:eastAsia="Times New Roman"/>
              </w:rPr>
            </w:pPr>
            <w:r w:rsidRPr="007D24EB">
              <w:rPr>
                <w:rFonts w:eastAsia="Times New Roman"/>
              </w:rPr>
              <w:t>0,749</w:t>
            </w:r>
          </w:p>
        </w:tc>
        <w:tc>
          <w:tcPr>
            <w:tcW w:w="993" w:type="dxa"/>
            <w:shd w:val="clear" w:color="auto" w:fill="auto"/>
            <w:vAlign w:val="center"/>
          </w:tcPr>
          <w:p w:rsidR="007D24EB" w:rsidRPr="007D24EB" w:rsidRDefault="007D24EB" w:rsidP="00F96DB5">
            <w:pPr>
              <w:jc w:val="center"/>
              <w:rPr>
                <w:rFonts w:eastAsia="Times New Roman"/>
              </w:rPr>
            </w:pPr>
            <w:r w:rsidRPr="007D24EB">
              <w:rPr>
                <w:rFonts w:eastAsia="Times New Roman"/>
              </w:rPr>
              <w:t>0,629</w:t>
            </w:r>
          </w:p>
        </w:tc>
        <w:tc>
          <w:tcPr>
            <w:tcW w:w="1461" w:type="dxa"/>
            <w:shd w:val="clear" w:color="auto" w:fill="auto"/>
            <w:vAlign w:val="center"/>
          </w:tcPr>
          <w:p w:rsidR="007D24EB" w:rsidRPr="007D24EB" w:rsidRDefault="007D24EB" w:rsidP="00F96DB5">
            <w:pPr>
              <w:jc w:val="center"/>
              <w:rPr>
                <w:rFonts w:eastAsia="Times New Roman"/>
              </w:rPr>
            </w:pPr>
            <w:r w:rsidRPr="007D24EB">
              <w:rPr>
                <w:rFonts w:eastAsia="Times New Roman"/>
              </w:rPr>
              <w:t>0,527</w:t>
            </w:r>
          </w:p>
        </w:tc>
      </w:tr>
      <w:tr w:rsidR="007D24EB" w:rsidRPr="007D24EB" w:rsidTr="00C17F5D">
        <w:trPr>
          <w:jc w:val="center"/>
        </w:trPr>
        <w:tc>
          <w:tcPr>
            <w:tcW w:w="4156" w:type="dxa"/>
            <w:shd w:val="clear" w:color="auto" w:fill="auto"/>
            <w:vAlign w:val="center"/>
          </w:tcPr>
          <w:p w:rsidR="007D24EB" w:rsidRPr="007D24EB" w:rsidRDefault="007D24EB" w:rsidP="00F96DB5">
            <w:pPr>
              <w:jc w:val="both"/>
              <w:rPr>
                <w:rFonts w:eastAsia="Times New Roman"/>
              </w:rPr>
            </w:pPr>
            <w:r w:rsidRPr="007D24EB">
              <w:rPr>
                <w:rFonts w:eastAsia="Times New Roman"/>
              </w:rPr>
              <w:t>Ввод в действие жилых домов, кв. м общей площади</w:t>
            </w:r>
          </w:p>
        </w:tc>
        <w:tc>
          <w:tcPr>
            <w:tcW w:w="1276" w:type="dxa"/>
            <w:shd w:val="clear" w:color="auto" w:fill="auto"/>
            <w:vAlign w:val="center"/>
          </w:tcPr>
          <w:p w:rsidR="007D24EB" w:rsidRPr="007D24EB" w:rsidRDefault="007D24EB" w:rsidP="00F96DB5">
            <w:pPr>
              <w:jc w:val="center"/>
              <w:rPr>
                <w:rFonts w:eastAsia="Times New Roman"/>
                <w:lang w:eastAsia="en-US"/>
              </w:rPr>
            </w:pPr>
            <w:r w:rsidRPr="007D24EB">
              <w:rPr>
                <w:rFonts w:eastAsia="Times New Roman"/>
              </w:rPr>
              <w:t>7</w:t>
            </w:r>
          </w:p>
        </w:tc>
        <w:tc>
          <w:tcPr>
            <w:tcW w:w="1275" w:type="dxa"/>
            <w:shd w:val="clear" w:color="auto" w:fill="auto"/>
            <w:vAlign w:val="center"/>
          </w:tcPr>
          <w:p w:rsidR="007D24EB" w:rsidRPr="007D24EB" w:rsidRDefault="007D24EB" w:rsidP="00F96DB5">
            <w:pPr>
              <w:jc w:val="center"/>
              <w:rPr>
                <w:rFonts w:eastAsia="Times New Roman"/>
                <w:lang w:eastAsia="en-US"/>
              </w:rPr>
            </w:pPr>
            <w:r w:rsidRPr="007D24EB">
              <w:rPr>
                <w:rFonts w:eastAsia="Times New Roman"/>
              </w:rPr>
              <w:t>6</w:t>
            </w:r>
          </w:p>
        </w:tc>
        <w:tc>
          <w:tcPr>
            <w:tcW w:w="993" w:type="dxa"/>
            <w:shd w:val="clear" w:color="auto" w:fill="auto"/>
            <w:vAlign w:val="center"/>
          </w:tcPr>
          <w:p w:rsidR="007D24EB" w:rsidRPr="007D24EB" w:rsidRDefault="007D24EB" w:rsidP="00F96DB5">
            <w:pPr>
              <w:jc w:val="center"/>
              <w:rPr>
                <w:rFonts w:eastAsia="Times New Roman"/>
                <w:lang w:eastAsia="en-US"/>
              </w:rPr>
            </w:pPr>
            <w:r w:rsidRPr="007D24EB">
              <w:rPr>
                <w:rFonts w:eastAsia="Times New Roman"/>
              </w:rPr>
              <w:t>6</w:t>
            </w:r>
          </w:p>
        </w:tc>
        <w:tc>
          <w:tcPr>
            <w:tcW w:w="1461" w:type="dxa"/>
            <w:shd w:val="clear" w:color="auto" w:fill="auto"/>
            <w:vAlign w:val="center"/>
          </w:tcPr>
          <w:p w:rsidR="007D24EB" w:rsidRPr="007D24EB" w:rsidRDefault="007D24EB" w:rsidP="00F96DB5">
            <w:pPr>
              <w:jc w:val="center"/>
              <w:rPr>
                <w:rFonts w:eastAsia="Times New Roman"/>
                <w:lang w:eastAsia="en-US"/>
              </w:rPr>
            </w:pPr>
            <w:r w:rsidRPr="007D24EB">
              <w:rPr>
                <w:rFonts w:eastAsia="Times New Roman"/>
              </w:rPr>
              <w:t>7</w:t>
            </w:r>
          </w:p>
        </w:tc>
      </w:tr>
    </w:tbl>
    <w:p w:rsidR="0076252D" w:rsidRPr="00487B46" w:rsidRDefault="0076252D" w:rsidP="00C02250">
      <w:pPr>
        <w:jc w:val="center"/>
        <w:rPr>
          <w:rFonts w:eastAsia="Times New Roman"/>
          <w:b/>
          <w:lang w:eastAsia="en-US"/>
        </w:rPr>
      </w:pPr>
    </w:p>
    <w:p w:rsidR="0076252D" w:rsidRPr="00487B46" w:rsidRDefault="0076252D" w:rsidP="00C02250">
      <w:pPr>
        <w:ind w:firstLine="709"/>
        <w:jc w:val="both"/>
        <w:rPr>
          <w:rFonts w:eastAsia="Times New Roman"/>
          <w:lang w:eastAsia="en-US"/>
        </w:rPr>
      </w:pPr>
      <w:r w:rsidRPr="00487B46">
        <w:rPr>
          <w:rFonts w:eastAsia="Times New Roman"/>
          <w:i/>
          <w:lang w:eastAsia="en-US"/>
        </w:rPr>
        <w:t>Базовый сценарий</w:t>
      </w:r>
      <w:r w:rsidRPr="00487B46">
        <w:rPr>
          <w:rFonts w:eastAsia="Times New Roman"/>
          <w:lang w:eastAsia="en-US"/>
        </w:rPr>
        <w:t xml:space="preserve"> характеризуется устойчивым развитием Карачевского района в условиях умеренного роста экономики и повышения конкурентоспособности продукции местных товаропроизводителей, прежде всего, в традиционных отраслях экономики. Инвестиционная активность в агропромышленном комплексе наряду с реализацией программ по повышению производительности в секторе промышленности обеспечат рост валового регионального продукта. </w:t>
      </w:r>
    </w:p>
    <w:p w:rsidR="0076252D" w:rsidRPr="00487B46" w:rsidRDefault="0076252D" w:rsidP="00C02250">
      <w:pPr>
        <w:ind w:firstLine="709"/>
        <w:jc w:val="both"/>
        <w:rPr>
          <w:rFonts w:eastAsia="Times New Roman"/>
          <w:lang w:eastAsia="en-US"/>
        </w:rPr>
      </w:pPr>
      <w:r w:rsidRPr="00487B46">
        <w:rPr>
          <w:rFonts w:eastAsia="Times New Roman"/>
          <w:lang w:eastAsia="en-US"/>
        </w:rPr>
        <w:t xml:space="preserve">Развитие предприятий сельского хозяйства происходит в направлении расширения продуктовой линейки и наращивания объемов выпуска за счет строительства новых перерабатывающих мощностей и вывода на проектную мощность действующих производств. В районе формируются компетенции, связанные с транспортировкой и хранением сельскохозяйственной продукции, прежде всего, картофеля, мясной продукции, а также зерна. Завершение перераспределения земель, задействованных в сельском хозяйстве, стимулирует переход от экстенсивного развития отрасли к интенсивному, предполагающему внедрение современных технологий </w:t>
      </w:r>
      <w:proofErr w:type="spellStart"/>
      <w:r w:rsidRPr="00487B46">
        <w:rPr>
          <w:rFonts w:eastAsia="Times New Roman"/>
          <w:lang w:eastAsia="en-US"/>
        </w:rPr>
        <w:t>агробизнеса</w:t>
      </w:r>
      <w:proofErr w:type="spellEnd"/>
      <w:r w:rsidRPr="00487B46">
        <w:rPr>
          <w:rFonts w:eastAsia="Times New Roman"/>
          <w:lang w:eastAsia="en-US"/>
        </w:rPr>
        <w:t>.</w:t>
      </w:r>
    </w:p>
    <w:p w:rsidR="0076252D" w:rsidRPr="00487B46" w:rsidRDefault="0076252D" w:rsidP="00C02250">
      <w:pPr>
        <w:ind w:firstLine="709"/>
        <w:jc w:val="both"/>
        <w:rPr>
          <w:rFonts w:eastAsia="Times New Roman"/>
          <w:lang w:eastAsia="en-US"/>
        </w:rPr>
      </w:pPr>
      <w:r w:rsidRPr="00487B46">
        <w:rPr>
          <w:rFonts w:eastAsia="Times New Roman"/>
          <w:lang w:eastAsia="en-US"/>
        </w:rPr>
        <w:lastRenderedPageBreak/>
        <w:t xml:space="preserve">Развитие промышленности района осуществляется за счет диверсификации и роста числа малых и средних производственных предприятий. Наращивание объемов выпуска продукции такими компаниями происходит за счет создания благоприятных условий для предпринимательской деятельности (например, увеличение числа промышленных парков, </w:t>
      </w:r>
      <w:proofErr w:type="spellStart"/>
      <w:r w:rsidRPr="00487B46">
        <w:rPr>
          <w:rFonts w:eastAsia="Times New Roman"/>
          <w:lang w:eastAsia="en-US"/>
        </w:rPr>
        <w:t>бизнес-инкубаторов</w:t>
      </w:r>
      <w:proofErr w:type="spellEnd"/>
      <w:r w:rsidRPr="00487B46">
        <w:rPr>
          <w:rFonts w:eastAsia="Times New Roman"/>
          <w:lang w:eastAsia="en-US"/>
        </w:rPr>
        <w:t xml:space="preserve"> и т.д.) и поддержки со стороны региональных и муниципальных властей и общественных и профессиональных организаций.</w:t>
      </w:r>
    </w:p>
    <w:p w:rsidR="0076252D" w:rsidRPr="00487B46" w:rsidRDefault="0076252D" w:rsidP="00C02250">
      <w:pPr>
        <w:ind w:firstLine="709"/>
        <w:jc w:val="both"/>
        <w:rPr>
          <w:rFonts w:eastAsia="Times New Roman"/>
          <w:lang w:eastAsia="en-US"/>
        </w:rPr>
      </w:pPr>
      <w:r w:rsidRPr="00487B46">
        <w:rPr>
          <w:rFonts w:eastAsia="Times New Roman"/>
          <w:lang w:eastAsia="en-US"/>
        </w:rPr>
        <w:t xml:space="preserve">В условиях действующих ограничений базовый сценарий развития Карачевского района предполагает реализацию точечных инициатив по повышению уровня жизни в муниципальном образовании. В сфере ЖКХ реализуются отдельные проекты по обновлению устаревшей инфраструктуры, а также привлекаются коммерческие поставщики коммунальных услуг.  </w:t>
      </w:r>
      <w:r w:rsidR="009A1D43" w:rsidRPr="00487B46">
        <w:rPr>
          <w:rFonts w:eastAsia="Times New Roman"/>
          <w:lang w:eastAsia="en-US"/>
        </w:rPr>
        <w:t>Карачевский</w:t>
      </w:r>
      <w:r w:rsidRPr="00487B46">
        <w:rPr>
          <w:rFonts w:eastAsia="Times New Roman"/>
          <w:lang w:eastAsia="en-US"/>
        </w:rPr>
        <w:t xml:space="preserve"> район реализует программы по снижению расходов на здравоохранение при соблюдении необходимых требований и стандартов по обслуживанию населения. Увеличивается роль некоммерческих организаций в предоставлении социальных услуг жителям района. Образовательные учреждения предлагают разработанные совместно с предприятиями программы подготовки инженерно-технических специалистов.</w:t>
      </w:r>
    </w:p>
    <w:p w:rsidR="0076252D" w:rsidRPr="00487B46" w:rsidRDefault="0076252D" w:rsidP="00C02250">
      <w:pPr>
        <w:ind w:firstLine="709"/>
        <w:jc w:val="both"/>
        <w:rPr>
          <w:rFonts w:eastAsia="Times New Roman"/>
          <w:lang w:eastAsia="en-US"/>
        </w:rPr>
      </w:pPr>
      <w:r w:rsidRPr="00487B46">
        <w:rPr>
          <w:rFonts w:eastAsia="Times New Roman"/>
          <w:lang w:eastAsia="en-US"/>
        </w:rPr>
        <w:t xml:space="preserve">Деятельность муниципальных властей направлена на формирование условий для развития человеческого капитала, стимулирование диверсификации производства, повышение производительности труда и улучшение качества инфраструктуры. Существующие бюджетные ограничения определяют набор инструментов реализации приоритетных направлений экономической и социальной политики Карачевского района. </w:t>
      </w:r>
    </w:p>
    <w:p w:rsidR="0076252D" w:rsidRPr="00487B46" w:rsidRDefault="0076252D" w:rsidP="00C02250">
      <w:pPr>
        <w:ind w:firstLine="709"/>
        <w:jc w:val="both"/>
        <w:rPr>
          <w:rFonts w:eastAsia="Times New Roman"/>
          <w:lang w:eastAsia="en-US"/>
        </w:rPr>
      </w:pPr>
      <w:r w:rsidRPr="00487B46">
        <w:rPr>
          <w:rFonts w:eastAsia="Times New Roman"/>
          <w:lang w:eastAsia="en-US"/>
        </w:rPr>
        <w:t xml:space="preserve">Основными рисками, связанными с выбором целевого сценария развития, являются: </w:t>
      </w:r>
    </w:p>
    <w:p w:rsidR="0076252D" w:rsidRPr="00487B46" w:rsidRDefault="0076252D" w:rsidP="00C02250">
      <w:pPr>
        <w:numPr>
          <w:ilvl w:val="0"/>
          <w:numId w:val="8"/>
        </w:numPr>
        <w:ind w:left="0" w:firstLine="709"/>
        <w:contextualSpacing/>
        <w:jc w:val="both"/>
      </w:pPr>
      <w:r w:rsidRPr="00487B46">
        <w:t>снижение инвестиционной активности компаний района;</w:t>
      </w:r>
    </w:p>
    <w:p w:rsidR="0076252D" w:rsidRPr="00487B46" w:rsidRDefault="0076252D" w:rsidP="00C02250">
      <w:pPr>
        <w:numPr>
          <w:ilvl w:val="0"/>
          <w:numId w:val="8"/>
        </w:numPr>
        <w:ind w:left="0" w:firstLine="709"/>
        <w:contextualSpacing/>
        <w:jc w:val="both"/>
      </w:pPr>
      <w:r w:rsidRPr="00487B46">
        <w:t>сокращение капитальных вложений муниципальных властей на развитие инфраструктуры и реализацию социально значимых программ вследствие роста дефицита муниципального бюджета;</w:t>
      </w:r>
    </w:p>
    <w:p w:rsidR="0076252D" w:rsidRPr="00487B46" w:rsidRDefault="0076252D" w:rsidP="00C02250">
      <w:pPr>
        <w:numPr>
          <w:ilvl w:val="0"/>
          <w:numId w:val="8"/>
        </w:numPr>
        <w:ind w:left="0" w:firstLine="709"/>
        <w:contextualSpacing/>
        <w:jc w:val="both"/>
      </w:pPr>
      <w:r w:rsidRPr="00487B46">
        <w:t>усиление барьеров внешней торговли, которое приведет к сокращению экспорта российской продукции (прежде всего, продуктов питания и сельскохозяйственного сырья);</w:t>
      </w:r>
    </w:p>
    <w:p w:rsidR="0076252D" w:rsidRPr="00487B46" w:rsidRDefault="0076252D" w:rsidP="00C02250">
      <w:pPr>
        <w:numPr>
          <w:ilvl w:val="0"/>
          <w:numId w:val="8"/>
        </w:numPr>
        <w:ind w:left="0" w:firstLine="709"/>
        <w:contextualSpacing/>
        <w:jc w:val="both"/>
      </w:pPr>
      <w:r w:rsidRPr="00487B46">
        <w:t>сохранение тренда оттока населения из района (прежде всего, молодежи и выпускников учебных заведений);</w:t>
      </w:r>
    </w:p>
    <w:p w:rsidR="0076252D" w:rsidRPr="00487B46" w:rsidRDefault="0076252D" w:rsidP="00C02250">
      <w:pPr>
        <w:numPr>
          <w:ilvl w:val="0"/>
          <w:numId w:val="8"/>
        </w:numPr>
        <w:ind w:left="0" w:firstLine="709"/>
        <w:contextualSpacing/>
        <w:jc w:val="both"/>
      </w:pPr>
      <w:r w:rsidRPr="00487B46">
        <w:rPr>
          <w:rFonts w:eastAsia="PMingLiU"/>
        </w:rPr>
        <w:t>повышение аварийности инфраструктуры ЖКХ вследствие низких темпов ее обновления и последующее отвлечение ресурсов на ликвидацию последствий аварий вместо и</w:t>
      </w:r>
      <w:r w:rsidR="00C76A4E" w:rsidRPr="00487B46">
        <w:rPr>
          <w:rFonts w:eastAsia="PMingLiU"/>
        </w:rPr>
        <w:t>нвестирования в развитие сетей.</w:t>
      </w:r>
    </w:p>
    <w:p w:rsidR="0076252D" w:rsidRPr="00487B46" w:rsidRDefault="0076252D" w:rsidP="00C02250">
      <w:pPr>
        <w:ind w:firstLine="709"/>
        <w:jc w:val="both"/>
        <w:rPr>
          <w:rFonts w:eastAsia="Times New Roman"/>
          <w:lang w:eastAsia="en-US"/>
        </w:rPr>
      </w:pPr>
    </w:p>
    <w:p w:rsidR="0076252D" w:rsidRPr="00487B46" w:rsidRDefault="0076252D" w:rsidP="00C02250">
      <w:pPr>
        <w:ind w:firstLine="708"/>
        <w:jc w:val="both"/>
        <w:rPr>
          <w:rFonts w:eastAsia="Times New Roman"/>
          <w:lang w:eastAsia="en-US"/>
        </w:rPr>
      </w:pPr>
      <w:r w:rsidRPr="00487B46">
        <w:rPr>
          <w:rFonts w:eastAsia="Times New Roman"/>
          <w:lang w:eastAsia="en-US"/>
        </w:rPr>
        <w:t xml:space="preserve">Таблица </w:t>
      </w:r>
      <w:r w:rsidR="00637E36">
        <w:rPr>
          <w:rFonts w:eastAsia="Times New Roman"/>
          <w:lang w:eastAsia="en-US"/>
        </w:rPr>
        <w:t>33</w:t>
      </w:r>
      <w:r w:rsidRPr="00487B46">
        <w:rPr>
          <w:rFonts w:eastAsia="Times New Roman"/>
          <w:lang w:eastAsia="en-US"/>
        </w:rPr>
        <w:t xml:space="preserve"> – Основные показатели реализации базового сценария развития Карачевского района до 2030 года</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39"/>
        <w:gridCol w:w="1134"/>
        <w:gridCol w:w="1427"/>
        <w:gridCol w:w="1080"/>
        <w:gridCol w:w="1080"/>
      </w:tblGrid>
      <w:tr w:rsidR="0076252D" w:rsidRPr="007D24EB" w:rsidTr="00C17F5D">
        <w:trPr>
          <w:jc w:val="center"/>
        </w:trPr>
        <w:tc>
          <w:tcPr>
            <w:tcW w:w="4439" w:type="dxa"/>
            <w:shd w:val="clear" w:color="auto" w:fill="auto"/>
            <w:vAlign w:val="center"/>
          </w:tcPr>
          <w:p w:rsidR="0076252D" w:rsidRPr="007D24EB" w:rsidRDefault="0076252D" w:rsidP="00C02250">
            <w:pPr>
              <w:jc w:val="center"/>
              <w:rPr>
                <w:rFonts w:eastAsia="Times New Roman"/>
                <w:b/>
                <w:bCs/>
              </w:rPr>
            </w:pPr>
            <w:r w:rsidRPr="007D24EB">
              <w:rPr>
                <w:rFonts w:eastAsia="Times New Roman"/>
                <w:b/>
                <w:bCs/>
              </w:rPr>
              <w:t xml:space="preserve">№ </w:t>
            </w:r>
            <w:proofErr w:type="spellStart"/>
            <w:r w:rsidRPr="007D24EB">
              <w:rPr>
                <w:rFonts w:eastAsia="Times New Roman"/>
                <w:b/>
                <w:bCs/>
              </w:rPr>
              <w:t>п</w:t>
            </w:r>
            <w:proofErr w:type="spellEnd"/>
            <w:r w:rsidRPr="007D24EB">
              <w:rPr>
                <w:rFonts w:eastAsia="Times New Roman"/>
                <w:b/>
                <w:bCs/>
              </w:rPr>
              <w:t>/</w:t>
            </w:r>
            <w:proofErr w:type="spellStart"/>
            <w:r w:rsidRPr="007D24EB">
              <w:rPr>
                <w:rFonts w:eastAsia="Times New Roman"/>
                <w:b/>
                <w:bCs/>
              </w:rPr>
              <w:t>п</w:t>
            </w:r>
            <w:proofErr w:type="spellEnd"/>
          </w:p>
        </w:tc>
        <w:tc>
          <w:tcPr>
            <w:tcW w:w="1134" w:type="dxa"/>
            <w:shd w:val="clear" w:color="auto" w:fill="auto"/>
            <w:vAlign w:val="center"/>
          </w:tcPr>
          <w:p w:rsidR="0076252D" w:rsidRPr="007D24EB" w:rsidRDefault="0076252D" w:rsidP="00C02250">
            <w:pPr>
              <w:jc w:val="center"/>
              <w:rPr>
                <w:rFonts w:eastAsia="Times New Roman"/>
                <w:b/>
                <w:bCs/>
              </w:rPr>
            </w:pPr>
            <w:r w:rsidRPr="007D24EB">
              <w:rPr>
                <w:rFonts w:eastAsia="Times New Roman"/>
                <w:b/>
                <w:bCs/>
              </w:rPr>
              <w:t>2017</w:t>
            </w:r>
          </w:p>
        </w:tc>
        <w:tc>
          <w:tcPr>
            <w:tcW w:w="1427" w:type="dxa"/>
            <w:shd w:val="clear" w:color="auto" w:fill="auto"/>
            <w:vAlign w:val="center"/>
          </w:tcPr>
          <w:p w:rsidR="0076252D" w:rsidRPr="007D24EB" w:rsidRDefault="0076252D" w:rsidP="00C02250">
            <w:pPr>
              <w:jc w:val="center"/>
              <w:rPr>
                <w:rFonts w:eastAsia="Times New Roman"/>
                <w:b/>
                <w:bCs/>
              </w:rPr>
            </w:pPr>
            <w:r w:rsidRPr="007D24EB">
              <w:rPr>
                <w:rFonts w:eastAsia="Times New Roman"/>
                <w:b/>
                <w:bCs/>
              </w:rPr>
              <w:t>2020</w:t>
            </w:r>
          </w:p>
        </w:tc>
        <w:tc>
          <w:tcPr>
            <w:tcW w:w="1080" w:type="dxa"/>
            <w:shd w:val="clear" w:color="auto" w:fill="auto"/>
            <w:vAlign w:val="center"/>
          </w:tcPr>
          <w:p w:rsidR="0076252D" w:rsidRPr="007D24EB" w:rsidRDefault="0076252D" w:rsidP="00C02250">
            <w:pPr>
              <w:jc w:val="center"/>
              <w:rPr>
                <w:rFonts w:eastAsia="Times New Roman"/>
                <w:b/>
                <w:bCs/>
              </w:rPr>
            </w:pPr>
            <w:r w:rsidRPr="007D24EB">
              <w:rPr>
                <w:rFonts w:eastAsia="Times New Roman"/>
                <w:b/>
                <w:bCs/>
              </w:rPr>
              <w:t>2025</w:t>
            </w:r>
          </w:p>
        </w:tc>
        <w:tc>
          <w:tcPr>
            <w:tcW w:w="1080" w:type="dxa"/>
            <w:shd w:val="clear" w:color="auto" w:fill="auto"/>
            <w:vAlign w:val="center"/>
          </w:tcPr>
          <w:p w:rsidR="0076252D" w:rsidRPr="007D24EB" w:rsidRDefault="0076252D" w:rsidP="00C02250">
            <w:pPr>
              <w:jc w:val="center"/>
              <w:rPr>
                <w:rFonts w:eastAsia="Times New Roman"/>
                <w:b/>
                <w:bCs/>
              </w:rPr>
            </w:pPr>
            <w:r w:rsidRPr="007D24EB">
              <w:rPr>
                <w:rFonts w:eastAsia="Times New Roman"/>
                <w:b/>
                <w:bCs/>
              </w:rPr>
              <w:t>2030</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Численность населения на начало года,  чел.</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33361</w:t>
            </w:r>
          </w:p>
        </w:tc>
        <w:tc>
          <w:tcPr>
            <w:tcW w:w="1427"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32733</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32323</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32514</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Ожидаемая продолжительность жизни при рождении, лет</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72,2</w:t>
            </w:r>
          </w:p>
        </w:tc>
        <w:tc>
          <w:tcPr>
            <w:tcW w:w="1427"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73,5</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75,6</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78,0</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Естественный прирост, чел. на 1000 населения</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-6,20</w:t>
            </w:r>
          </w:p>
        </w:tc>
        <w:tc>
          <w:tcPr>
            <w:tcW w:w="1427"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-4</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-2</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Миграционный прирост, чел. на 1000 населения</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-4,00</w:t>
            </w:r>
          </w:p>
        </w:tc>
        <w:tc>
          <w:tcPr>
            <w:tcW w:w="1427"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-2</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4</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Обеспеченность населения врачами, на 10 тыс. чел.</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lang w:eastAsia="en-US"/>
              </w:rPr>
              <w:t>28</w:t>
            </w:r>
          </w:p>
        </w:tc>
        <w:tc>
          <w:tcPr>
            <w:tcW w:w="1427"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lang w:eastAsia="en-US"/>
              </w:rPr>
              <w:t>29</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lang w:eastAsia="en-US"/>
              </w:rPr>
              <w:t>32</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lang w:eastAsia="en-US"/>
              </w:rPr>
              <w:t>35</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Ввод в действие жилых домов, тыс. кв. м общей площади</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7</w:t>
            </w:r>
          </w:p>
        </w:tc>
        <w:tc>
          <w:tcPr>
            <w:tcW w:w="1427"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6</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7</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8</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lastRenderedPageBreak/>
              <w:t>Индекс физического объема валового регионального продукта, накопленным итогом в постоянных ценах в процентах к 2017 году</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100</w:t>
            </w:r>
          </w:p>
        </w:tc>
        <w:tc>
          <w:tcPr>
            <w:tcW w:w="1427"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110</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128</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150</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Индекс промышленного производства, накопленным итогом в процентах к 2017 году</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100</w:t>
            </w:r>
          </w:p>
        </w:tc>
        <w:tc>
          <w:tcPr>
            <w:tcW w:w="1427"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107</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120</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135</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Индекс производительности труда, процентов к 2017 году</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100</w:t>
            </w:r>
          </w:p>
        </w:tc>
        <w:tc>
          <w:tcPr>
            <w:tcW w:w="1427"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106</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117</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130</w:t>
            </w:r>
          </w:p>
        </w:tc>
      </w:tr>
      <w:tr w:rsidR="0076252D" w:rsidRPr="007D24EB" w:rsidTr="00C17F5D">
        <w:trPr>
          <w:trHeight w:val="1246"/>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Индекс физического объема инвестиций в основной капитал, в сопоставимых ценах, в процентах к 2017 году</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100</w:t>
            </w:r>
          </w:p>
        </w:tc>
        <w:tc>
          <w:tcPr>
            <w:tcW w:w="1427"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113</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139</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170</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Произведено сельскохозяйственной продукции в хозяйствах всех категорий, тыс. тонн:</w:t>
            </w:r>
          </w:p>
        </w:tc>
        <w:tc>
          <w:tcPr>
            <w:tcW w:w="1134" w:type="dxa"/>
            <w:shd w:val="clear" w:color="auto" w:fill="auto"/>
            <w:vAlign w:val="center"/>
          </w:tcPr>
          <w:p w:rsidR="0076252D" w:rsidRPr="007D24EB" w:rsidRDefault="0076252D" w:rsidP="00C02250">
            <w:pPr>
              <w:jc w:val="center"/>
              <w:rPr>
                <w:rFonts w:eastAsia="Times New Roman"/>
              </w:rPr>
            </w:pPr>
          </w:p>
        </w:tc>
        <w:tc>
          <w:tcPr>
            <w:tcW w:w="1427" w:type="dxa"/>
            <w:shd w:val="clear" w:color="auto" w:fill="auto"/>
            <w:vAlign w:val="center"/>
          </w:tcPr>
          <w:p w:rsidR="0076252D" w:rsidRPr="007D24EB" w:rsidRDefault="0076252D" w:rsidP="00C02250">
            <w:pPr>
              <w:jc w:val="center"/>
              <w:rPr>
                <w:rFonts w:eastAsia="Times New Roman"/>
              </w:rPr>
            </w:pPr>
          </w:p>
        </w:tc>
        <w:tc>
          <w:tcPr>
            <w:tcW w:w="1080" w:type="dxa"/>
            <w:shd w:val="clear" w:color="auto" w:fill="auto"/>
            <w:vAlign w:val="center"/>
          </w:tcPr>
          <w:p w:rsidR="0076252D" w:rsidRPr="007D24EB" w:rsidRDefault="0076252D" w:rsidP="00C02250">
            <w:pPr>
              <w:jc w:val="center"/>
              <w:rPr>
                <w:rFonts w:eastAsia="Times New Roman"/>
              </w:rPr>
            </w:pPr>
          </w:p>
        </w:tc>
        <w:tc>
          <w:tcPr>
            <w:tcW w:w="1080" w:type="dxa"/>
            <w:shd w:val="clear" w:color="auto" w:fill="auto"/>
            <w:vAlign w:val="center"/>
          </w:tcPr>
          <w:p w:rsidR="0076252D" w:rsidRPr="007D24EB" w:rsidRDefault="0076252D" w:rsidP="00C02250">
            <w:pPr>
              <w:jc w:val="center"/>
              <w:rPr>
                <w:rFonts w:eastAsia="Times New Roman"/>
              </w:rPr>
            </w:pP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зерно (в весе после доработки)</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62,00</w:t>
            </w:r>
          </w:p>
        </w:tc>
        <w:tc>
          <w:tcPr>
            <w:tcW w:w="1427"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69</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82</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97</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картофель</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31,10</w:t>
            </w:r>
          </w:p>
        </w:tc>
        <w:tc>
          <w:tcPr>
            <w:tcW w:w="1427" w:type="dxa"/>
            <w:shd w:val="clear" w:color="auto" w:fill="auto"/>
            <w:vAlign w:val="center"/>
          </w:tcPr>
          <w:p w:rsidR="0076252D" w:rsidRPr="007D24EB" w:rsidRDefault="00CB3361" w:rsidP="00C02250">
            <w:pPr>
              <w:jc w:val="center"/>
              <w:rPr>
                <w:rFonts w:eastAsia="Times New Roman"/>
                <w:lang w:eastAsia="en-US"/>
              </w:rPr>
            </w:pPr>
            <w:r w:rsidRPr="007D24EB">
              <w:rPr>
                <w:rFonts w:eastAsia="Times New Roman"/>
              </w:rPr>
              <w:t>32,03</w:t>
            </w:r>
          </w:p>
        </w:tc>
        <w:tc>
          <w:tcPr>
            <w:tcW w:w="1080" w:type="dxa"/>
            <w:shd w:val="clear" w:color="auto" w:fill="auto"/>
            <w:vAlign w:val="center"/>
          </w:tcPr>
          <w:p w:rsidR="0076252D" w:rsidRPr="007D24EB" w:rsidRDefault="00CB3361" w:rsidP="00C02250">
            <w:pPr>
              <w:jc w:val="center"/>
              <w:rPr>
                <w:rFonts w:eastAsia="Times New Roman"/>
                <w:lang w:eastAsia="en-US"/>
              </w:rPr>
            </w:pPr>
            <w:r w:rsidRPr="007D24EB">
              <w:rPr>
                <w:rFonts w:eastAsia="Times New Roman"/>
              </w:rPr>
              <w:t>33,66</w:t>
            </w:r>
          </w:p>
        </w:tc>
        <w:tc>
          <w:tcPr>
            <w:tcW w:w="1080" w:type="dxa"/>
            <w:shd w:val="clear" w:color="auto" w:fill="auto"/>
            <w:vAlign w:val="center"/>
          </w:tcPr>
          <w:p w:rsidR="0076252D" w:rsidRPr="007D24EB" w:rsidRDefault="00CB3361" w:rsidP="00C02250">
            <w:pPr>
              <w:jc w:val="center"/>
              <w:rPr>
                <w:rFonts w:eastAsia="Times New Roman"/>
                <w:lang w:eastAsia="en-US"/>
              </w:rPr>
            </w:pPr>
            <w:r w:rsidRPr="007D24EB">
              <w:rPr>
                <w:rFonts w:eastAsia="Times New Roman"/>
              </w:rPr>
              <w:t>35,38</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овощи</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4,30</w:t>
            </w:r>
          </w:p>
        </w:tc>
        <w:tc>
          <w:tcPr>
            <w:tcW w:w="1427" w:type="dxa"/>
            <w:shd w:val="clear" w:color="auto" w:fill="auto"/>
            <w:vAlign w:val="center"/>
          </w:tcPr>
          <w:p w:rsidR="0076252D" w:rsidRPr="007D24EB" w:rsidRDefault="00CB3361" w:rsidP="00C02250">
            <w:pPr>
              <w:jc w:val="center"/>
              <w:rPr>
                <w:rFonts w:eastAsia="Times New Roman"/>
                <w:lang w:eastAsia="en-US"/>
              </w:rPr>
            </w:pPr>
            <w:r w:rsidRPr="007D24EB">
              <w:rPr>
                <w:rFonts w:eastAsia="Times New Roman"/>
              </w:rPr>
              <w:t>4,39</w:t>
            </w:r>
          </w:p>
        </w:tc>
        <w:tc>
          <w:tcPr>
            <w:tcW w:w="1080" w:type="dxa"/>
            <w:shd w:val="clear" w:color="auto" w:fill="auto"/>
            <w:vAlign w:val="center"/>
          </w:tcPr>
          <w:p w:rsidR="0076252D" w:rsidRPr="007D24EB" w:rsidRDefault="00CB3361" w:rsidP="00C02250">
            <w:pPr>
              <w:jc w:val="center"/>
              <w:rPr>
                <w:rFonts w:eastAsia="Times New Roman"/>
                <w:lang w:eastAsia="en-US"/>
              </w:rPr>
            </w:pPr>
            <w:r w:rsidRPr="007D24EB">
              <w:rPr>
                <w:rFonts w:eastAsia="Times New Roman"/>
              </w:rPr>
              <w:t>4,54</w:t>
            </w:r>
          </w:p>
        </w:tc>
        <w:tc>
          <w:tcPr>
            <w:tcW w:w="1080" w:type="dxa"/>
            <w:shd w:val="clear" w:color="auto" w:fill="auto"/>
            <w:vAlign w:val="center"/>
          </w:tcPr>
          <w:p w:rsidR="0076252D" w:rsidRPr="007D24EB" w:rsidRDefault="00CB3361" w:rsidP="00C02250">
            <w:pPr>
              <w:jc w:val="center"/>
              <w:rPr>
                <w:rFonts w:eastAsia="Times New Roman"/>
                <w:lang w:eastAsia="en-US"/>
              </w:rPr>
            </w:pPr>
            <w:r w:rsidRPr="007D24EB">
              <w:rPr>
                <w:rFonts w:eastAsia="Times New Roman"/>
              </w:rPr>
              <w:t>4,69</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скот и птица</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7,40</w:t>
            </w:r>
          </w:p>
        </w:tc>
        <w:tc>
          <w:tcPr>
            <w:tcW w:w="1427"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8,66</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11,27</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14,66</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молоко</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18,00</w:t>
            </w:r>
          </w:p>
        </w:tc>
        <w:tc>
          <w:tcPr>
            <w:tcW w:w="1427" w:type="dxa"/>
            <w:shd w:val="clear" w:color="auto" w:fill="auto"/>
            <w:vAlign w:val="center"/>
          </w:tcPr>
          <w:p w:rsidR="0076252D" w:rsidRPr="007D24EB" w:rsidRDefault="00CB3361" w:rsidP="00C02250">
            <w:pPr>
              <w:jc w:val="center"/>
              <w:rPr>
                <w:rFonts w:eastAsia="Times New Roman"/>
                <w:lang w:eastAsia="en-US"/>
              </w:rPr>
            </w:pPr>
            <w:r w:rsidRPr="007D24EB">
              <w:rPr>
                <w:rFonts w:eastAsia="Times New Roman"/>
              </w:rPr>
              <w:t>19,1</w:t>
            </w:r>
          </w:p>
        </w:tc>
        <w:tc>
          <w:tcPr>
            <w:tcW w:w="1080" w:type="dxa"/>
            <w:shd w:val="clear" w:color="auto" w:fill="auto"/>
            <w:vAlign w:val="center"/>
          </w:tcPr>
          <w:p w:rsidR="0076252D" w:rsidRPr="007D24EB" w:rsidRDefault="00CB3361" w:rsidP="00C02250">
            <w:pPr>
              <w:jc w:val="center"/>
              <w:rPr>
                <w:rFonts w:eastAsia="Times New Roman"/>
                <w:lang w:eastAsia="en-US"/>
              </w:rPr>
            </w:pPr>
            <w:r w:rsidRPr="007D24EB">
              <w:rPr>
                <w:rFonts w:eastAsia="Times New Roman"/>
              </w:rPr>
              <w:t>21,09</w:t>
            </w:r>
          </w:p>
        </w:tc>
        <w:tc>
          <w:tcPr>
            <w:tcW w:w="1080" w:type="dxa"/>
            <w:shd w:val="clear" w:color="auto" w:fill="auto"/>
            <w:vAlign w:val="center"/>
          </w:tcPr>
          <w:p w:rsidR="0076252D" w:rsidRPr="007D24EB" w:rsidRDefault="00CB3361" w:rsidP="00C02250">
            <w:pPr>
              <w:jc w:val="center"/>
              <w:rPr>
                <w:rFonts w:eastAsia="Times New Roman"/>
                <w:lang w:eastAsia="en-US"/>
              </w:rPr>
            </w:pPr>
            <w:r w:rsidRPr="007D24EB">
              <w:rPr>
                <w:rFonts w:eastAsia="Times New Roman"/>
              </w:rPr>
              <w:t>23,29</w:t>
            </w:r>
          </w:p>
        </w:tc>
      </w:tr>
      <w:tr w:rsidR="0076252D" w:rsidRPr="007D24EB" w:rsidTr="00C17F5D">
        <w:trPr>
          <w:jc w:val="center"/>
        </w:trPr>
        <w:tc>
          <w:tcPr>
            <w:tcW w:w="4439" w:type="dxa"/>
            <w:shd w:val="clear" w:color="auto" w:fill="auto"/>
            <w:vAlign w:val="center"/>
          </w:tcPr>
          <w:p w:rsidR="0076252D" w:rsidRPr="007D24EB" w:rsidRDefault="0076252D" w:rsidP="00C02250">
            <w:pPr>
              <w:jc w:val="both"/>
              <w:rPr>
                <w:rFonts w:eastAsia="Times New Roman"/>
              </w:rPr>
            </w:pPr>
            <w:r w:rsidRPr="007D24EB">
              <w:rPr>
                <w:rFonts w:eastAsia="Times New Roman"/>
              </w:rPr>
              <w:t>яйца, млн. шт.</w:t>
            </w:r>
          </w:p>
        </w:tc>
        <w:tc>
          <w:tcPr>
            <w:tcW w:w="1134"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13,40</w:t>
            </w:r>
          </w:p>
        </w:tc>
        <w:tc>
          <w:tcPr>
            <w:tcW w:w="1427"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14,58</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16,79</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19,33</w:t>
            </w:r>
          </w:p>
        </w:tc>
      </w:tr>
      <w:tr w:rsidR="007D24EB" w:rsidRPr="007D24EB" w:rsidTr="00C17F5D">
        <w:trPr>
          <w:jc w:val="center"/>
        </w:trPr>
        <w:tc>
          <w:tcPr>
            <w:tcW w:w="4439" w:type="dxa"/>
            <w:shd w:val="clear" w:color="auto" w:fill="auto"/>
            <w:vAlign w:val="center"/>
          </w:tcPr>
          <w:p w:rsidR="007D24EB" w:rsidRPr="007D24EB" w:rsidRDefault="007D24EB" w:rsidP="00F96DB5">
            <w:pPr>
              <w:jc w:val="both"/>
              <w:rPr>
                <w:rFonts w:eastAsia="Times New Roman"/>
              </w:rPr>
            </w:pPr>
            <w:r w:rsidRPr="007D24EB">
              <w:rPr>
                <w:rFonts w:eastAsia="Times New Roman"/>
                <w:color w:val="000000"/>
              </w:rPr>
              <w:t>Выброшено в атмосферу загрязняющих веществ, отходящих от стационарных источников, тыс. тонн</w:t>
            </w:r>
          </w:p>
        </w:tc>
        <w:tc>
          <w:tcPr>
            <w:tcW w:w="1134" w:type="dxa"/>
            <w:shd w:val="clear" w:color="auto" w:fill="auto"/>
            <w:vAlign w:val="center"/>
          </w:tcPr>
          <w:p w:rsidR="007D24EB" w:rsidRPr="007D24EB" w:rsidRDefault="007D24EB" w:rsidP="007D24EB">
            <w:pPr>
              <w:jc w:val="center"/>
              <w:rPr>
                <w:rFonts w:eastAsia="Times New Roman"/>
              </w:rPr>
            </w:pPr>
            <w:r w:rsidRPr="007D24EB">
              <w:rPr>
                <w:rFonts w:eastAsia="Times New Roman"/>
              </w:rPr>
              <w:t>0,718</w:t>
            </w:r>
          </w:p>
        </w:tc>
        <w:tc>
          <w:tcPr>
            <w:tcW w:w="1427" w:type="dxa"/>
            <w:shd w:val="clear" w:color="auto" w:fill="auto"/>
            <w:vAlign w:val="center"/>
          </w:tcPr>
          <w:p w:rsidR="007D24EB" w:rsidRPr="007D24EB" w:rsidRDefault="007D24EB" w:rsidP="007D24EB">
            <w:pPr>
              <w:jc w:val="center"/>
              <w:rPr>
                <w:rFonts w:eastAsia="Times New Roman"/>
              </w:rPr>
            </w:pPr>
            <w:r w:rsidRPr="007D24EB">
              <w:rPr>
                <w:rFonts w:eastAsia="Times New Roman"/>
              </w:rPr>
              <w:t>0,563</w:t>
            </w:r>
          </w:p>
        </w:tc>
        <w:tc>
          <w:tcPr>
            <w:tcW w:w="1080" w:type="dxa"/>
            <w:shd w:val="clear" w:color="auto" w:fill="auto"/>
            <w:vAlign w:val="center"/>
          </w:tcPr>
          <w:p w:rsidR="007D24EB" w:rsidRPr="007D24EB" w:rsidRDefault="007D24EB" w:rsidP="007D24EB">
            <w:pPr>
              <w:jc w:val="center"/>
              <w:rPr>
                <w:rFonts w:eastAsia="Times New Roman"/>
              </w:rPr>
            </w:pPr>
            <w:r w:rsidRPr="007D24EB">
              <w:rPr>
                <w:rFonts w:eastAsia="Times New Roman"/>
              </w:rPr>
              <w:t>0,629</w:t>
            </w:r>
          </w:p>
        </w:tc>
        <w:tc>
          <w:tcPr>
            <w:tcW w:w="1080" w:type="dxa"/>
            <w:shd w:val="clear" w:color="auto" w:fill="auto"/>
            <w:vAlign w:val="center"/>
          </w:tcPr>
          <w:p w:rsidR="007D24EB" w:rsidRPr="007D24EB" w:rsidRDefault="007D24EB" w:rsidP="007D24EB">
            <w:pPr>
              <w:jc w:val="center"/>
              <w:rPr>
                <w:rFonts w:eastAsia="Times New Roman"/>
              </w:rPr>
            </w:pPr>
            <w:r w:rsidRPr="007D24EB">
              <w:rPr>
                <w:rFonts w:eastAsia="Times New Roman"/>
              </w:rPr>
              <w:t>0,440</w:t>
            </w:r>
          </w:p>
        </w:tc>
      </w:tr>
      <w:tr w:rsidR="007D24EB" w:rsidRPr="007D24EB" w:rsidTr="00C17F5D">
        <w:trPr>
          <w:jc w:val="center"/>
        </w:trPr>
        <w:tc>
          <w:tcPr>
            <w:tcW w:w="4439" w:type="dxa"/>
            <w:shd w:val="clear" w:color="auto" w:fill="auto"/>
            <w:vAlign w:val="center"/>
          </w:tcPr>
          <w:p w:rsidR="007D24EB" w:rsidRPr="007D24EB" w:rsidRDefault="007D24EB" w:rsidP="00F96DB5">
            <w:pPr>
              <w:jc w:val="both"/>
              <w:rPr>
                <w:rFonts w:eastAsia="Times New Roman"/>
              </w:rPr>
            </w:pPr>
            <w:r w:rsidRPr="007D24EB">
              <w:rPr>
                <w:rFonts w:eastAsia="Times New Roman"/>
              </w:rPr>
              <w:t>Ввод в действие жилых домов, кв. м общей площади</w:t>
            </w:r>
          </w:p>
        </w:tc>
        <w:tc>
          <w:tcPr>
            <w:tcW w:w="1134" w:type="dxa"/>
            <w:shd w:val="clear" w:color="auto" w:fill="auto"/>
            <w:vAlign w:val="center"/>
          </w:tcPr>
          <w:p w:rsidR="007D24EB" w:rsidRPr="007D24EB" w:rsidRDefault="007D24EB" w:rsidP="00F96DB5">
            <w:pPr>
              <w:jc w:val="center"/>
              <w:rPr>
                <w:rFonts w:eastAsia="Times New Roman"/>
                <w:lang w:eastAsia="en-US"/>
              </w:rPr>
            </w:pPr>
            <w:r w:rsidRPr="007D24EB">
              <w:rPr>
                <w:rFonts w:eastAsia="Times New Roman"/>
              </w:rPr>
              <w:t>7</w:t>
            </w:r>
          </w:p>
        </w:tc>
        <w:tc>
          <w:tcPr>
            <w:tcW w:w="1427" w:type="dxa"/>
            <w:shd w:val="clear" w:color="auto" w:fill="auto"/>
            <w:vAlign w:val="center"/>
          </w:tcPr>
          <w:p w:rsidR="007D24EB" w:rsidRPr="007D24EB" w:rsidRDefault="007D24EB" w:rsidP="00F96DB5">
            <w:pPr>
              <w:jc w:val="center"/>
              <w:rPr>
                <w:rFonts w:eastAsia="Times New Roman"/>
                <w:lang w:eastAsia="en-US"/>
              </w:rPr>
            </w:pPr>
            <w:r w:rsidRPr="007D24EB">
              <w:rPr>
                <w:rFonts w:eastAsia="Times New Roman"/>
              </w:rPr>
              <w:t>6</w:t>
            </w:r>
          </w:p>
        </w:tc>
        <w:tc>
          <w:tcPr>
            <w:tcW w:w="1080" w:type="dxa"/>
            <w:shd w:val="clear" w:color="auto" w:fill="auto"/>
            <w:vAlign w:val="center"/>
          </w:tcPr>
          <w:p w:rsidR="007D24EB" w:rsidRPr="007D24EB" w:rsidRDefault="007D24EB" w:rsidP="00F96DB5">
            <w:pPr>
              <w:jc w:val="center"/>
              <w:rPr>
                <w:rFonts w:eastAsia="Times New Roman"/>
                <w:lang w:eastAsia="en-US"/>
              </w:rPr>
            </w:pPr>
            <w:r w:rsidRPr="007D24EB">
              <w:rPr>
                <w:rFonts w:eastAsia="Times New Roman"/>
              </w:rPr>
              <w:t>7</w:t>
            </w:r>
          </w:p>
        </w:tc>
        <w:tc>
          <w:tcPr>
            <w:tcW w:w="1080" w:type="dxa"/>
            <w:shd w:val="clear" w:color="auto" w:fill="auto"/>
            <w:vAlign w:val="center"/>
          </w:tcPr>
          <w:p w:rsidR="007D24EB" w:rsidRPr="007D24EB" w:rsidRDefault="007D24EB" w:rsidP="00F96DB5">
            <w:pPr>
              <w:jc w:val="center"/>
              <w:rPr>
                <w:rFonts w:eastAsia="Times New Roman"/>
                <w:lang w:eastAsia="en-US"/>
              </w:rPr>
            </w:pPr>
            <w:r w:rsidRPr="007D24EB">
              <w:rPr>
                <w:rFonts w:eastAsia="Times New Roman"/>
              </w:rPr>
              <w:t>8</w:t>
            </w:r>
          </w:p>
        </w:tc>
      </w:tr>
    </w:tbl>
    <w:p w:rsidR="0076252D" w:rsidRPr="00487B46" w:rsidRDefault="0076252D" w:rsidP="00C02250">
      <w:pPr>
        <w:rPr>
          <w:rFonts w:eastAsia="Times New Roman"/>
          <w:lang w:eastAsia="en-US"/>
        </w:rPr>
      </w:pPr>
    </w:p>
    <w:p w:rsidR="0076252D" w:rsidRPr="00487B46" w:rsidRDefault="0076252D" w:rsidP="00C02250">
      <w:pPr>
        <w:ind w:firstLine="709"/>
        <w:jc w:val="both"/>
        <w:rPr>
          <w:rFonts w:eastAsia="Times New Roman"/>
          <w:lang w:eastAsia="en-US"/>
        </w:rPr>
      </w:pPr>
      <w:r w:rsidRPr="00487B46">
        <w:rPr>
          <w:rFonts w:eastAsia="Times New Roman"/>
          <w:i/>
          <w:lang w:eastAsia="en-US"/>
        </w:rPr>
        <w:t>Целевой сценарий</w:t>
      </w:r>
      <w:r w:rsidRPr="00487B46">
        <w:rPr>
          <w:rFonts w:eastAsia="Times New Roman"/>
          <w:lang w:eastAsia="en-US"/>
        </w:rPr>
        <w:t xml:space="preserve"> развития Карачевского района предусматривает повышение уровня конкурентоспособности производства за счет диверсификации экономики, реализации программ и проектов по инновационному развитию отраслей и росту производительности труда. В районе создаются комфортные условия для жизни населения за счет применения </w:t>
      </w:r>
      <w:r w:rsidR="009C2FA3" w:rsidRPr="00487B46">
        <w:rPr>
          <w:rFonts w:eastAsia="Times New Roman"/>
          <w:lang w:eastAsia="en-US"/>
        </w:rPr>
        <w:t>«</w:t>
      </w:r>
      <w:r w:rsidRPr="00487B46">
        <w:rPr>
          <w:rFonts w:eastAsia="Times New Roman"/>
          <w:lang w:eastAsia="en-US"/>
        </w:rPr>
        <w:t>зеленых</w:t>
      </w:r>
      <w:r w:rsidR="009C2FA3" w:rsidRPr="00487B46">
        <w:rPr>
          <w:rFonts w:eastAsia="Times New Roman"/>
          <w:lang w:eastAsia="en-US"/>
        </w:rPr>
        <w:t>»</w:t>
      </w:r>
      <w:r w:rsidRPr="00487B46">
        <w:rPr>
          <w:rFonts w:eastAsia="Times New Roman"/>
          <w:lang w:eastAsia="en-US"/>
        </w:rPr>
        <w:t xml:space="preserve"> технологий в промышленности, сельском хозяйстве и региональной инфраструктуре; формирования новой городской среды в районном центре и поселке городского типа; активизации предпринимательской активности. Данный сценарий отличается повышенной устойчивостью к ухудшению динамики роста мировой экономики и предполагает сохранение</w:t>
      </w:r>
      <w:r w:rsidR="00C76A4E" w:rsidRPr="00487B46">
        <w:rPr>
          <w:rFonts w:eastAsia="Times New Roman"/>
          <w:lang w:eastAsia="en-US"/>
        </w:rPr>
        <w:t xml:space="preserve"> высоких темпов роста в районе.</w:t>
      </w:r>
    </w:p>
    <w:p w:rsidR="0076252D" w:rsidRPr="00487B46" w:rsidRDefault="0076252D" w:rsidP="00C02250">
      <w:pPr>
        <w:ind w:firstLine="709"/>
        <w:jc w:val="both"/>
        <w:rPr>
          <w:rFonts w:eastAsia="Times New Roman"/>
          <w:lang w:eastAsia="en-US"/>
        </w:rPr>
      </w:pPr>
      <w:r w:rsidRPr="00487B46">
        <w:rPr>
          <w:rFonts w:eastAsia="Times New Roman"/>
          <w:lang w:eastAsia="en-US"/>
        </w:rPr>
        <w:t xml:space="preserve">Инновационные факторы становятся основным источником экономического роста и поддержания высокой инвестиционной активности. При этом сценарии предусматривается увеличение затрат на </w:t>
      </w:r>
      <w:proofErr w:type="spellStart"/>
      <w:r w:rsidRPr="00487B46">
        <w:rPr>
          <w:rFonts w:eastAsia="Times New Roman"/>
          <w:lang w:eastAsia="en-US"/>
        </w:rPr>
        <w:t>НИОКР</w:t>
      </w:r>
      <w:proofErr w:type="spellEnd"/>
      <w:r w:rsidRPr="00487B46">
        <w:rPr>
          <w:rFonts w:eastAsia="Times New Roman"/>
          <w:lang w:eastAsia="en-US"/>
        </w:rPr>
        <w:t>, образование и здравоохранение, что станет одним из определяющих факторов перехода к инновационному социально ориентированному типу развития района.</w:t>
      </w:r>
    </w:p>
    <w:p w:rsidR="0076252D" w:rsidRPr="00487B46" w:rsidRDefault="0076252D" w:rsidP="00A110B4">
      <w:pPr>
        <w:ind w:firstLine="709"/>
        <w:jc w:val="both"/>
        <w:rPr>
          <w:rFonts w:eastAsia="Times New Roman"/>
          <w:lang w:eastAsia="en-US"/>
        </w:rPr>
      </w:pPr>
      <w:r w:rsidRPr="00487B46">
        <w:rPr>
          <w:rFonts w:eastAsia="Times New Roman"/>
          <w:lang w:eastAsia="en-US"/>
        </w:rPr>
        <w:t xml:space="preserve">При целевом сценарии развития основой развития Карачевского района становится человеческий капитал с преобладающей ролью системы образования. Крупные инвестиционные проекты направлены на увеличение количества высококвалифицированных кадров и повышение научно-образовательного потенциала района. Комфортные условия проживания (концепт </w:t>
      </w:r>
      <w:r w:rsidR="009C2FA3" w:rsidRPr="00487B46">
        <w:rPr>
          <w:rFonts w:eastAsia="Times New Roman"/>
          <w:lang w:eastAsia="en-US"/>
        </w:rPr>
        <w:t>«</w:t>
      </w:r>
      <w:r w:rsidRPr="00487B46">
        <w:rPr>
          <w:rFonts w:eastAsia="Times New Roman"/>
          <w:lang w:eastAsia="en-US"/>
        </w:rPr>
        <w:t>территория для жизни</w:t>
      </w:r>
      <w:r w:rsidR="009C2FA3" w:rsidRPr="00487B46">
        <w:rPr>
          <w:rFonts w:eastAsia="Times New Roman"/>
          <w:lang w:eastAsia="en-US"/>
        </w:rPr>
        <w:t>»</w:t>
      </w:r>
      <w:r w:rsidRPr="00487B46">
        <w:rPr>
          <w:rFonts w:eastAsia="Times New Roman"/>
          <w:lang w:eastAsia="en-US"/>
        </w:rPr>
        <w:t xml:space="preserve">) формируются посредством целенаправленного развития городской среды, реализации экологически чистых технологий в сфере общественного транспорта и переработки отходов, сбалансированной транспортной системы (городской и </w:t>
      </w:r>
      <w:proofErr w:type="spellStart"/>
      <w:r w:rsidRPr="00487B46">
        <w:rPr>
          <w:rFonts w:eastAsia="Times New Roman"/>
          <w:lang w:eastAsia="en-US"/>
        </w:rPr>
        <w:t>внутрирегиональной</w:t>
      </w:r>
      <w:proofErr w:type="spellEnd"/>
      <w:r w:rsidRPr="00487B46">
        <w:rPr>
          <w:rFonts w:eastAsia="Times New Roman"/>
          <w:lang w:eastAsia="en-US"/>
        </w:rPr>
        <w:t xml:space="preserve">). </w:t>
      </w:r>
      <w:r w:rsidRPr="00487B46">
        <w:rPr>
          <w:rFonts w:eastAsia="Times New Roman"/>
          <w:lang w:eastAsia="en-US"/>
        </w:rPr>
        <w:lastRenderedPageBreak/>
        <w:t>Важное значение имеет обеспечение вовлеченности всех групп населения в принятие решений на муниципальном и региональном уровне (общественное участие).</w:t>
      </w:r>
    </w:p>
    <w:p w:rsidR="0076252D" w:rsidRPr="00487B46" w:rsidRDefault="0076252D" w:rsidP="00C02250">
      <w:pPr>
        <w:ind w:firstLine="709"/>
        <w:jc w:val="both"/>
        <w:rPr>
          <w:rFonts w:eastAsia="Times New Roman"/>
          <w:lang w:eastAsia="en-US"/>
        </w:rPr>
      </w:pPr>
      <w:r w:rsidRPr="00487B46">
        <w:rPr>
          <w:rFonts w:eastAsia="Times New Roman"/>
          <w:lang w:eastAsia="en-US"/>
        </w:rPr>
        <w:t xml:space="preserve">Рост конкурентоспособности предприятий Карачевского района происходит преимущественно за счет внедрения новых технологий. В сельском хозяйстве инновации стимулируются ростом экспорта при обеспечении продовольственной безопасности регионов России и Брянской области, успешностью политики импортозамещения. Необходимость обеспечивать соответствие экспортируемой продукции более высоким стандартам качества и оставаться конкурентоспособными вынуждает сельскохозяйственных производителей района инвестировать в обновление материальной базы и инновационные решения, касающиеся как основного производства, так и обеспечивающих функций (логистика, информационные технологии и т.д.). </w:t>
      </w:r>
    </w:p>
    <w:p w:rsidR="0076252D" w:rsidRPr="00487B46" w:rsidRDefault="0076252D" w:rsidP="00C02250">
      <w:pPr>
        <w:ind w:firstLine="709"/>
        <w:jc w:val="both"/>
        <w:rPr>
          <w:rFonts w:eastAsia="Times New Roman"/>
          <w:lang w:eastAsia="en-US"/>
        </w:rPr>
      </w:pPr>
      <w:r w:rsidRPr="00487B46">
        <w:rPr>
          <w:rFonts w:eastAsia="Times New Roman"/>
          <w:lang w:eastAsia="en-US"/>
        </w:rPr>
        <w:t>Развитие промышленности обуславливается конверсией и созданием в муниципальном образовании новых предприятий. Высвобождение зон на территории существующих промышленных предприятий вследствие ликвидации части производственных мощностей создает пул площадок с подведенной инфраструктурой, которые могут быть использованы для организации новых производств. Увеличение числа предприятий, производящих продукцию с высокой добавленной стоимостью, и расширение географии рынков их присутствия способствует значительному росту производительности труда и, как следствие, их конкурентоспособности. Нацеленность на обеспечение роста производительности труда является качественной основой для повышения уровня жизни жителей Карачевского района.</w:t>
      </w:r>
    </w:p>
    <w:p w:rsidR="0076252D" w:rsidRPr="00487B46" w:rsidRDefault="0076252D" w:rsidP="00C02250">
      <w:pPr>
        <w:ind w:firstLine="709"/>
        <w:jc w:val="both"/>
        <w:rPr>
          <w:rFonts w:eastAsia="Times New Roman"/>
          <w:lang w:eastAsia="en-US"/>
        </w:rPr>
      </w:pPr>
      <w:r w:rsidRPr="00487B46">
        <w:rPr>
          <w:rFonts w:eastAsia="Times New Roman"/>
          <w:lang w:eastAsia="en-US"/>
        </w:rPr>
        <w:t xml:space="preserve">Целевой сценарий предполагает формирование такой системы управления на муниципальном уровне, которая будет способствовать инвестированию в высокотехнологичные проекты, а также в проекты, позволяющие предприятиям района включаться в областные и мировые цепочки создания стоимости на более </w:t>
      </w:r>
      <w:r w:rsidR="009C2FA3" w:rsidRPr="00487B46">
        <w:rPr>
          <w:rFonts w:eastAsia="Times New Roman"/>
          <w:lang w:eastAsia="en-US"/>
        </w:rPr>
        <w:t>«</w:t>
      </w:r>
      <w:r w:rsidRPr="00487B46">
        <w:rPr>
          <w:rFonts w:eastAsia="Times New Roman"/>
          <w:lang w:eastAsia="en-US"/>
        </w:rPr>
        <w:t>высоких</w:t>
      </w:r>
      <w:r w:rsidR="009C2FA3" w:rsidRPr="00487B46">
        <w:rPr>
          <w:rFonts w:eastAsia="Times New Roman"/>
          <w:lang w:eastAsia="en-US"/>
        </w:rPr>
        <w:t>»</w:t>
      </w:r>
      <w:r w:rsidRPr="00487B46">
        <w:rPr>
          <w:rFonts w:eastAsia="Times New Roman"/>
          <w:lang w:eastAsia="en-US"/>
        </w:rPr>
        <w:t xml:space="preserve"> технологических этапах. Для развития человеческого капитала и стимулирования предпринимательства осуществляется поддержка инициатив, направленных на формирование компетенций цифровой экономики. Реализация всего комплекса мер потребует повышения эффективности органов муниципального управления через оптимизацию процессов, внедрение новых механизмов </w:t>
      </w:r>
      <w:proofErr w:type="spellStart"/>
      <w:r w:rsidRPr="00487B46">
        <w:rPr>
          <w:rFonts w:eastAsia="Times New Roman"/>
          <w:lang w:eastAsia="en-US"/>
        </w:rPr>
        <w:t>целеполагания</w:t>
      </w:r>
      <w:proofErr w:type="spellEnd"/>
      <w:r w:rsidRPr="00487B46">
        <w:rPr>
          <w:rFonts w:eastAsia="Times New Roman"/>
          <w:lang w:eastAsia="en-US"/>
        </w:rPr>
        <w:t xml:space="preserve"> и оценки степени достижения поставленных целей, что в конечно счете приведет к снижению расходов на региональное управление в Брянской области.</w:t>
      </w:r>
    </w:p>
    <w:p w:rsidR="0076252D" w:rsidRPr="00487B46" w:rsidRDefault="0076252D" w:rsidP="00C02250">
      <w:pPr>
        <w:ind w:firstLine="709"/>
        <w:jc w:val="both"/>
        <w:rPr>
          <w:rFonts w:eastAsia="Times New Roman"/>
          <w:lang w:eastAsia="en-US"/>
        </w:rPr>
      </w:pPr>
      <w:r w:rsidRPr="00487B46">
        <w:rPr>
          <w:rFonts w:eastAsia="Times New Roman"/>
          <w:lang w:eastAsia="en-US"/>
        </w:rPr>
        <w:t xml:space="preserve">Реализация целевого сценария развития Карачевского района связана с рядом рисков, среди которых привлечение существенного объема инвестиционных ресурсов для муниципальных и региональных программ развития, повышенная социальная нагрузка на бюджет, последовательность муниципальных органов власти в осуществлении соответствующей экономической политики, выстраивание партнерских связей с управляющими компаниями концернов, в состав которых входят предприятия района. </w:t>
      </w:r>
    </w:p>
    <w:p w:rsidR="0076252D" w:rsidRPr="00487B46" w:rsidRDefault="0076252D" w:rsidP="00C02250">
      <w:pPr>
        <w:ind w:firstLine="708"/>
        <w:jc w:val="both"/>
        <w:rPr>
          <w:rFonts w:eastAsia="Times New Roman"/>
          <w:lang w:eastAsia="en-US"/>
        </w:rPr>
      </w:pPr>
      <w:r w:rsidRPr="00487B46">
        <w:rPr>
          <w:rFonts w:eastAsia="Times New Roman"/>
          <w:lang w:eastAsia="en-US"/>
        </w:rPr>
        <w:t xml:space="preserve">Таблица </w:t>
      </w:r>
      <w:r w:rsidR="00637E36">
        <w:rPr>
          <w:rFonts w:eastAsia="Times New Roman"/>
          <w:lang w:eastAsia="en-US"/>
        </w:rPr>
        <w:t>34</w:t>
      </w:r>
      <w:r w:rsidRPr="00487B46">
        <w:rPr>
          <w:rFonts w:eastAsia="Times New Roman"/>
          <w:lang w:eastAsia="en-US"/>
        </w:rPr>
        <w:t xml:space="preserve"> – Основные показатели реализации целевого сценария</w:t>
      </w:r>
      <w:r w:rsidR="00700DAC" w:rsidRPr="00487B46">
        <w:rPr>
          <w:rFonts w:eastAsia="Times New Roman"/>
          <w:lang w:eastAsia="en-US"/>
        </w:rPr>
        <w:t xml:space="preserve"> </w:t>
      </w:r>
      <w:r w:rsidRPr="00487B46">
        <w:rPr>
          <w:rFonts w:eastAsia="Times New Roman"/>
          <w:lang w:eastAsia="en-US"/>
        </w:rPr>
        <w:t xml:space="preserve"> развития Карачевского района до 2030 года</w:t>
      </w: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25"/>
        <w:gridCol w:w="1299"/>
        <w:gridCol w:w="1080"/>
        <w:gridCol w:w="1072"/>
        <w:gridCol w:w="1080"/>
      </w:tblGrid>
      <w:tr w:rsidR="0076252D" w:rsidRPr="007D24EB" w:rsidTr="00700DAC">
        <w:trPr>
          <w:jc w:val="center"/>
        </w:trPr>
        <w:tc>
          <w:tcPr>
            <w:tcW w:w="4625" w:type="dxa"/>
            <w:shd w:val="clear" w:color="auto" w:fill="auto"/>
            <w:vAlign w:val="center"/>
          </w:tcPr>
          <w:p w:rsidR="0076252D" w:rsidRPr="007D24EB" w:rsidRDefault="0076252D" w:rsidP="00C02250">
            <w:pPr>
              <w:jc w:val="center"/>
              <w:rPr>
                <w:rFonts w:eastAsia="Times New Roman"/>
                <w:b/>
                <w:bCs/>
              </w:rPr>
            </w:pPr>
            <w:r w:rsidRPr="007D24EB">
              <w:rPr>
                <w:rFonts w:eastAsia="Times New Roman"/>
                <w:b/>
                <w:bCs/>
              </w:rPr>
              <w:t xml:space="preserve">№ </w:t>
            </w:r>
            <w:proofErr w:type="spellStart"/>
            <w:r w:rsidRPr="007D24EB">
              <w:rPr>
                <w:rFonts w:eastAsia="Times New Roman"/>
                <w:b/>
                <w:bCs/>
              </w:rPr>
              <w:t>п</w:t>
            </w:r>
            <w:proofErr w:type="spellEnd"/>
            <w:r w:rsidRPr="007D24EB">
              <w:rPr>
                <w:rFonts w:eastAsia="Times New Roman"/>
                <w:b/>
                <w:bCs/>
              </w:rPr>
              <w:t>/</w:t>
            </w:r>
            <w:proofErr w:type="spellStart"/>
            <w:r w:rsidRPr="007D24EB">
              <w:rPr>
                <w:rFonts w:eastAsia="Times New Roman"/>
                <w:b/>
                <w:bCs/>
              </w:rPr>
              <w:t>п</w:t>
            </w:r>
            <w:proofErr w:type="spellEnd"/>
          </w:p>
        </w:tc>
        <w:tc>
          <w:tcPr>
            <w:tcW w:w="1299" w:type="dxa"/>
            <w:shd w:val="clear" w:color="auto" w:fill="auto"/>
            <w:vAlign w:val="center"/>
          </w:tcPr>
          <w:p w:rsidR="0076252D" w:rsidRPr="007D24EB" w:rsidRDefault="0076252D" w:rsidP="00C02250">
            <w:pPr>
              <w:jc w:val="center"/>
              <w:rPr>
                <w:rFonts w:eastAsia="Times New Roman"/>
                <w:b/>
                <w:bCs/>
              </w:rPr>
            </w:pPr>
            <w:r w:rsidRPr="007D24EB">
              <w:rPr>
                <w:rFonts w:eastAsia="Times New Roman"/>
                <w:b/>
                <w:bCs/>
              </w:rPr>
              <w:t>2017</w:t>
            </w:r>
          </w:p>
        </w:tc>
        <w:tc>
          <w:tcPr>
            <w:tcW w:w="1080" w:type="dxa"/>
            <w:shd w:val="clear" w:color="auto" w:fill="auto"/>
            <w:vAlign w:val="center"/>
          </w:tcPr>
          <w:p w:rsidR="0076252D" w:rsidRPr="007D24EB" w:rsidRDefault="0076252D" w:rsidP="00C02250">
            <w:pPr>
              <w:jc w:val="center"/>
              <w:rPr>
                <w:rFonts w:eastAsia="Times New Roman"/>
                <w:b/>
                <w:bCs/>
              </w:rPr>
            </w:pPr>
            <w:r w:rsidRPr="007D24EB">
              <w:rPr>
                <w:rFonts w:eastAsia="Times New Roman"/>
                <w:b/>
                <w:bCs/>
              </w:rPr>
              <w:t>2020</w:t>
            </w:r>
          </w:p>
        </w:tc>
        <w:tc>
          <w:tcPr>
            <w:tcW w:w="1072" w:type="dxa"/>
            <w:shd w:val="clear" w:color="auto" w:fill="auto"/>
            <w:vAlign w:val="center"/>
          </w:tcPr>
          <w:p w:rsidR="0076252D" w:rsidRPr="007D24EB" w:rsidRDefault="0076252D" w:rsidP="00C02250">
            <w:pPr>
              <w:jc w:val="center"/>
              <w:rPr>
                <w:rFonts w:eastAsia="Times New Roman"/>
                <w:b/>
                <w:bCs/>
              </w:rPr>
            </w:pPr>
            <w:r w:rsidRPr="007D24EB">
              <w:rPr>
                <w:rFonts w:eastAsia="Times New Roman"/>
                <w:b/>
                <w:bCs/>
              </w:rPr>
              <w:t>2025</w:t>
            </w:r>
          </w:p>
        </w:tc>
        <w:tc>
          <w:tcPr>
            <w:tcW w:w="1080" w:type="dxa"/>
            <w:shd w:val="clear" w:color="auto" w:fill="auto"/>
            <w:vAlign w:val="center"/>
          </w:tcPr>
          <w:p w:rsidR="0076252D" w:rsidRPr="007D24EB" w:rsidRDefault="0076252D" w:rsidP="00C02250">
            <w:pPr>
              <w:jc w:val="center"/>
              <w:rPr>
                <w:rFonts w:eastAsia="Times New Roman"/>
                <w:b/>
                <w:bCs/>
              </w:rPr>
            </w:pPr>
            <w:r w:rsidRPr="007D24EB">
              <w:rPr>
                <w:rFonts w:eastAsia="Times New Roman"/>
                <w:b/>
                <w:bCs/>
              </w:rPr>
              <w:t>2030</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Численность населения на начало года,  чел.</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33361</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32815</w:t>
            </w:r>
          </w:p>
        </w:tc>
        <w:tc>
          <w:tcPr>
            <w:tcW w:w="1072"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32842</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33771</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Ожидаемая продолжительность жизни при рождении, лет</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72,4</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74,3</w:t>
            </w:r>
          </w:p>
        </w:tc>
        <w:tc>
          <w:tcPr>
            <w:tcW w:w="1072"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77,6</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81,2</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Естественный прирост, чел. на 1000 населения</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-6,20</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-3</w:t>
            </w:r>
          </w:p>
        </w:tc>
        <w:tc>
          <w:tcPr>
            <w:tcW w:w="1072"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5</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Миграционный прирост, чел. на 1000 населения</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-4,00</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-2</w:t>
            </w:r>
          </w:p>
        </w:tc>
        <w:tc>
          <w:tcPr>
            <w:tcW w:w="1072"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lang w:val="en-US"/>
              </w:rPr>
              <w:t>&gt; 0</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lang w:val="en-US"/>
              </w:rPr>
              <w:t>&gt; 0</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Обеспеченность населения врачами, на 10 тыс. чел.</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lang w:eastAsia="en-US"/>
              </w:rPr>
              <w:t>28</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lang w:eastAsia="en-US"/>
              </w:rPr>
              <w:t>30</w:t>
            </w:r>
          </w:p>
        </w:tc>
        <w:tc>
          <w:tcPr>
            <w:tcW w:w="1072"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lang w:eastAsia="en-US"/>
              </w:rPr>
              <w:t>33</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lang w:eastAsia="en-US"/>
              </w:rPr>
              <w:t>37</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 xml:space="preserve">Индекс физического объема валового </w:t>
            </w:r>
            <w:r w:rsidRPr="007D24EB">
              <w:rPr>
                <w:rFonts w:eastAsia="Times New Roman"/>
              </w:rPr>
              <w:lastRenderedPageBreak/>
              <w:t>регионального продукта, накопленным итогом в постоянных ценах в процентах к 2017 году</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lastRenderedPageBreak/>
              <w:t>100</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113</w:t>
            </w:r>
          </w:p>
        </w:tc>
        <w:tc>
          <w:tcPr>
            <w:tcW w:w="1072"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139</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170</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lastRenderedPageBreak/>
              <w:t>Индекс промышленного производства, накопленным итогом в процентах к 2017 году</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100</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110</w:t>
            </w:r>
          </w:p>
        </w:tc>
        <w:tc>
          <w:tcPr>
            <w:tcW w:w="1072"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128</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150</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Индекс производительности труда, процентов к 2017 году</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100</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108</w:t>
            </w:r>
          </w:p>
        </w:tc>
        <w:tc>
          <w:tcPr>
            <w:tcW w:w="1072"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123</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140</w:t>
            </w:r>
          </w:p>
        </w:tc>
      </w:tr>
      <w:tr w:rsidR="0076252D" w:rsidRPr="007D24EB" w:rsidTr="0060198F">
        <w:trPr>
          <w:trHeight w:val="639"/>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Индекс физического объема инвестиций в основной капитал, в сопоставимых ценах, в процентах к 2017 году</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100</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117</w:t>
            </w:r>
          </w:p>
        </w:tc>
        <w:tc>
          <w:tcPr>
            <w:tcW w:w="1072"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153</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200</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Произведено сельскохозяйственной продукции в хозяйствах всех категорий, тыс. тонн:</w:t>
            </w:r>
          </w:p>
        </w:tc>
        <w:tc>
          <w:tcPr>
            <w:tcW w:w="1299" w:type="dxa"/>
            <w:shd w:val="clear" w:color="auto" w:fill="auto"/>
            <w:vAlign w:val="center"/>
          </w:tcPr>
          <w:p w:rsidR="0076252D" w:rsidRPr="007D24EB" w:rsidRDefault="0076252D" w:rsidP="00C02250">
            <w:pPr>
              <w:jc w:val="center"/>
              <w:rPr>
                <w:rFonts w:eastAsia="Times New Roman"/>
              </w:rPr>
            </w:pPr>
          </w:p>
        </w:tc>
        <w:tc>
          <w:tcPr>
            <w:tcW w:w="1080" w:type="dxa"/>
            <w:shd w:val="clear" w:color="auto" w:fill="auto"/>
            <w:vAlign w:val="center"/>
          </w:tcPr>
          <w:p w:rsidR="0076252D" w:rsidRPr="007D24EB" w:rsidRDefault="0076252D" w:rsidP="00C02250">
            <w:pPr>
              <w:jc w:val="center"/>
              <w:rPr>
                <w:rFonts w:eastAsia="Times New Roman"/>
              </w:rPr>
            </w:pPr>
          </w:p>
        </w:tc>
        <w:tc>
          <w:tcPr>
            <w:tcW w:w="1072" w:type="dxa"/>
            <w:shd w:val="clear" w:color="auto" w:fill="auto"/>
            <w:vAlign w:val="center"/>
          </w:tcPr>
          <w:p w:rsidR="0076252D" w:rsidRPr="007D24EB" w:rsidRDefault="0076252D" w:rsidP="00C02250">
            <w:pPr>
              <w:jc w:val="center"/>
              <w:rPr>
                <w:rFonts w:eastAsia="Times New Roman"/>
              </w:rPr>
            </w:pPr>
          </w:p>
        </w:tc>
        <w:tc>
          <w:tcPr>
            <w:tcW w:w="1080" w:type="dxa"/>
            <w:shd w:val="clear" w:color="auto" w:fill="auto"/>
            <w:vAlign w:val="center"/>
          </w:tcPr>
          <w:p w:rsidR="0076252D" w:rsidRPr="007D24EB" w:rsidRDefault="0076252D" w:rsidP="00C02250">
            <w:pPr>
              <w:jc w:val="center"/>
              <w:rPr>
                <w:rFonts w:eastAsia="Times New Roman"/>
              </w:rPr>
            </w:pP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зерно (в весе после доработки)</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62,00</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70</w:t>
            </w:r>
          </w:p>
        </w:tc>
        <w:tc>
          <w:tcPr>
            <w:tcW w:w="1072"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87</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108</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картофель</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31,10</w:t>
            </w:r>
          </w:p>
        </w:tc>
        <w:tc>
          <w:tcPr>
            <w:tcW w:w="1080" w:type="dxa"/>
            <w:shd w:val="clear" w:color="auto" w:fill="auto"/>
            <w:vAlign w:val="center"/>
          </w:tcPr>
          <w:p w:rsidR="0076252D" w:rsidRPr="007D24EB" w:rsidRDefault="00D960E2" w:rsidP="00C02250">
            <w:pPr>
              <w:jc w:val="center"/>
              <w:rPr>
                <w:rFonts w:eastAsia="Times New Roman"/>
                <w:lang w:eastAsia="en-US"/>
              </w:rPr>
            </w:pPr>
            <w:r w:rsidRPr="007D24EB">
              <w:rPr>
                <w:rFonts w:eastAsia="Times New Roman"/>
              </w:rPr>
              <w:t>32,81</w:t>
            </w:r>
          </w:p>
        </w:tc>
        <w:tc>
          <w:tcPr>
            <w:tcW w:w="1072" w:type="dxa"/>
            <w:shd w:val="clear" w:color="auto" w:fill="auto"/>
            <w:vAlign w:val="center"/>
          </w:tcPr>
          <w:p w:rsidR="0076252D" w:rsidRPr="007D24EB" w:rsidRDefault="00D960E2" w:rsidP="00C02250">
            <w:pPr>
              <w:jc w:val="center"/>
              <w:rPr>
                <w:rFonts w:eastAsia="Times New Roman"/>
                <w:lang w:eastAsia="en-US"/>
              </w:rPr>
            </w:pPr>
            <w:r w:rsidRPr="007D24EB">
              <w:rPr>
                <w:rFonts w:eastAsia="Times New Roman"/>
              </w:rPr>
              <w:t>35,86</w:t>
            </w:r>
          </w:p>
        </w:tc>
        <w:tc>
          <w:tcPr>
            <w:tcW w:w="1080" w:type="dxa"/>
            <w:shd w:val="clear" w:color="auto" w:fill="auto"/>
            <w:vAlign w:val="center"/>
          </w:tcPr>
          <w:p w:rsidR="0076252D" w:rsidRPr="007D24EB" w:rsidRDefault="00D960E2" w:rsidP="00C02250">
            <w:pPr>
              <w:jc w:val="center"/>
              <w:rPr>
                <w:rFonts w:eastAsia="Times New Roman"/>
                <w:lang w:eastAsia="en-US"/>
              </w:rPr>
            </w:pPr>
            <w:r w:rsidRPr="007D24EB">
              <w:rPr>
                <w:rFonts w:eastAsia="Times New Roman"/>
              </w:rPr>
              <w:t>39,21</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овощи</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4,30</w:t>
            </w:r>
          </w:p>
        </w:tc>
        <w:tc>
          <w:tcPr>
            <w:tcW w:w="1080" w:type="dxa"/>
            <w:shd w:val="clear" w:color="auto" w:fill="auto"/>
            <w:vAlign w:val="center"/>
          </w:tcPr>
          <w:p w:rsidR="0076252D" w:rsidRPr="007D24EB" w:rsidRDefault="00D960E2" w:rsidP="00C02250">
            <w:pPr>
              <w:jc w:val="center"/>
              <w:rPr>
                <w:rFonts w:eastAsia="Times New Roman"/>
                <w:lang w:eastAsia="en-US"/>
              </w:rPr>
            </w:pPr>
            <w:r w:rsidRPr="007D24EB">
              <w:rPr>
                <w:rFonts w:eastAsia="Times New Roman"/>
              </w:rPr>
              <w:t>4,45</w:t>
            </w:r>
          </w:p>
        </w:tc>
        <w:tc>
          <w:tcPr>
            <w:tcW w:w="1072" w:type="dxa"/>
            <w:shd w:val="clear" w:color="auto" w:fill="auto"/>
            <w:vAlign w:val="center"/>
          </w:tcPr>
          <w:p w:rsidR="0076252D" w:rsidRPr="007D24EB" w:rsidRDefault="00D960E2" w:rsidP="00C02250">
            <w:pPr>
              <w:jc w:val="center"/>
              <w:rPr>
                <w:rFonts w:eastAsia="Times New Roman"/>
                <w:lang w:eastAsia="en-US"/>
              </w:rPr>
            </w:pPr>
            <w:r w:rsidRPr="007D24EB">
              <w:rPr>
                <w:rFonts w:eastAsia="Times New Roman"/>
              </w:rPr>
              <w:t>4,72</w:t>
            </w:r>
          </w:p>
        </w:tc>
        <w:tc>
          <w:tcPr>
            <w:tcW w:w="1080" w:type="dxa"/>
            <w:shd w:val="clear" w:color="auto" w:fill="auto"/>
            <w:vAlign w:val="center"/>
          </w:tcPr>
          <w:p w:rsidR="0076252D" w:rsidRPr="007D24EB" w:rsidRDefault="00D960E2" w:rsidP="00C02250">
            <w:pPr>
              <w:jc w:val="center"/>
              <w:rPr>
                <w:rFonts w:eastAsia="Times New Roman"/>
                <w:lang w:eastAsia="en-US"/>
              </w:rPr>
            </w:pPr>
            <w:r w:rsidRPr="007D24EB">
              <w:rPr>
                <w:rFonts w:eastAsia="Times New Roman"/>
              </w:rPr>
              <w:t>5,02</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скот и птица</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7,40</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8,98</w:t>
            </w:r>
          </w:p>
        </w:tc>
        <w:tc>
          <w:tcPr>
            <w:tcW w:w="1072"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12,39</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17,10</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молоко</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18,00</w:t>
            </w:r>
          </w:p>
        </w:tc>
        <w:tc>
          <w:tcPr>
            <w:tcW w:w="1080" w:type="dxa"/>
            <w:shd w:val="clear" w:color="auto" w:fill="auto"/>
            <w:vAlign w:val="center"/>
          </w:tcPr>
          <w:p w:rsidR="0076252D" w:rsidRPr="007D24EB" w:rsidRDefault="00D960E2" w:rsidP="00C02250">
            <w:pPr>
              <w:jc w:val="center"/>
              <w:rPr>
                <w:rFonts w:eastAsia="Times New Roman"/>
                <w:lang w:eastAsia="en-US"/>
              </w:rPr>
            </w:pPr>
            <w:r w:rsidRPr="007D24EB">
              <w:rPr>
                <w:rFonts w:eastAsia="Times New Roman"/>
              </w:rPr>
              <w:t>19,95</w:t>
            </w:r>
          </w:p>
        </w:tc>
        <w:tc>
          <w:tcPr>
            <w:tcW w:w="1072" w:type="dxa"/>
            <w:shd w:val="clear" w:color="auto" w:fill="auto"/>
            <w:vAlign w:val="center"/>
          </w:tcPr>
          <w:p w:rsidR="0076252D" w:rsidRPr="007D24EB" w:rsidRDefault="00D960E2" w:rsidP="00C02250">
            <w:pPr>
              <w:jc w:val="center"/>
              <w:rPr>
                <w:rFonts w:eastAsia="Times New Roman"/>
                <w:lang w:eastAsia="en-US"/>
              </w:rPr>
            </w:pPr>
            <w:r w:rsidRPr="007D24EB">
              <w:rPr>
                <w:rFonts w:eastAsia="Times New Roman"/>
              </w:rPr>
              <w:t>23,69</w:t>
            </w:r>
          </w:p>
        </w:tc>
        <w:tc>
          <w:tcPr>
            <w:tcW w:w="1080" w:type="dxa"/>
            <w:shd w:val="clear" w:color="auto" w:fill="auto"/>
            <w:vAlign w:val="center"/>
          </w:tcPr>
          <w:p w:rsidR="0076252D" w:rsidRPr="007D24EB" w:rsidRDefault="00D960E2" w:rsidP="00C02250">
            <w:pPr>
              <w:jc w:val="center"/>
              <w:rPr>
                <w:rFonts w:eastAsia="Times New Roman"/>
                <w:lang w:eastAsia="en-US"/>
              </w:rPr>
            </w:pPr>
            <w:r w:rsidRPr="007D24EB">
              <w:rPr>
                <w:rFonts w:eastAsia="Times New Roman"/>
              </w:rPr>
              <w:t>28,14</w:t>
            </w:r>
          </w:p>
        </w:tc>
      </w:tr>
      <w:tr w:rsidR="0076252D" w:rsidRPr="007D24EB" w:rsidTr="00700DAC">
        <w:trPr>
          <w:jc w:val="center"/>
        </w:trPr>
        <w:tc>
          <w:tcPr>
            <w:tcW w:w="4625" w:type="dxa"/>
            <w:shd w:val="clear" w:color="auto" w:fill="auto"/>
            <w:vAlign w:val="center"/>
          </w:tcPr>
          <w:p w:rsidR="0076252D" w:rsidRPr="007D24EB" w:rsidRDefault="0076252D" w:rsidP="00C02250">
            <w:pPr>
              <w:jc w:val="both"/>
              <w:rPr>
                <w:rFonts w:eastAsia="Times New Roman"/>
              </w:rPr>
            </w:pPr>
            <w:r w:rsidRPr="007D24EB">
              <w:rPr>
                <w:rFonts w:eastAsia="Times New Roman"/>
              </w:rPr>
              <w:t>яйца, млн. шт.</w:t>
            </w:r>
          </w:p>
        </w:tc>
        <w:tc>
          <w:tcPr>
            <w:tcW w:w="1299"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13,40</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15,11</w:t>
            </w:r>
          </w:p>
        </w:tc>
        <w:tc>
          <w:tcPr>
            <w:tcW w:w="1072"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18,46</w:t>
            </w:r>
          </w:p>
        </w:tc>
        <w:tc>
          <w:tcPr>
            <w:tcW w:w="1080" w:type="dxa"/>
            <w:shd w:val="clear" w:color="auto" w:fill="auto"/>
            <w:vAlign w:val="center"/>
          </w:tcPr>
          <w:p w:rsidR="0076252D" w:rsidRPr="007D24EB" w:rsidRDefault="0076252D" w:rsidP="00C02250">
            <w:pPr>
              <w:jc w:val="center"/>
              <w:rPr>
                <w:rFonts w:eastAsia="Times New Roman"/>
                <w:lang w:eastAsia="en-US"/>
              </w:rPr>
            </w:pPr>
            <w:r w:rsidRPr="007D24EB">
              <w:rPr>
                <w:rFonts w:eastAsia="Times New Roman"/>
              </w:rPr>
              <w:t>22,55</w:t>
            </w:r>
          </w:p>
        </w:tc>
      </w:tr>
      <w:tr w:rsidR="000C3720" w:rsidRPr="007D24EB" w:rsidTr="00700DAC">
        <w:trPr>
          <w:jc w:val="center"/>
        </w:trPr>
        <w:tc>
          <w:tcPr>
            <w:tcW w:w="4625" w:type="dxa"/>
            <w:shd w:val="clear" w:color="auto" w:fill="auto"/>
            <w:vAlign w:val="center"/>
          </w:tcPr>
          <w:p w:rsidR="000C3720" w:rsidRPr="007D24EB" w:rsidRDefault="000C3720" w:rsidP="00C02250">
            <w:pPr>
              <w:jc w:val="both"/>
              <w:rPr>
                <w:rFonts w:eastAsia="Times New Roman"/>
              </w:rPr>
            </w:pPr>
            <w:r w:rsidRPr="007D24EB">
              <w:rPr>
                <w:rFonts w:eastAsia="Times New Roman"/>
                <w:color w:val="000000"/>
              </w:rPr>
              <w:t>Выброшено в атмосферу загрязняющих веществ, отходящих от стационарных источников, тыс. тонн</w:t>
            </w:r>
          </w:p>
        </w:tc>
        <w:tc>
          <w:tcPr>
            <w:tcW w:w="1299" w:type="dxa"/>
            <w:shd w:val="clear" w:color="auto" w:fill="auto"/>
            <w:vAlign w:val="center"/>
          </w:tcPr>
          <w:p w:rsidR="000C3720" w:rsidRPr="007D24EB" w:rsidRDefault="007D24EB" w:rsidP="00C02250">
            <w:pPr>
              <w:jc w:val="center"/>
              <w:rPr>
                <w:rFonts w:eastAsia="Times New Roman"/>
              </w:rPr>
            </w:pPr>
            <w:r w:rsidRPr="007D24EB">
              <w:rPr>
                <w:rFonts w:eastAsia="Times New Roman"/>
              </w:rPr>
              <w:t>0,831</w:t>
            </w:r>
          </w:p>
        </w:tc>
        <w:tc>
          <w:tcPr>
            <w:tcW w:w="1080" w:type="dxa"/>
            <w:shd w:val="clear" w:color="auto" w:fill="auto"/>
            <w:vAlign w:val="center"/>
          </w:tcPr>
          <w:p w:rsidR="000C3720" w:rsidRPr="007D24EB" w:rsidRDefault="007D24EB" w:rsidP="007D24EB">
            <w:pPr>
              <w:jc w:val="center"/>
              <w:rPr>
                <w:rFonts w:eastAsia="Times New Roman"/>
              </w:rPr>
            </w:pPr>
            <w:r w:rsidRPr="007D24EB">
              <w:rPr>
                <w:rFonts w:eastAsia="Times New Roman"/>
              </w:rPr>
              <w:t>0,681</w:t>
            </w:r>
          </w:p>
        </w:tc>
        <w:tc>
          <w:tcPr>
            <w:tcW w:w="1072" w:type="dxa"/>
            <w:shd w:val="clear" w:color="auto" w:fill="auto"/>
            <w:vAlign w:val="center"/>
          </w:tcPr>
          <w:p w:rsidR="000C3720" w:rsidRPr="007D24EB" w:rsidRDefault="007D24EB" w:rsidP="00C02250">
            <w:pPr>
              <w:jc w:val="center"/>
              <w:rPr>
                <w:rFonts w:eastAsia="Times New Roman"/>
              </w:rPr>
            </w:pPr>
            <w:r w:rsidRPr="007D24EB">
              <w:rPr>
                <w:rFonts w:eastAsia="Times New Roman"/>
              </w:rPr>
              <w:t>0,489</w:t>
            </w:r>
          </w:p>
        </w:tc>
        <w:tc>
          <w:tcPr>
            <w:tcW w:w="1080" w:type="dxa"/>
            <w:shd w:val="clear" w:color="auto" w:fill="auto"/>
            <w:vAlign w:val="center"/>
          </w:tcPr>
          <w:p w:rsidR="000C3720" w:rsidRPr="007D24EB" w:rsidRDefault="007D24EB" w:rsidP="007D24EB">
            <w:pPr>
              <w:jc w:val="center"/>
              <w:rPr>
                <w:rFonts w:eastAsia="Times New Roman"/>
              </w:rPr>
            </w:pPr>
            <w:r w:rsidRPr="007D24EB">
              <w:rPr>
                <w:rFonts w:eastAsia="Times New Roman"/>
              </w:rPr>
              <w:t>0,351</w:t>
            </w:r>
          </w:p>
        </w:tc>
      </w:tr>
      <w:tr w:rsidR="007D24EB" w:rsidRPr="007D24EB" w:rsidTr="00700DAC">
        <w:trPr>
          <w:jc w:val="center"/>
        </w:trPr>
        <w:tc>
          <w:tcPr>
            <w:tcW w:w="4625" w:type="dxa"/>
            <w:shd w:val="clear" w:color="auto" w:fill="auto"/>
            <w:vAlign w:val="center"/>
          </w:tcPr>
          <w:p w:rsidR="007D24EB" w:rsidRPr="007D24EB" w:rsidRDefault="007D24EB" w:rsidP="007D24EB">
            <w:pPr>
              <w:jc w:val="both"/>
              <w:rPr>
                <w:rFonts w:eastAsia="Times New Roman"/>
              </w:rPr>
            </w:pPr>
            <w:r w:rsidRPr="007D24EB">
              <w:rPr>
                <w:rFonts w:eastAsia="Times New Roman"/>
              </w:rPr>
              <w:t>Ввод в действие жилых домов, кв. м общей площади</w:t>
            </w:r>
          </w:p>
        </w:tc>
        <w:tc>
          <w:tcPr>
            <w:tcW w:w="1299" w:type="dxa"/>
            <w:shd w:val="clear" w:color="auto" w:fill="auto"/>
            <w:vAlign w:val="center"/>
          </w:tcPr>
          <w:p w:rsidR="007D24EB" w:rsidRPr="007D24EB" w:rsidRDefault="007D24EB" w:rsidP="007D24EB">
            <w:pPr>
              <w:jc w:val="center"/>
              <w:rPr>
                <w:rFonts w:eastAsia="Times New Roman"/>
                <w:lang w:eastAsia="en-US"/>
              </w:rPr>
            </w:pPr>
            <w:r w:rsidRPr="007D24EB">
              <w:rPr>
                <w:rFonts w:eastAsia="Times New Roman"/>
              </w:rPr>
              <w:t>7</w:t>
            </w:r>
          </w:p>
        </w:tc>
        <w:tc>
          <w:tcPr>
            <w:tcW w:w="1080" w:type="dxa"/>
            <w:shd w:val="clear" w:color="auto" w:fill="auto"/>
            <w:vAlign w:val="center"/>
          </w:tcPr>
          <w:p w:rsidR="007D24EB" w:rsidRPr="007D24EB" w:rsidRDefault="007D24EB" w:rsidP="007D24EB">
            <w:pPr>
              <w:jc w:val="center"/>
              <w:rPr>
                <w:rFonts w:eastAsia="Times New Roman"/>
                <w:lang w:eastAsia="en-US"/>
              </w:rPr>
            </w:pPr>
            <w:r w:rsidRPr="007D24EB">
              <w:rPr>
                <w:rFonts w:eastAsia="Times New Roman"/>
              </w:rPr>
              <w:t>6</w:t>
            </w:r>
          </w:p>
        </w:tc>
        <w:tc>
          <w:tcPr>
            <w:tcW w:w="1072" w:type="dxa"/>
            <w:shd w:val="clear" w:color="auto" w:fill="auto"/>
            <w:vAlign w:val="center"/>
          </w:tcPr>
          <w:p w:rsidR="007D24EB" w:rsidRPr="007D24EB" w:rsidRDefault="007D24EB" w:rsidP="007D24EB">
            <w:pPr>
              <w:jc w:val="center"/>
              <w:rPr>
                <w:rFonts w:eastAsia="Times New Roman"/>
                <w:lang w:eastAsia="en-US"/>
              </w:rPr>
            </w:pPr>
            <w:r w:rsidRPr="007D24EB">
              <w:rPr>
                <w:rFonts w:eastAsia="Times New Roman"/>
              </w:rPr>
              <w:t>7</w:t>
            </w:r>
          </w:p>
        </w:tc>
        <w:tc>
          <w:tcPr>
            <w:tcW w:w="1080" w:type="dxa"/>
            <w:shd w:val="clear" w:color="auto" w:fill="auto"/>
            <w:vAlign w:val="center"/>
          </w:tcPr>
          <w:p w:rsidR="007D24EB" w:rsidRPr="007D24EB" w:rsidRDefault="007D24EB" w:rsidP="007D24EB">
            <w:pPr>
              <w:jc w:val="center"/>
              <w:rPr>
                <w:rFonts w:eastAsia="Times New Roman"/>
                <w:lang w:eastAsia="en-US"/>
              </w:rPr>
            </w:pPr>
            <w:r w:rsidRPr="007D24EB">
              <w:rPr>
                <w:rFonts w:eastAsia="Times New Roman"/>
              </w:rPr>
              <w:t>8</w:t>
            </w:r>
          </w:p>
        </w:tc>
      </w:tr>
    </w:tbl>
    <w:p w:rsidR="0076252D" w:rsidRPr="00487B46" w:rsidRDefault="0076252D" w:rsidP="00C02250">
      <w:pPr>
        <w:ind w:firstLine="709"/>
        <w:jc w:val="both"/>
        <w:rPr>
          <w:rFonts w:eastAsia="Times New Roman"/>
          <w:szCs w:val="28"/>
          <w:lang w:eastAsia="en-US"/>
        </w:rPr>
      </w:pPr>
    </w:p>
    <w:p w:rsidR="0076252D" w:rsidRPr="00487B46" w:rsidRDefault="0076252D" w:rsidP="00C02250">
      <w:pPr>
        <w:ind w:firstLine="709"/>
        <w:jc w:val="both"/>
        <w:rPr>
          <w:rFonts w:eastAsia="Times New Roman"/>
          <w:szCs w:val="28"/>
          <w:lang w:eastAsia="en-US"/>
        </w:rPr>
        <w:sectPr w:rsidR="0076252D" w:rsidRPr="00487B46" w:rsidSect="00E61733">
          <w:headerReference w:type="default" r:id="rId87"/>
          <w:footerReference w:type="default" r:id="rId88"/>
          <w:footnotePr>
            <w:numRestart w:val="eachPage"/>
          </w:footnotePr>
          <w:pgSz w:w="11906" w:h="16838"/>
          <w:pgMar w:top="1134" w:right="850" w:bottom="1134" w:left="1701" w:header="709" w:footer="709" w:gutter="0"/>
          <w:cols w:space="708"/>
          <w:docGrid w:linePitch="360"/>
        </w:sectPr>
      </w:pPr>
    </w:p>
    <w:p w:rsidR="00B63E3D" w:rsidRPr="00487B46" w:rsidRDefault="00637E36" w:rsidP="00C02250">
      <w:pPr>
        <w:ind w:left="1134" w:right="1134" w:hanging="425"/>
        <w:jc w:val="both"/>
      </w:pPr>
      <w:r>
        <w:lastRenderedPageBreak/>
        <w:t>Таблица 35</w:t>
      </w:r>
      <w:r w:rsidR="00B63E3D" w:rsidRPr="00487B46">
        <w:t xml:space="preserve"> – Целевые индикаторы реализации Стратегии</w:t>
      </w:r>
    </w:p>
    <w:p w:rsidR="00B63E3D" w:rsidRPr="00487B46" w:rsidRDefault="00B63E3D" w:rsidP="00C02250">
      <w:pPr>
        <w:ind w:firstLine="709"/>
        <w:jc w:val="both"/>
        <w:rPr>
          <w:szCs w:val="28"/>
        </w:rPr>
      </w:pPr>
    </w:p>
    <w:tbl>
      <w:tblPr>
        <w:tblW w:w="151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6"/>
        <w:gridCol w:w="2145"/>
        <w:gridCol w:w="2024"/>
        <w:gridCol w:w="236"/>
        <w:gridCol w:w="704"/>
        <w:gridCol w:w="16"/>
        <w:gridCol w:w="704"/>
        <w:gridCol w:w="16"/>
        <w:gridCol w:w="704"/>
        <w:gridCol w:w="16"/>
        <w:gridCol w:w="885"/>
        <w:gridCol w:w="16"/>
        <w:gridCol w:w="703"/>
        <w:gridCol w:w="16"/>
        <w:gridCol w:w="884"/>
        <w:gridCol w:w="16"/>
        <w:gridCol w:w="704"/>
        <w:gridCol w:w="16"/>
        <w:gridCol w:w="704"/>
        <w:gridCol w:w="16"/>
        <w:gridCol w:w="704"/>
        <w:gridCol w:w="16"/>
        <w:gridCol w:w="704"/>
        <w:gridCol w:w="16"/>
        <w:gridCol w:w="704"/>
        <w:gridCol w:w="16"/>
        <w:gridCol w:w="884"/>
        <w:gridCol w:w="16"/>
        <w:gridCol w:w="884"/>
        <w:gridCol w:w="16"/>
      </w:tblGrid>
      <w:tr w:rsidR="00017022" w:rsidRPr="00487B46" w:rsidTr="00017022">
        <w:trPr>
          <w:gridAfter w:val="1"/>
          <w:wAfter w:w="16" w:type="dxa"/>
          <w:trHeight w:val="780"/>
        </w:trPr>
        <w:tc>
          <w:tcPr>
            <w:tcW w:w="666" w:type="dxa"/>
            <w:vMerge w:val="restart"/>
            <w:shd w:val="clear" w:color="auto" w:fill="auto"/>
            <w:vAlign w:val="center"/>
          </w:tcPr>
          <w:p w:rsidR="00017022" w:rsidRPr="00487B46" w:rsidRDefault="00017022" w:rsidP="00C02250">
            <w:pPr>
              <w:jc w:val="center"/>
              <w:rPr>
                <w:b/>
                <w:bCs/>
                <w:sz w:val="20"/>
                <w:szCs w:val="20"/>
              </w:rPr>
            </w:pPr>
            <w:r w:rsidRPr="00487B46">
              <w:rPr>
                <w:b/>
                <w:bCs/>
                <w:sz w:val="20"/>
                <w:szCs w:val="20"/>
              </w:rPr>
              <w:t xml:space="preserve">№ </w:t>
            </w:r>
            <w:proofErr w:type="spellStart"/>
            <w:r w:rsidRPr="00487B46">
              <w:rPr>
                <w:b/>
                <w:bCs/>
                <w:sz w:val="20"/>
                <w:szCs w:val="20"/>
              </w:rPr>
              <w:t>п</w:t>
            </w:r>
            <w:proofErr w:type="spellEnd"/>
            <w:r w:rsidRPr="00487B46">
              <w:rPr>
                <w:b/>
                <w:bCs/>
                <w:sz w:val="20"/>
                <w:szCs w:val="20"/>
              </w:rPr>
              <w:t>/</w:t>
            </w:r>
            <w:proofErr w:type="spellStart"/>
            <w:r w:rsidRPr="00487B46">
              <w:rPr>
                <w:b/>
                <w:bCs/>
                <w:sz w:val="20"/>
                <w:szCs w:val="20"/>
              </w:rPr>
              <w:t>п</w:t>
            </w:r>
            <w:proofErr w:type="spellEnd"/>
          </w:p>
        </w:tc>
        <w:tc>
          <w:tcPr>
            <w:tcW w:w="2145" w:type="dxa"/>
            <w:vMerge w:val="restart"/>
            <w:shd w:val="clear" w:color="auto" w:fill="auto"/>
            <w:vAlign w:val="center"/>
          </w:tcPr>
          <w:p w:rsidR="00017022" w:rsidRPr="00487B46" w:rsidRDefault="00017022" w:rsidP="00C02250">
            <w:pPr>
              <w:jc w:val="center"/>
              <w:rPr>
                <w:b/>
                <w:bCs/>
                <w:sz w:val="20"/>
                <w:szCs w:val="20"/>
              </w:rPr>
            </w:pPr>
            <w:r w:rsidRPr="00487B46">
              <w:rPr>
                <w:b/>
                <w:bCs/>
                <w:sz w:val="20"/>
                <w:szCs w:val="20"/>
              </w:rPr>
              <w:t>Название показателя</w:t>
            </w:r>
          </w:p>
        </w:tc>
        <w:tc>
          <w:tcPr>
            <w:tcW w:w="2024" w:type="dxa"/>
            <w:vMerge w:val="restart"/>
            <w:shd w:val="clear" w:color="auto" w:fill="auto"/>
            <w:vAlign w:val="center"/>
          </w:tcPr>
          <w:p w:rsidR="00017022" w:rsidRPr="00487B46" w:rsidRDefault="00017022" w:rsidP="00C02250">
            <w:pPr>
              <w:jc w:val="center"/>
              <w:rPr>
                <w:b/>
                <w:bCs/>
                <w:sz w:val="20"/>
                <w:szCs w:val="20"/>
              </w:rPr>
            </w:pPr>
            <w:r w:rsidRPr="00487B46">
              <w:rPr>
                <w:b/>
                <w:bCs/>
                <w:sz w:val="20"/>
                <w:szCs w:val="20"/>
              </w:rPr>
              <w:t>Сценарии</w:t>
            </w:r>
          </w:p>
        </w:tc>
        <w:tc>
          <w:tcPr>
            <w:tcW w:w="940" w:type="dxa"/>
            <w:gridSpan w:val="2"/>
            <w:shd w:val="clear" w:color="auto" w:fill="auto"/>
            <w:vAlign w:val="center"/>
          </w:tcPr>
          <w:p w:rsidR="00017022" w:rsidRPr="00487B46" w:rsidRDefault="00017022" w:rsidP="00C02250">
            <w:pPr>
              <w:jc w:val="center"/>
              <w:rPr>
                <w:b/>
                <w:bCs/>
                <w:sz w:val="20"/>
                <w:szCs w:val="20"/>
              </w:rPr>
            </w:pPr>
            <w:r w:rsidRPr="00487B46">
              <w:rPr>
                <w:b/>
                <w:bCs/>
                <w:sz w:val="20"/>
                <w:szCs w:val="20"/>
              </w:rPr>
              <w:t>2018</w:t>
            </w:r>
          </w:p>
        </w:tc>
        <w:tc>
          <w:tcPr>
            <w:tcW w:w="720" w:type="dxa"/>
            <w:gridSpan w:val="2"/>
            <w:shd w:val="clear" w:color="auto" w:fill="auto"/>
            <w:vAlign w:val="center"/>
          </w:tcPr>
          <w:p w:rsidR="00017022" w:rsidRPr="00487B46" w:rsidRDefault="00017022" w:rsidP="00C02250">
            <w:pPr>
              <w:jc w:val="center"/>
              <w:rPr>
                <w:b/>
                <w:bCs/>
                <w:sz w:val="20"/>
                <w:szCs w:val="20"/>
              </w:rPr>
            </w:pPr>
            <w:r w:rsidRPr="00487B46">
              <w:rPr>
                <w:b/>
                <w:bCs/>
                <w:sz w:val="20"/>
                <w:szCs w:val="20"/>
              </w:rPr>
              <w:t>2019</w:t>
            </w:r>
          </w:p>
        </w:tc>
        <w:tc>
          <w:tcPr>
            <w:tcW w:w="720" w:type="dxa"/>
            <w:gridSpan w:val="2"/>
            <w:shd w:val="clear" w:color="auto" w:fill="auto"/>
            <w:vAlign w:val="center"/>
          </w:tcPr>
          <w:p w:rsidR="00017022" w:rsidRPr="00487B46" w:rsidRDefault="00017022" w:rsidP="00C02250">
            <w:pPr>
              <w:jc w:val="center"/>
              <w:rPr>
                <w:b/>
                <w:bCs/>
                <w:sz w:val="20"/>
                <w:szCs w:val="20"/>
              </w:rPr>
            </w:pPr>
            <w:r w:rsidRPr="00487B46">
              <w:rPr>
                <w:b/>
                <w:bCs/>
                <w:sz w:val="20"/>
                <w:szCs w:val="20"/>
              </w:rPr>
              <w:t>2020</w:t>
            </w:r>
          </w:p>
        </w:tc>
        <w:tc>
          <w:tcPr>
            <w:tcW w:w="901" w:type="dxa"/>
            <w:gridSpan w:val="2"/>
            <w:shd w:val="clear" w:color="auto" w:fill="auto"/>
            <w:vAlign w:val="center"/>
          </w:tcPr>
          <w:p w:rsidR="00017022" w:rsidRPr="00487B46" w:rsidRDefault="00017022" w:rsidP="00C02250">
            <w:pPr>
              <w:jc w:val="center"/>
              <w:rPr>
                <w:b/>
                <w:bCs/>
                <w:sz w:val="20"/>
                <w:szCs w:val="20"/>
              </w:rPr>
            </w:pPr>
            <w:r w:rsidRPr="00487B46">
              <w:rPr>
                <w:b/>
                <w:bCs/>
                <w:sz w:val="20"/>
                <w:szCs w:val="20"/>
              </w:rPr>
              <w:t>2021</w:t>
            </w:r>
          </w:p>
        </w:tc>
        <w:tc>
          <w:tcPr>
            <w:tcW w:w="719" w:type="dxa"/>
            <w:gridSpan w:val="2"/>
            <w:shd w:val="clear" w:color="auto" w:fill="auto"/>
            <w:vAlign w:val="center"/>
          </w:tcPr>
          <w:p w:rsidR="00017022" w:rsidRPr="00487B46" w:rsidRDefault="00017022" w:rsidP="00C02250">
            <w:pPr>
              <w:jc w:val="center"/>
              <w:rPr>
                <w:b/>
                <w:bCs/>
                <w:sz w:val="20"/>
                <w:szCs w:val="20"/>
              </w:rPr>
            </w:pPr>
            <w:r w:rsidRPr="00487B46">
              <w:rPr>
                <w:b/>
                <w:bCs/>
                <w:sz w:val="20"/>
                <w:szCs w:val="20"/>
              </w:rPr>
              <w:t>2022</w:t>
            </w:r>
          </w:p>
        </w:tc>
        <w:tc>
          <w:tcPr>
            <w:tcW w:w="900" w:type="dxa"/>
            <w:gridSpan w:val="2"/>
            <w:shd w:val="clear" w:color="auto" w:fill="auto"/>
            <w:vAlign w:val="center"/>
          </w:tcPr>
          <w:p w:rsidR="00017022" w:rsidRPr="00487B46" w:rsidRDefault="00017022" w:rsidP="00C02250">
            <w:pPr>
              <w:jc w:val="center"/>
              <w:rPr>
                <w:b/>
                <w:bCs/>
                <w:sz w:val="20"/>
                <w:szCs w:val="20"/>
              </w:rPr>
            </w:pPr>
            <w:r w:rsidRPr="00487B46">
              <w:rPr>
                <w:b/>
                <w:bCs/>
                <w:sz w:val="20"/>
                <w:szCs w:val="20"/>
              </w:rPr>
              <w:t>2023</w:t>
            </w:r>
          </w:p>
        </w:tc>
        <w:tc>
          <w:tcPr>
            <w:tcW w:w="720" w:type="dxa"/>
            <w:gridSpan w:val="2"/>
            <w:shd w:val="clear" w:color="auto" w:fill="auto"/>
            <w:vAlign w:val="center"/>
          </w:tcPr>
          <w:p w:rsidR="00017022" w:rsidRPr="00487B46" w:rsidRDefault="00017022" w:rsidP="00C02250">
            <w:pPr>
              <w:jc w:val="center"/>
              <w:rPr>
                <w:b/>
                <w:bCs/>
                <w:sz w:val="20"/>
                <w:szCs w:val="20"/>
              </w:rPr>
            </w:pPr>
            <w:r w:rsidRPr="00487B46">
              <w:rPr>
                <w:b/>
                <w:bCs/>
                <w:sz w:val="20"/>
                <w:szCs w:val="20"/>
              </w:rPr>
              <w:t>2024</w:t>
            </w:r>
          </w:p>
        </w:tc>
        <w:tc>
          <w:tcPr>
            <w:tcW w:w="720" w:type="dxa"/>
            <w:gridSpan w:val="2"/>
            <w:shd w:val="clear" w:color="auto" w:fill="auto"/>
            <w:vAlign w:val="center"/>
          </w:tcPr>
          <w:p w:rsidR="00017022" w:rsidRPr="00487B46" w:rsidRDefault="00017022" w:rsidP="00C02250">
            <w:pPr>
              <w:jc w:val="center"/>
              <w:rPr>
                <w:b/>
                <w:bCs/>
                <w:sz w:val="20"/>
                <w:szCs w:val="20"/>
              </w:rPr>
            </w:pPr>
            <w:r w:rsidRPr="00487B46">
              <w:rPr>
                <w:b/>
                <w:bCs/>
                <w:sz w:val="20"/>
                <w:szCs w:val="20"/>
              </w:rPr>
              <w:t>2025</w:t>
            </w:r>
          </w:p>
        </w:tc>
        <w:tc>
          <w:tcPr>
            <w:tcW w:w="720" w:type="dxa"/>
            <w:gridSpan w:val="2"/>
            <w:shd w:val="clear" w:color="auto" w:fill="auto"/>
            <w:vAlign w:val="center"/>
          </w:tcPr>
          <w:p w:rsidR="00017022" w:rsidRPr="00487B46" w:rsidRDefault="00017022" w:rsidP="00C02250">
            <w:pPr>
              <w:jc w:val="center"/>
              <w:rPr>
                <w:b/>
                <w:bCs/>
                <w:sz w:val="20"/>
                <w:szCs w:val="20"/>
              </w:rPr>
            </w:pPr>
            <w:r w:rsidRPr="00487B46">
              <w:rPr>
                <w:b/>
                <w:bCs/>
                <w:sz w:val="20"/>
                <w:szCs w:val="20"/>
              </w:rPr>
              <w:t>2026</w:t>
            </w:r>
          </w:p>
        </w:tc>
        <w:tc>
          <w:tcPr>
            <w:tcW w:w="720" w:type="dxa"/>
            <w:gridSpan w:val="2"/>
            <w:shd w:val="clear" w:color="auto" w:fill="auto"/>
            <w:vAlign w:val="center"/>
          </w:tcPr>
          <w:p w:rsidR="00017022" w:rsidRPr="00487B46" w:rsidRDefault="00017022" w:rsidP="00C02250">
            <w:pPr>
              <w:jc w:val="center"/>
              <w:rPr>
                <w:b/>
                <w:bCs/>
                <w:sz w:val="20"/>
                <w:szCs w:val="20"/>
              </w:rPr>
            </w:pPr>
            <w:r w:rsidRPr="00487B46">
              <w:rPr>
                <w:b/>
                <w:bCs/>
                <w:sz w:val="20"/>
                <w:szCs w:val="20"/>
              </w:rPr>
              <w:t>2027</w:t>
            </w:r>
          </w:p>
        </w:tc>
        <w:tc>
          <w:tcPr>
            <w:tcW w:w="720" w:type="dxa"/>
            <w:gridSpan w:val="2"/>
            <w:shd w:val="clear" w:color="auto" w:fill="auto"/>
            <w:vAlign w:val="center"/>
          </w:tcPr>
          <w:p w:rsidR="00017022" w:rsidRPr="00487B46" w:rsidRDefault="00017022" w:rsidP="00C02250">
            <w:pPr>
              <w:jc w:val="center"/>
              <w:rPr>
                <w:b/>
                <w:bCs/>
                <w:sz w:val="20"/>
                <w:szCs w:val="20"/>
              </w:rPr>
            </w:pPr>
            <w:r w:rsidRPr="00487B46">
              <w:rPr>
                <w:b/>
                <w:bCs/>
                <w:sz w:val="20"/>
                <w:szCs w:val="20"/>
              </w:rPr>
              <w:t>2028</w:t>
            </w:r>
          </w:p>
        </w:tc>
        <w:tc>
          <w:tcPr>
            <w:tcW w:w="900" w:type="dxa"/>
            <w:gridSpan w:val="2"/>
            <w:shd w:val="clear" w:color="auto" w:fill="auto"/>
            <w:vAlign w:val="center"/>
          </w:tcPr>
          <w:p w:rsidR="00017022" w:rsidRPr="00487B46" w:rsidRDefault="00017022" w:rsidP="00C02250">
            <w:pPr>
              <w:jc w:val="center"/>
              <w:rPr>
                <w:b/>
                <w:bCs/>
                <w:sz w:val="20"/>
                <w:szCs w:val="20"/>
              </w:rPr>
            </w:pPr>
            <w:r w:rsidRPr="00487B46">
              <w:rPr>
                <w:b/>
                <w:bCs/>
                <w:sz w:val="20"/>
                <w:szCs w:val="20"/>
              </w:rPr>
              <w:t>2029</w:t>
            </w:r>
          </w:p>
        </w:tc>
        <w:tc>
          <w:tcPr>
            <w:tcW w:w="900" w:type="dxa"/>
            <w:gridSpan w:val="2"/>
            <w:shd w:val="clear" w:color="auto" w:fill="auto"/>
            <w:vAlign w:val="center"/>
          </w:tcPr>
          <w:p w:rsidR="00017022" w:rsidRPr="00487B46" w:rsidRDefault="00017022" w:rsidP="00C02250">
            <w:pPr>
              <w:jc w:val="center"/>
              <w:rPr>
                <w:b/>
                <w:bCs/>
                <w:sz w:val="20"/>
                <w:szCs w:val="20"/>
              </w:rPr>
            </w:pPr>
            <w:r w:rsidRPr="00487B46">
              <w:rPr>
                <w:b/>
                <w:bCs/>
                <w:sz w:val="20"/>
                <w:szCs w:val="20"/>
              </w:rPr>
              <w:t>2030</w:t>
            </w:r>
          </w:p>
        </w:tc>
      </w:tr>
      <w:tr w:rsidR="00017022" w:rsidRPr="00487B46" w:rsidTr="0012631A">
        <w:trPr>
          <w:gridAfter w:val="1"/>
          <w:wAfter w:w="16" w:type="dxa"/>
          <w:trHeight w:val="780"/>
        </w:trPr>
        <w:tc>
          <w:tcPr>
            <w:tcW w:w="666" w:type="dxa"/>
            <w:vMerge/>
            <w:shd w:val="clear" w:color="auto" w:fill="auto"/>
            <w:vAlign w:val="center"/>
          </w:tcPr>
          <w:p w:rsidR="00017022" w:rsidRPr="00487B46" w:rsidRDefault="00017022" w:rsidP="00C02250">
            <w:pPr>
              <w:jc w:val="center"/>
              <w:rPr>
                <w:b/>
                <w:bCs/>
                <w:sz w:val="20"/>
                <w:szCs w:val="20"/>
              </w:rPr>
            </w:pPr>
          </w:p>
        </w:tc>
        <w:tc>
          <w:tcPr>
            <w:tcW w:w="2145" w:type="dxa"/>
            <w:vMerge/>
            <w:shd w:val="clear" w:color="auto" w:fill="auto"/>
            <w:vAlign w:val="center"/>
          </w:tcPr>
          <w:p w:rsidR="00017022" w:rsidRPr="00487B46" w:rsidRDefault="00017022" w:rsidP="00C02250">
            <w:pPr>
              <w:jc w:val="center"/>
              <w:rPr>
                <w:b/>
                <w:bCs/>
                <w:sz w:val="20"/>
                <w:szCs w:val="20"/>
              </w:rPr>
            </w:pPr>
          </w:p>
        </w:tc>
        <w:tc>
          <w:tcPr>
            <w:tcW w:w="2024" w:type="dxa"/>
            <w:vMerge/>
            <w:shd w:val="clear" w:color="auto" w:fill="auto"/>
            <w:vAlign w:val="center"/>
          </w:tcPr>
          <w:p w:rsidR="00017022" w:rsidRPr="00487B46" w:rsidRDefault="00017022" w:rsidP="00C02250">
            <w:pPr>
              <w:jc w:val="center"/>
              <w:rPr>
                <w:b/>
                <w:bCs/>
                <w:sz w:val="20"/>
                <w:szCs w:val="20"/>
              </w:rPr>
            </w:pPr>
          </w:p>
        </w:tc>
        <w:tc>
          <w:tcPr>
            <w:tcW w:w="940" w:type="dxa"/>
            <w:gridSpan w:val="2"/>
            <w:shd w:val="clear" w:color="auto" w:fill="auto"/>
            <w:vAlign w:val="center"/>
          </w:tcPr>
          <w:p w:rsidR="00017022" w:rsidRPr="00487B46" w:rsidRDefault="00017022" w:rsidP="00C02250">
            <w:pPr>
              <w:jc w:val="center"/>
              <w:rPr>
                <w:b/>
                <w:bCs/>
                <w:sz w:val="20"/>
                <w:szCs w:val="20"/>
              </w:rPr>
            </w:pPr>
          </w:p>
        </w:tc>
        <w:tc>
          <w:tcPr>
            <w:tcW w:w="2341" w:type="dxa"/>
            <w:gridSpan w:val="6"/>
            <w:shd w:val="clear" w:color="auto" w:fill="auto"/>
            <w:vAlign w:val="center"/>
          </w:tcPr>
          <w:p w:rsidR="00017022" w:rsidRPr="00017022" w:rsidRDefault="00017022" w:rsidP="00C02250">
            <w:pPr>
              <w:jc w:val="center"/>
              <w:rPr>
                <w:b/>
                <w:bCs/>
                <w:sz w:val="20"/>
                <w:szCs w:val="20"/>
              </w:rPr>
            </w:pPr>
            <w:r>
              <w:rPr>
                <w:b/>
                <w:bCs/>
                <w:sz w:val="20"/>
                <w:szCs w:val="20"/>
                <w:lang w:val="en-US"/>
              </w:rPr>
              <w:t>I</w:t>
            </w:r>
            <w:r>
              <w:rPr>
                <w:b/>
                <w:bCs/>
                <w:sz w:val="20"/>
                <w:szCs w:val="20"/>
              </w:rPr>
              <w:t xml:space="preserve"> этап</w:t>
            </w:r>
          </w:p>
        </w:tc>
        <w:tc>
          <w:tcPr>
            <w:tcW w:w="2339" w:type="dxa"/>
            <w:gridSpan w:val="6"/>
            <w:shd w:val="clear" w:color="auto" w:fill="auto"/>
            <w:vAlign w:val="center"/>
          </w:tcPr>
          <w:p w:rsidR="00017022" w:rsidRPr="00017022" w:rsidRDefault="00017022" w:rsidP="00C02250">
            <w:pPr>
              <w:jc w:val="center"/>
              <w:rPr>
                <w:b/>
                <w:bCs/>
                <w:sz w:val="20"/>
                <w:szCs w:val="20"/>
              </w:rPr>
            </w:pPr>
            <w:r>
              <w:rPr>
                <w:b/>
                <w:bCs/>
                <w:sz w:val="20"/>
                <w:szCs w:val="20"/>
                <w:lang w:val="en-US"/>
              </w:rPr>
              <w:t>II</w:t>
            </w:r>
            <w:r>
              <w:rPr>
                <w:b/>
                <w:bCs/>
                <w:sz w:val="20"/>
                <w:szCs w:val="20"/>
              </w:rPr>
              <w:t xml:space="preserve"> этап</w:t>
            </w:r>
          </w:p>
        </w:tc>
        <w:tc>
          <w:tcPr>
            <w:tcW w:w="4680" w:type="dxa"/>
            <w:gridSpan w:val="12"/>
            <w:shd w:val="clear" w:color="auto" w:fill="auto"/>
            <w:vAlign w:val="center"/>
          </w:tcPr>
          <w:p w:rsidR="00017022" w:rsidRPr="00017022" w:rsidRDefault="00017022" w:rsidP="00C02250">
            <w:pPr>
              <w:jc w:val="center"/>
              <w:rPr>
                <w:b/>
                <w:bCs/>
                <w:sz w:val="20"/>
                <w:szCs w:val="20"/>
              </w:rPr>
            </w:pPr>
            <w:r>
              <w:rPr>
                <w:b/>
                <w:bCs/>
                <w:sz w:val="20"/>
                <w:szCs w:val="20"/>
                <w:lang w:val="en-US"/>
              </w:rPr>
              <w:t xml:space="preserve">III </w:t>
            </w:r>
            <w:r>
              <w:rPr>
                <w:b/>
                <w:bCs/>
                <w:sz w:val="20"/>
                <w:szCs w:val="20"/>
              </w:rPr>
              <w:t>этап</w:t>
            </w:r>
          </w:p>
        </w:tc>
      </w:tr>
      <w:tr w:rsidR="0076252D" w:rsidRPr="00487B46" w:rsidTr="00017022">
        <w:trPr>
          <w:gridAfter w:val="1"/>
          <w:wAfter w:w="16" w:type="dxa"/>
          <w:trHeight w:val="60"/>
        </w:trPr>
        <w:tc>
          <w:tcPr>
            <w:tcW w:w="15135" w:type="dxa"/>
            <w:gridSpan w:val="29"/>
            <w:shd w:val="clear" w:color="auto" w:fill="D9D9D9" w:themeFill="background1" w:themeFillShade="D9"/>
            <w:vAlign w:val="center"/>
          </w:tcPr>
          <w:p w:rsidR="0076252D" w:rsidRPr="00487B46" w:rsidRDefault="000E3EE3" w:rsidP="00C02250">
            <w:pPr>
              <w:jc w:val="center"/>
              <w:rPr>
                <w:b/>
                <w:bCs/>
                <w:sz w:val="20"/>
                <w:szCs w:val="20"/>
              </w:rPr>
            </w:pPr>
            <w:r w:rsidRPr="00F06A1C">
              <w:rPr>
                <w:b/>
                <w:sz w:val="18"/>
                <w:szCs w:val="18"/>
              </w:rPr>
              <w:t>Приоритетное направление «Человеческий капитал и социальная сфера»</w:t>
            </w:r>
            <w:r w:rsidR="0076252D" w:rsidRPr="00487B46">
              <w:rPr>
                <w:b/>
                <w:bCs/>
                <w:sz w:val="20"/>
                <w:szCs w:val="20"/>
              </w:rPr>
              <w:t> </w:t>
            </w:r>
          </w:p>
        </w:tc>
      </w:tr>
      <w:tr w:rsidR="00017022" w:rsidRPr="00487B46" w:rsidTr="00017022">
        <w:trPr>
          <w:gridAfter w:val="1"/>
          <w:wAfter w:w="16" w:type="dxa"/>
          <w:trHeight w:val="357"/>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t>1.1.</w:t>
            </w:r>
          </w:p>
        </w:tc>
        <w:tc>
          <w:tcPr>
            <w:tcW w:w="2145" w:type="dxa"/>
            <w:vMerge w:val="restart"/>
            <w:shd w:val="clear" w:color="auto" w:fill="auto"/>
            <w:vAlign w:val="center"/>
          </w:tcPr>
          <w:p w:rsidR="00017022" w:rsidRPr="00487B46" w:rsidRDefault="00017022" w:rsidP="00C02250">
            <w:pPr>
              <w:rPr>
                <w:sz w:val="20"/>
                <w:szCs w:val="20"/>
              </w:rPr>
            </w:pPr>
            <w:r w:rsidRPr="00487B46">
              <w:rPr>
                <w:sz w:val="20"/>
                <w:szCs w:val="20"/>
              </w:rPr>
              <w:t>Численност</w:t>
            </w:r>
            <w:r>
              <w:rPr>
                <w:sz w:val="20"/>
                <w:szCs w:val="20"/>
              </w:rPr>
              <w:t xml:space="preserve">ь населения на начало года, </w:t>
            </w:r>
            <w:r w:rsidRPr="00487B46">
              <w:rPr>
                <w:sz w:val="20"/>
                <w:szCs w:val="20"/>
              </w:rPr>
              <w:t xml:space="preserve"> чел.</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Консервативный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33088</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32869</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32705</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32514</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32377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32241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32159</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32050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31995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31940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31913</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31913</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31913</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33088</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32897</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32733</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32596</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32487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32405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32350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32323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32295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32323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32350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32432</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32514</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Целевой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33088</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32924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32815</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32760</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32705</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32733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32760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32842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32951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33115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33279</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33498</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33771</w:t>
            </w:r>
          </w:p>
        </w:tc>
      </w:tr>
      <w:tr w:rsidR="00017022" w:rsidRPr="00487B46" w:rsidTr="00017022">
        <w:trPr>
          <w:gridAfter w:val="1"/>
          <w:wAfter w:w="16" w:type="dxa"/>
          <w:trHeight w:val="503"/>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t>1.2.</w:t>
            </w:r>
          </w:p>
        </w:tc>
        <w:tc>
          <w:tcPr>
            <w:tcW w:w="2145" w:type="dxa"/>
            <w:vMerge w:val="restart"/>
            <w:shd w:val="clear" w:color="auto" w:fill="auto"/>
            <w:vAlign w:val="center"/>
          </w:tcPr>
          <w:p w:rsidR="00017022" w:rsidRPr="00487B46" w:rsidRDefault="00017022" w:rsidP="00C02250">
            <w:pPr>
              <w:rPr>
                <w:sz w:val="20"/>
                <w:szCs w:val="20"/>
              </w:rPr>
            </w:pPr>
            <w:r w:rsidRPr="00487B46">
              <w:rPr>
                <w:sz w:val="20"/>
                <w:szCs w:val="20"/>
              </w:rPr>
              <w:t>Естественный прирост, чел. на 1000 населения</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Консервативный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-5</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-4</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-4</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0</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-4</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-4</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Целевой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4</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5</w:t>
            </w:r>
          </w:p>
        </w:tc>
      </w:tr>
      <w:tr w:rsidR="00017022" w:rsidRPr="00487B46" w:rsidTr="00017022">
        <w:trPr>
          <w:gridAfter w:val="1"/>
          <w:wAfter w:w="16" w:type="dxa"/>
          <w:trHeight w:val="485"/>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t>1.3.</w:t>
            </w:r>
          </w:p>
        </w:tc>
        <w:tc>
          <w:tcPr>
            <w:tcW w:w="2145" w:type="dxa"/>
            <w:vMerge w:val="restart"/>
            <w:shd w:val="clear" w:color="auto" w:fill="auto"/>
            <w:vAlign w:val="center"/>
          </w:tcPr>
          <w:p w:rsidR="00017022" w:rsidRPr="00487B46" w:rsidRDefault="00017022" w:rsidP="00C02250">
            <w:pPr>
              <w:rPr>
                <w:sz w:val="20"/>
                <w:szCs w:val="20"/>
              </w:rPr>
            </w:pPr>
            <w:r w:rsidRPr="00487B46">
              <w:rPr>
                <w:sz w:val="20"/>
                <w:szCs w:val="20"/>
              </w:rPr>
              <w:t>Миграционный прирост, чел. на 1000 населения</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Консервативный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lang w:val="en-US"/>
              </w:rPr>
              <w:t>&gt; 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lang w:val="en-US"/>
              </w:rPr>
              <w:t>&gt; 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lang w:val="en-US"/>
              </w:rPr>
              <w:t>&gt; 0</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4</w:t>
            </w:r>
          </w:p>
        </w:tc>
      </w:tr>
      <w:tr w:rsidR="00017022" w:rsidRPr="00487B46" w:rsidTr="00017022">
        <w:trPr>
          <w:gridAfter w:val="1"/>
          <w:wAfter w:w="16" w:type="dxa"/>
          <w:trHeight w:val="645"/>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Целевой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lang w:val="en-US"/>
              </w:rPr>
              <w:t>&gt; 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lang w:val="en-US"/>
              </w:rPr>
              <w:t>&gt; 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lang w:val="en-US"/>
              </w:rPr>
              <w:t>&gt; 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lang w:val="en-US"/>
              </w:rPr>
              <w:t>&gt; 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lang w:val="en-US"/>
              </w:rPr>
              <w:t>&gt; 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lang w:val="en-US"/>
              </w:rPr>
              <w:t>&gt; 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lang w:val="en-US"/>
              </w:rPr>
              <w:t>&gt; 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lang w:val="en-US"/>
              </w:rPr>
              <w:t>&gt; 0</w:t>
            </w:r>
          </w:p>
        </w:tc>
      </w:tr>
      <w:tr w:rsidR="00017022" w:rsidRPr="00487B46" w:rsidTr="00017022">
        <w:trPr>
          <w:gridAfter w:val="1"/>
          <w:wAfter w:w="16" w:type="dxa"/>
          <w:trHeight w:val="900"/>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t>1.4.</w:t>
            </w:r>
          </w:p>
        </w:tc>
        <w:tc>
          <w:tcPr>
            <w:tcW w:w="2145" w:type="dxa"/>
            <w:vMerge w:val="restart"/>
            <w:shd w:val="clear" w:color="auto" w:fill="auto"/>
            <w:vAlign w:val="center"/>
          </w:tcPr>
          <w:p w:rsidR="00017022" w:rsidRPr="00487B46" w:rsidRDefault="00017022" w:rsidP="00C02250">
            <w:pPr>
              <w:rPr>
                <w:sz w:val="20"/>
                <w:szCs w:val="20"/>
              </w:rPr>
            </w:pPr>
            <w:r w:rsidRPr="00487B46">
              <w:rPr>
                <w:sz w:val="20"/>
                <w:szCs w:val="20"/>
              </w:rPr>
              <w:t>Обеспеченность населения врачами, на 10 тыс. чел.</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Консервативный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28</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29</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29</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29</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33</w:t>
            </w:r>
          </w:p>
        </w:tc>
      </w:tr>
      <w:tr w:rsidR="00017022" w:rsidRPr="00487B46" w:rsidTr="00017022">
        <w:trPr>
          <w:gridAfter w:val="1"/>
          <w:wAfter w:w="16" w:type="dxa"/>
          <w:trHeight w:val="315"/>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28</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29</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29</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30</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33</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34</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35</w:t>
            </w:r>
          </w:p>
        </w:tc>
      </w:tr>
      <w:tr w:rsidR="00017022" w:rsidRPr="00487B46" w:rsidTr="00017022">
        <w:trPr>
          <w:gridAfter w:val="1"/>
          <w:wAfter w:w="16" w:type="dxa"/>
          <w:trHeight w:val="315"/>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Целевой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29</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29</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30</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30</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31</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35</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36</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37</w:t>
            </w:r>
          </w:p>
        </w:tc>
      </w:tr>
      <w:tr w:rsidR="0076252D" w:rsidRPr="00487B46" w:rsidTr="00BB1A94">
        <w:trPr>
          <w:gridAfter w:val="1"/>
          <w:wAfter w:w="16" w:type="dxa"/>
          <w:trHeight w:val="258"/>
        </w:trPr>
        <w:tc>
          <w:tcPr>
            <w:tcW w:w="15135" w:type="dxa"/>
            <w:gridSpan w:val="29"/>
            <w:shd w:val="clear" w:color="auto" w:fill="D9D9D9" w:themeFill="background1" w:themeFillShade="D9"/>
            <w:vAlign w:val="center"/>
          </w:tcPr>
          <w:p w:rsidR="0076252D" w:rsidRPr="00487B46" w:rsidRDefault="000E3EE3" w:rsidP="00C02250">
            <w:pPr>
              <w:jc w:val="center"/>
              <w:rPr>
                <w:sz w:val="20"/>
                <w:szCs w:val="20"/>
              </w:rPr>
            </w:pPr>
            <w:r w:rsidRPr="00F06A1C">
              <w:rPr>
                <w:b/>
                <w:sz w:val="18"/>
                <w:szCs w:val="18"/>
              </w:rPr>
              <w:t>Приоритетное направление «Экономическое развитие»</w:t>
            </w:r>
          </w:p>
        </w:tc>
      </w:tr>
      <w:tr w:rsidR="00017022" w:rsidRPr="00487B46" w:rsidTr="00017022">
        <w:trPr>
          <w:gridAfter w:val="1"/>
          <w:wAfter w:w="16" w:type="dxa"/>
          <w:trHeight w:val="660"/>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t>2.1.</w:t>
            </w:r>
          </w:p>
        </w:tc>
        <w:tc>
          <w:tcPr>
            <w:tcW w:w="2145" w:type="dxa"/>
            <w:vMerge w:val="restart"/>
            <w:shd w:val="clear" w:color="auto" w:fill="auto"/>
            <w:vAlign w:val="center"/>
          </w:tcPr>
          <w:p w:rsidR="00017022" w:rsidRPr="00385283" w:rsidRDefault="00017022" w:rsidP="00C02250">
            <w:pPr>
              <w:rPr>
                <w:sz w:val="20"/>
                <w:szCs w:val="20"/>
              </w:rPr>
            </w:pPr>
            <w:r w:rsidRPr="00385283">
              <w:rPr>
                <w:sz w:val="20"/>
                <w:szCs w:val="20"/>
              </w:rPr>
              <w:t xml:space="preserve">Индекс физического объема валового регионального продукта, </w:t>
            </w:r>
            <w:r w:rsidRPr="00385283">
              <w:rPr>
                <w:sz w:val="20"/>
                <w:szCs w:val="20"/>
              </w:rPr>
              <w:lastRenderedPageBreak/>
              <w:t>накопленным итогом в постоянных ценах в процентах к 2017 году</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lastRenderedPageBreak/>
              <w:t>Консервативный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106</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108</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111</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118</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125</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130</w:t>
            </w:r>
          </w:p>
        </w:tc>
      </w:tr>
      <w:tr w:rsidR="00017022" w:rsidRPr="00487B46" w:rsidTr="00017022">
        <w:trPr>
          <w:gridAfter w:val="1"/>
          <w:wAfter w:w="16" w:type="dxa"/>
          <w:trHeight w:val="315"/>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385283"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106</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110</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113</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128</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137</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141</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145</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150</w:t>
            </w:r>
          </w:p>
        </w:tc>
      </w:tr>
      <w:tr w:rsidR="00017022" w:rsidRPr="00487B46" w:rsidTr="00017022">
        <w:trPr>
          <w:gridAfter w:val="1"/>
          <w:wAfter w:w="16" w:type="dxa"/>
          <w:trHeight w:val="315"/>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385283"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Целевой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109</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113</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118</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123</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128</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139</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144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150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157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163</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170</w:t>
            </w:r>
          </w:p>
        </w:tc>
      </w:tr>
      <w:tr w:rsidR="00017022" w:rsidRPr="00487B46" w:rsidTr="00017022">
        <w:trPr>
          <w:gridAfter w:val="1"/>
          <w:wAfter w:w="16" w:type="dxa"/>
          <w:trHeight w:val="735"/>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lastRenderedPageBreak/>
              <w:t>2.2.</w:t>
            </w:r>
          </w:p>
        </w:tc>
        <w:tc>
          <w:tcPr>
            <w:tcW w:w="2145" w:type="dxa"/>
            <w:vMerge w:val="restart"/>
            <w:shd w:val="clear" w:color="auto" w:fill="auto"/>
            <w:vAlign w:val="center"/>
          </w:tcPr>
          <w:p w:rsidR="00017022" w:rsidRPr="00385283" w:rsidRDefault="00017022" w:rsidP="00C02250">
            <w:pPr>
              <w:rPr>
                <w:sz w:val="20"/>
                <w:szCs w:val="20"/>
              </w:rPr>
            </w:pPr>
            <w:r w:rsidRPr="00385283">
              <w:rPr>
                <w:sz w:val="20"/>
                <w:szCs w:val="20"/>
              </w:rPr>
              <w:t>Индекс промышленного производства, накопленным итогом в процентах к 2017 году</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Консервативный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104</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106</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109</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118</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120</w:t>
            </w:r>
          </w:p>
        </w:tc>
      </w:tr>
      <w:tr w:rsidR="00017022" w:rsidRPr="00487B46" w:rsidTr="00017022">
        <w:trPr>
          <w:gridAfter w:val="1"/>
          <w:wAfter w:w="16" w:type="dxa"/>
          <w:trHeight w:val="465"/>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385283"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107</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110</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112</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117</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126</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129</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132</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135</w:t>
            </w:r>
          </w:p>
        </w:tc>
      </w:tr>
      <w:tr w:rsidR="00017022" w:rsidRPr="00487B46" w:rsidTr="00017022">
        <w:trPr>
          <w:gridAfter w:val="1"/>
          <w:wAfter w:w="16" w:type="dxa"/>
          <w:trHeight w:val="315"/>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385283"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Целевой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106</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110</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113</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128</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137</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141</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145</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150</w:t>
            </w:r>
          </w:p>
        </w:tc>
      </w:tr>
      <w:tr w:rsidR="00017022" w:rsidRPr="00487B46" w:rsidTr="00017022">
        <w:trPr>
          <w:gridAfter w:val="1"/>
          <w:wAfter w:w="16" w:type="dxa"/>
          <w:trHeight w:val="1155"/>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t>2.3.</w:t>
            </w:r>
          </w:p>
        </w:tc>
        <w:tc>
          <w:tcPr>
            <w:tcW w:w="2145" w:type="dxa"/>
            <w:vMerge w:val="restart"/>
            <w:shd w:val="clear" w:color="auto" w:fill="auto"/>
            <w:vAlign w:val="center"/>
          </w:tcPr>
          <w:p w:rsidR="00017022" w:rsidRPr="00385283" w:rsidRDefault="00017022" w:rsidP="00C02250">
            <w:pPr>
              <w:rPr>
                <w:sz w:val="20"/>
                <w:szCs w:val="20"/>
              </w:rPr>
            </w:pPr>
            <w:r w:rsidRPr="00385283">
              <w:rPr>
                <w:sz w:val="20"/>
                <w:szCs w:val="20"/>
              </w:rPr>
              <w:t xml:space="preserve">Индекс производительности труда, процентов к 2017 году </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Консервативный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104</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106</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109</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118</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120</w:t>
            </w:r>
          </w:p>
        </w:tc>
      </w:tr>
      <w:tr w:rsidR="00017022" w:rsidRPr="00487B46" w:rsidTr="00017022">
        <w:trPr>
          <w:gridAfter w:val="1"/>
          <w:wAfter w:w="16" w:type="dxa"/>
          <w:trHeight w:val="315"/>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385283"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106</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108</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111</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117</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125</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130</w:t>
            </w:r>
          </w:p>
        </w:tc>
      </w:tr>
      <w:tr w:rsidR="00017022" w:rsidRPr="00487B46" w:rsidTr="00017022">
        <w:trPr>
          <w:gridAfter w:val="1"/>
          <w:wAfter w:w="16" w:type="dxa"/>
          <w:trHeight w:val="315"/>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385283"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Целевой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108</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111</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114</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117</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126</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133</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136</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140</w:t>
            </w:r>
          </w:p>
        </w:tc>
      </w:tr>
      <w:tr w:rsidR="00017022" w:rsidRPr="00487B46" w:rsidTr="00017022">
        <w:trPr>
          <w:gridAfter w:val="1"/>
          <w:wAfter w:w="16" w:type="dxa"/>
          <w:trHeight w:val="825"/>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t>2.4</w:t>
            </w:r>
          </w:p>
        </w:tc>
        <w:tc>
          <w:tcPr>
            <w:tcW w:w="2145" w:type="dxa"/>
            <w:vMerge w:val="restart"/>
            <w:shd w:val="clear" w:color="auto" w:fill="auto"/>
            <w:vAlign w:val="center"/>
          </w:tcPr>
          <w:p w:rsidR="00017022" w:rsidRPr="00385283" w:rsidRDefault="00017022" w:rsidP="00C02250">
            <w:pPr>
              <w:rPr>
                <w:sz w:val="20"/>
                <w:szCs w:val="20"/>
              </w:rPr>
            </w:pPr>
            <w:r w:rsidRPr="00385283">
              <w:rPr>
                <w:sz w:val="20"/>
                <w:szCs w:val="20"/>
              </w:rPr>
              <w:t>Индекс физического объема инвестиций в основной капитал, в сопоставимых ценах, в процентах к 2017 году</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Консервативный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106</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110</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113</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128</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137</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141</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145</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150</w:t>
            </w:r>
          </w:p>
        </w:tc>
      </w:tr>
      <w:tr w:rsidR="00017022" w:rsidRPr="00487B46" w:rsidTr="00017022">
        <w:trPr>
          <w:gridAfter w:val="1"/>
          <w:wAfter w:w="16" w:type="dxa"/>
          <w:trHeight w:val="315"/>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109</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113</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118</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123</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128</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139</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144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150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157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163</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170</w:t>
            </w:r>
          </w:p>
        </w:tc>
      </w:tr>
      <w:tr w:rsidR="00017022" w:rsidRPr="00487B46" w:rsidTr="00017022">
        <w:trPr>
          <w:gridAfter w:val="1"/>
          <w:wAfter w:w="16" w:type="dxa"/>
          <w:trHeight w:val="315"/>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Целевой</w:t>
            </w:r>
          </w:p>
        </w:tc>
        <w:tc>
          <w:tcPr>
            <w:tcW w:w="94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106</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117</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124</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131</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138</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145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153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162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170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180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190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200</w:t>
            </w:r>
          </w:p>
        </w:tc>
      </w:tr>
      <w:tr w:rsidR="000E3EE3" w:rsidRPr="00487B46" w:rsidTr="0012631A">
        <w:trPr>
          <w:trHeight w:val="1288"/>
        </w:trPr>
        <w:tc>
          <w:tcPr>
            <w:tcW w:w="666" w:type="dxa"/>
            <w:shd w:val="clear" w:color="auto" w:fill="auto"/>
            <w:vAlign w:val="center"/>
          </w:tcPr>
          <w:p w:rsidR="000E3EE3" w:rsidRPr="00487B46" w:rsidRDefault="000E3EE3" w:rsidP="00C02250">
            <w:pPr>
              <w:jc w:val="both"/>
              <w:rPr>
                <w:sz w:val="20"/>
                <w:szCs w:val="20"/>
              </w:rPr>
            </w:pPr>
            <w:r w:rsidRPr="00487B46">
              <w:rPr>
                <w:sz w:val="20"/>
                <w:szCs w:val="20"/>
              </w:rPr>
              <w:t>3.1.</w:t>
            </w:r>
          </w:p>
        </w:tc>
        <w:tc>
          <w:tcPr>
            <w:tcW w:w="2145" w:type="dxa"/>
            <w:shd w:val="clear" w:color="auto" w:fill="auto"/>
            <w:vAlign w:val="center"/>
          </w:tcPr>
          <w:p w:rsidR="000E3EE3" w:rsidRPr="00487B46" w:rsidRDefault="000E3EE3" w:rsidP="00C02250">
            <w:pPr>
              <w:jc w:val="both"/>
              <w:rPr>
                <w:sz w:val="20"/>
                <w:szCs w:val="20"/>
              </w:rPr>
            </w:pPr>
            <w:r w:rsidRPr="00487B46">
              <w:rPr>
                <w:sz w:val="20"/>
                <w:szCs w:val="20"/>
              </w:rPr>
              <w:t>Произведено сельскохозяйственной продукции в хозяйствах всех категорий, тыс. тонн:</w:t>
            </w:r>
          </w:p>
        </w:tc>
        <w:tc>
          <w:tcPr>
            <w:tcW w:w="2024" w:type="dxa"/>
            <w:shd w:val="clear" w:color="auto" w:fill="auto"/>
            <w:vAlign w:val="center"/>
          </w:tcPr>
          <w:p w:rsidR="000E3EE3" w:rsidRPr="00487B46" w:rsidRDefault="000E3EE3" w:rsidP="00C02250">
            <w:pPr>
              <w:rPr>
                <w:sz w:val="20"/>
                <w:szCs w:val="20"/>
              </w:rPr>
            </w:pPr>
            <w:r w:rsidRPr="00487B46">
              <w:rPr>
                <w:sz w:val="20"/>
                <w:szCs w:val="20"/>
              </w:rPr>
              <w:t> </w:t>
            </w:r>
          </w:p>
        </w:tc>
        <w:tc>
          <w:tcPr>
            <w:tcW w:w="956" w:type="dxa"/>
            <w:gridSpan w:val="3"/>
            <w:shd w:val="clear" w:color="auto" w:fill="auto"/>
            <w:noWrap/>
            <w:vAlign w:val="center"/>
          </w:tcPr>
          <w:p w:rsidR="000E3EE3" w:rsidRPr="00487B46" w:rsidRDefault="000E3EE3" w:rsidP="00C02250">
            <w:pPr>
              <w:jc w:val="center"/>
              <w:rPr>
                <w:sz w:val="20"/>
                <w:szCs w:val="20"/>
              </w:rPr>
            </w:pPr>
          </w:p>
        </w:tc>
        <w:tc>
          <w:tcPr>
            <w:tcW w:w="720" w:type="dxa"/>
            <w:gridSpan w:val="2"/>
            <w:shd w:val="clear" w:color="auto" w:fill="auto"/>
            <w:noWrap/>
            <w:vAlign w:val="center"/>
          </w:tcPr>
          <w:p w:rsidR="000E3EE3" w:rsidRPr="00487B46" w:rsidRDefault="000E3EE3" w:rsidP="00C02250">
            <w:pPr>
              <w:jc w:val="center"/>
              <w:rPr>
                <w:sz w:val="20"/>
                <w:szCs w:val="20"/>
              </w:rPr>
            </w:pPr>
          </w:p>
        </w:tc>
        <w:tc>
          <w:tcPr>
            <w:tcW w:w="720" w:type="dxa"/>
            <w:gridSpan w:val="2"/>
            <w:shd w:val="clear" w:color="auto" w:fill="auto"/>
            <w:noWrap/>
            <w:vAlign w:val="center"/>
          </w:tcPr>
          <w:p w:rsidR="000E3EE3" w:rsidRPr="00487B46" w:rsidRDefault="000E3EE3" w:rsidP="00C02250">
            <w:pPr>
              <w:jc w:val="center"/>
              <w:rPr>
                <w:sz w:val="20"/>
                <w:szCs w:val="20"/>
              </w:rPr>
            </w:pPr>
          </w:p>
        </w:tc>
        <w:tc>
          <w:tcPr>
            <w:tcW w:w="901" w:type="dxa"/>
            <w:gridSpan w:val="2"/>
            <w:shd w:val="clear" w:color="auto" w:fill="auto"/>
            <w:noWrap/>
            <w:vAlign w:val="center"/>
          </w:tcPr>
          <w:p w:rsidR="000E3EE3" w:rsidRPr="00487B46" w:rsidRDefault="000E3EE3" w:rsidP="00C02250">
            <w:pPr>
              <w:jc w:val="center"/>
              <w:rPr>
                <w:sz w:val="20"/>
                <w:szCs w:val="20"/>
              </w:rPr>
            </w:pPr>
          </w:p>
        </w:tc>
        <w:tc>
          <w:tcPr>
            <w:tcW w:w="719" w:type="dxa"/>
            <w:gridSpan w:val="2"/>
            <w:shd w:val="clear" w:color="auto" w:fill="auto"/>
            <w:noWrap/>
            <w:vAlign w:val="center"/>
          </w:tcPr>
          <w:p w:rsidR="000E3EE3" w:rsidRPr="00487B46" w:rsidRDefault="000E3EE3" w:rsidP="00C02250">
            <w:pPr>
              <w:jc w:val="center"/>
              <w:rPr>
                <w:sz w:val="20"/>
                <w:szCs w:val="20"/>
              </w:rPr>
            </w:pPr>
          </w:p>
        </w:tc>
        <w:tc>
          <w:tcPr>
            <w:tcW w:w="900" w:type="dxa"/>
            <w:gridSpan w:val="2"/>
            <w:shd w:val="clear" w:color="auto" w:fill="auto"/>
            <w:noWrap/>
            <w:vAlign w:val="center"/>
          </w:tcPr>
          <w:p w:rsidR="000E3EE3" w:rsidRPr="00487B46" w:rsidRDefault="000E3EE3" w:rsidP="00C02250">
            <w:pPr>
              <w:jc w:val="center"/>
              <w:rPr>
                <w:sz w:val="20"/>
                <w:szCs w:val="20"/>
              </w:rPr>
            </w:pPr>
          </w:p>
        </w:tc>
        <w:tc>
          <w:tcPr>
            <w:tcW w:w="720" w:type="dxa"/>
            <w:gridSpan w:val="2"/>
            <w:shd w:val="clear" w:color="auto" w:fill="auto"/>
            <w:noWrap/>
            <w:vAlign w:val="center"/>
          </w:tcPr>
          <w:p w:rsidR="000E3EE3" w:rsidRPr="00487B46" w:rsidRDefault="000E3EE3" w:rsidP="00C02250">
            <w:pPr>
              <w:jc w:val="center"/>
              <w:rPr>
                <w:sz w:val="20"/>
                <w:szCs w:val="20"/>
              </w:rPr>
            </w:pPr>
          </w:p>
        </w:tc>
        <w:tc>
          <w:tcPr>
            <w:tcW w:w="720" w:type="dxa"/>
            <w:gridSpan w:val="2"/>
            <w:shd w:val="clear" w:color="auto" w:fill="auto"/>
            <w:noWrap/>
            <w:vAlign w:val="center"/>
          </w:tcPr>
          <w:p w:rsidR="000E3EE3" w:rsidRPr="00487B46" w:rsidRDefault="000E3EE3" w:rsidP="00C02250">
            <w:pPr>
              <w:jc w:val="center"/>
              <w:rPr>
                <w:sz w:val="20"/>
                <w:szCs w:val="20"/>
              </w:rPr>
            </w:pPr>
          </w:p>
        </w:tc>
        <w:tc>
          <w:tcPr>
            <w:tcW w:w="720" w:type="dxa"/>
            <w:gridSpan w:val="2"/>
            <w:shd w:val="clear" w:color="auto" w:fill="auto"/>
            <w:noWrap/>
            <w:vAlign w:val="center"/>
          </w:tcPr>
          <w:p w:rsidR="000E3EE3" w:rsidRPr="00487B46" w:rsidRDefault="000E3EE3" w:rsidP="00C02250">
            <w:pPr>
              <w:jc w:val="center"/>
              <w:rPr>
                <w:sz w:val="20"/>
                <w:szCs w:val="20"/>
              </w:rPr>
            </w:pPr>
          </w:p>
        </w:tc>
        <w:tc>
          <w:tcPr>
            <w:tcW w:w="720" w:type="dxa"/>
            <w:gridSpan w:val="2"/>
            <w:shd w:val="clear" w:color="auto" w:fill="auto"/>
            <w:noWrap/>
            <w:vAlign w:val="center"/>
          </w:tcPr>
          <w:p w:rsidR="000E3EE3" w:rsidRPr="00487B46" w:rsidRDefault="000E3EE3" w:rsidP="00C02250">
            <w:pPr>
              <w:jc w:val="center"/>
              <w:rPr>
                <w:sz w:val="20"/>
                <w:szCs w:val="20"/>
              </w:rPr>
            </w:pPr>
          </w:p>
        </w:tc>
        <w:tc>
          <w:tcPr>
            <w:tcW w:w="720" w:type="dxa"/>
            <w:gridSpan w:val="2"/>
            <w:shd w:val="clear" w:color="auto" w:fill="auto"/>
            <w:noWrap/>
            <w:vAlign w:val="center"/>
          </w:tcPr>
          <w:p w:rsidR="000E3EE3" w:rsidRPr="00487B46" w:rsidRDefault="000E3EE3" w:rsidP="00C02250">
            <w:pPr>
              <w:jc w:val="center"/>
              <w:rPr>
                <w:sz w:val="20"/>
                <w:szCs w:val="20"/>
              </w:rPr>
            </w:pPr>
          </w:p>
        </w:tc>
        <w:tc>
          <w:tcPr>
            <w:tcW w:w="900" w:type="dxa"/>
            <w:gridSpan w:val="2"/>
            <w:shd w:val="clear" w:color="auto" w:fill="auto"/>
            <w:noWrap/>
            <w:vAlign w:val="center"/>
          </w:tcPr>
          <w:p w:rsidR="000E3EE3" w:rsidRPr="00487B46" w:rsidRDefault="000E3EE3" w:rsidP="00C02250">
            <w:pPr>
              <w:jc w:val="center"/>
              <w:rPr>
                <w:sz w:val="20"/>
                <w:szCs w:val="20"/>
              </w:rPr>
            </w:pPr>
          </w:p>
        </w:tc>
        <w:tc>
          <w:tcPr>
            <w:tcW w:w="900" w:type="dxa"/>
            <w:gridSpan w:val="2"/>
            <w:shd w:val="clear" w:color="auto" w:fill="auto"/>
            <w:noWrap/>
            <w:vAlign w:val="center"/>
          </w:tcPr>
          <w:p w:rsidR="000E3EE3" w:rsidRPr="00487B46" w:rsidRDefault="000E3EE3" w:rsidP="00C02250">
            <w:pPr>
              <w:jc w:val="center"/>
              <w:rPr>
                <w:sz w:val="20"/>
                <w:szCs w:val="20"/>
              </w:rPr>
            </w:pPr>
          </w:p>
        </w:tc>
      </w:tr>
      <w:tr w:rsidR="00017022" w:rsidRPr="00487B46" w:rsidTr="00017022">
        <w:trPr>
          <w:gridAfter w:val="1"/>
          <w:wAfter w:w="16" w:type="dxa"/>
          <w:trHeight w:val="525"/>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t>3.1.1.</w:t>
            </w:r>
          </w:p>
        </w:tc>
        <w:tc>
          <w:tcPr>
            <w:tcW w:w="2145" w:type="dxa"/>
            <w:vMerge w:val="restart"/>
            <w:shd w:val="clear" w:color="auto" w:fill="auto"/>
            <w:vAlign w:val="center"/>
          </w:tcPr>
          <w:p w:rsidR="00017022" w:rsidRPr="00487B46" w:rsidRDefault="00017022" w:rsidP="00C02250">
            <w:pPr>
              <w:jc w:val="right"/>
              <w:rPr>
                <w:sz w:val="20"/>
                <w:szCs w:val="20"/>
              </w:rPr>
            </w:pPr>
            <w:r w:rsidRPr="00487B46">
              <w:rPr>
                <w:sz w:val="20"/>
                <w:szCs w:val="20"/>
              </w:rPr>
              <w:t>зерно (в весе после доработки)</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Консервативный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64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65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67</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69</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70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72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74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76</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78</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80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82</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84</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86</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64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66</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69</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71</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74</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76</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79</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82</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84</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87</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90</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94</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97</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Целевой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65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67</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70</w:t>
            </w:r>
          </w:p>
        </w:tc>
        <w:tc>
          <w:tcPr>
            <w:tcW w:w="901"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73</w:t>
            </w:r>
          </w:p>
        </w:tc>
        <w:tc>
          <w:tcPr>
            <w:tcW w:w="719"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77</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80</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83</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87</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91</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95</w:t>
            </w:r>
          </w:p>
        </w:tc>
        <w:tc>
          <w:tcPr>
            <w:tcW w:w="72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99</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103</w:t>
            </w:r>
          </w:p>
        </w:tc>
        <w:tc>
          <w:tcPr>
            <w:tcW w:w="900" w:type="dxa"/>
            <w:gridSpan w:val="2"/>
            <w:shd w:val="clear" w:color="auto" w:fill="auto"/>
            <w:noWrap/>
            <w:vAlign w:val="center"/>
          </w:tcPr>
          <w:p w:rsidR="00017022" w:rsidRPr="00487B46" w:rsidRDefault="00017022" w:rsidP="00C02250">
            <w:pPr>
              <w:jc w:val="center"/>
              <w:rPr>
                <w:sz w:val="20"/>
                <w:szCs w:val="20"/>
              </w:rPr>
            </w:pPr>
            <w:r w:rsidRPr="00487B46">
              <w:rPr>
                <w:sz w:val="20"/>
                <w:szCs w:val="20"/>
              </w:rPr>
              <w:t>108</w:t>
            </w:r>
          </w:p>
        </w:tc>
      </w:tr>
      <w:tr w:rsidR="00017022" w:rsidRPr="00487B46" w:rsidTr="00017022">
        <w:trPr>
          <w:gridAfter w:val="1"/>
          <w:wAfter w:w="16" w:type="dxa"/>
          <w:trHeight w:val="525"/>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t>3.1.2.</w:t>
            </w:r>
          </w:p>
        </w:tc>
        <w:tc>
          <w:tcPr>
            <w:tcW w:w="2145" w:type="dxa"/>
            <w:vMerge w:val="restart"/>
            <w:shd w:val="clear" w:color="auto" w:fill="auto"/>
            <w:vAlign w:val="center"/>
          </w:tcPr>
          <w:p w:rsidR="00017022" w:rsidRPr="00487B46" w:rsidRDefault="00017022" w:rsidP="00C02250">
            <w:pPr>
              <w:jc w:val="right"/>
              <w:rPr>
                <w:sz w:val="20"/>
                <w:szCs w:val="20"/>
              </w:rPr>
            </w:pPr>
            <w:r w:rsidRPr="00487B46">
              <w:rPr>
                <w:sz w:val="20"/>
                <w:szCs w:val="20"/>
              </w:rPr>
              <w:t>картофель</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Консервативный</w:t>
            </w:r>
          </w:p>
        </w:tc>
        <w:tc>
          <w:tcPr>
            <w:tcW w:w="940" w:type="dxa"/>
            <w:gridSpan w:val="2"/>
            <w:shd w:val="clear" w:color="auto" w:fill="auto"/>
            <w:vAlign w:val="center"/>
          </w:tcPr>
          <w:p w:rsidR="00017022" w:rsidRPr="00487B46" w:rsidRDefault="00017022" w:rsidP="00D960E2">
            <w:pPr>
              <w:jc w:val="center"/>
              <w:rPr>
                <w:sz w:val="20"/>
                <w:szCs w:val="20"/>
              </w:rPr>
            </w:pPr>
            <w:r w:rsidRPr="00487B46">
              <w:rPr>
                <w:sz w:val="20"/>
                <w:szCs w:val="20"/>
              </w:rPr>
              <w:t>31,16</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31,22</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31,28</w:t>
            </w:r>
          </w:p>
        </w:tc>
        <w:tc>
          <w:tcPr>
            <w:tcW w:w="901" w:type="dxa"/>
            <w:gridSpan w:val="2"/>
            <w:shd w:val="clear" w:color="auto" w:fill="auto"/>
            <w:vAlign w:val="center"/>
          </w:tcPr>
          <w:p w:rsidR="00017022" w:rsidRPr="00487B46" w:rsidRDefault="00017022" w:rsidP="00D960E2">
            <w:pPr>
              <w:jc w:val="center"/>
              <w:rPr>
                <w:sz w:val="20"/>
                <w:szCs w:val="20"/>
              </w:rPr>
            </w:pPr>
            <w:r w:rsidRPr="00487B46">
              <w:rPr>
                <w:sz w:val="20"/>
                <w:szCs w:val="20"/>
              </w:rPr>
              <w:t>31,34</w:t>
            </w:r>
          </w:p>
        </w:tc>
        <w:tc>
          <w:tcPr>
            <w:tcW w:w="719" w:type="dxa"/>
            <w:gridSpan w:val="2"/>
            <w:shd w:val="clear" w:color="auto" w:fill="auto"/>
            <w:vAlign w:val="center"/>
          </w:tcPr>
          <w:p w:rsidR="00017022" w:rsidRPr="00487B46" w:rsidRDefault="00017022" w:rsidP="00D960E2">
            <w:pPr>
              <w:jc w:val="center"/>
              <w:rPr>
                <w:sz w:val="20"/>
                <w:szCs w:val="20"/>
              </w:rPr>
            </w:pPr>
            <w:r w:rsidRPr="00487B46">
              <w:rPr>
                <w:sz w:val="20"/>
                <w:szCs w:val="20"/>
              </w:rPr>
              <w:t>31,40</w:t>
            </w:r>
          </w:p>
        </w:tc>
        <w:tc>
          <w:tcPr>
            <w:tcW w:w="900" w:type="dxa"/>
            <w:gridSpan w:val="2"/>
            <w:shd w:val="clear" w:color="auto" w:fill="auto"/>
            <w:vAlign w:val="center"/>
          </w:tcPr>
          <w:p w:rsidR="00017022" w:rsidRPr="00487B46" w:rsidRDefault="00017022" w:rsidP="00D960E2">
            <w:pPr>
              <w:jc w:val="center"/>
              <w:rPr>
                <w:sz w:val="20"/>
                <w:szCs w:val="20"/>
              </w:rPr>
            </w:pPr>
            <w:r w:rsidRPr="00487B46">
              <w:rPr>
                <w:sz w:val="20"/>
                <w:szCs w:val="20"/>
              </w:rPr>
              <w:t>31,46</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31,52</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31,58</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31,64</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31,70</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31,76</w:t>
            </w:r>
          </w:p>
        </w:tc>
        <w:tc>
          <w:tcPr>
            <w:tcW w:w="900" w:type="dxa"/>
            <w:gridSpan w:val="2"/>
            <w:shd w:val="clear" w:color="auto" w:fill="auto"/>
            <w:vAlign w:val="center"/>
          </w:tcPr>
          <w:p w:rsidR="00017022" w:rsidRPr="00487B46" w:rsidRDefault="00017022" w:rsidP="00D960E2">
            <w:pPr>
              <w:jc w:val="center"/>
              <w:rPr>
                <w:sz w:val="20"/>
                <w:szCs w:val="20"/>
              </w:rPr>
            </w:pPr>
            <w:r w:rsidRPr="00487B46">
              <w:rPr>
                <w:sz w:val="20"/>
                <w:szCs w:val="20"/>
              </w:rPr>
              <w:t>31,82</w:t>
            </w:r>
          </w:p>
        </w:tc>
        <w:tc>
          <w:tcPr>
            <w:tcW w:w="900" w:type="dxa"/>
            <w:gridSpan w:val="2"/>
            <w:shd w:val="clear" w:color="auto" w:fill="auto"/>
            <w:vAlign w:val="center"/>
          </w:tcPr>
          <w:p w:rsidR="00017022" w:rsidRPr="00487B46" w:rsidRDefault="00017022" w:rsidP="00D960E2">
            <w:pPr>
              <w:jc w:val="center"/>
              <w:rPr>
                <w:sz w:val="20"/>
                <w:szCs w:val="20"/>
              </w:rPr>
            </w:pPr>
            <w:r w:rsidRPr="00487B46">
              <w:rPr>
                <w:sz w:val="20"/>
                <w:szCs w:val="20"/>
              </w:rPr>
              <w:t>31,88</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vAlign w:val="center"/>
          </w:tcPr>
          <w:p w:rsidR="00017022" w:rsidRPr="00487B46" w:rsidRDefault="00017022" w:rsidP="00D960E2">
            <w:pPr>
              <w:jc w:val="center"/>
              <w:rPr>
                <w:sz w:val="20"/>
                <w:szCs w:val="20"/>
              </w:rPr>
            </w:pPr>
            <w:r w:rsidRPr="00487B46">
              <w:rPr>
                <w:sz w:val="20"/>
                <w:szCs w:val="20"/>
              </w:rPr>
              <w:t>31,48</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31,72</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32,03</w:t>
            </w:r>
          </w:p>
        </w:tc>
        <w:tc>
          <w:tcPr>
            <w:tcW w:w="901" w:type="dxa"/>
            <w:gridSpan w:val="2"/>
            <w:shd w:val="clear" w:color="auto" w:fill="auto"/>
            <w:vAlign w:val="center"/>
          </w:tcPr>
          <w:p w:rsidR="00017022" w:rsidRPr="00487B46" w:rsidRDefault="00017022" w:rsidP="00D960E2">
            <w:pPr>
              <w:jc w:val="center"/>
              <w:rPr>
                <w:sz w:val="20"/>
                <w:szCs w:val="20"/>
              </w:rPr>
            </w:pPr>
            <w:r w:rsidRPr="00487B46">
              <w:rPr>
                <w:sz w:val="20"/>
                <w:szCs w:val="20"/>
              </w:rPr>
              <w:t>32,35</w:t>
            </w:r>
          </w:p>
        </w:tc>
        <w:tc>
          <w:tcPr>
            <w:tcW w:w="719" w:type="dxa"/>
            <w:gridSpan w:val="2"/>
            <w:shd w:val="clear" w:color="auto" w:fill="auto"/>
            <w:vAlign w:val="center"/>
          </w:tcPr>
          <w:p w:rsidR="00017022" w:rsidRPr="00487B46" w:rsidRDefault="00017022" w:rsidP="00D960E2">
            <w:pPr>
              <w:jc w:val="center"/>
              <w:rPr>
                <w:sz w:val="20"/>
                <w:szCs w:val="20"/>
              </w:rPr>
            </w:pPr>
            <w:r w:rsidRPr="00487B46">
              <w:rPr>
                <w:sz w:val="20"/>
                <w:szCs w:val="20"/>
              </w:rPr>
              <w:t>32,67</w:t>
            </w:r>
          </w:p>
        </w:tc>
        <w:tc>
          <w:tcPr>
            <w:tcW w:w="900" w:type="dxa"/>
            <w:gridSpan w:val="2"/>
            <w:shd w:val="clear" w:color="auto" w:fill="auto"/>
            <w:vAlign w:val="center"/>
          </w:tcPr>
          <w:p w:rsidR="00017022" w:rsidRPr="00487B46" w:rsidRDefault="00017022" w:rsidP="00D960E2">
            <w:pPr>
              <w:jc w:val="center"/>
              <w:rPr>
                <w:sz w:val="20"/>
                <w:szCs w:val="20"/>
              </w:rPr>
            </w:pPr>
            <w:r w:rsidRPr="00487B46">
              <w:rPr>
                <w:sz w:val="20"/>
                <w:szCs w:val="20"/>
              </w:rPr>
              <w:t>33,00</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33,33</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33,66</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34,00</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34,34</w:t>
            </w:r>
          </w:p>
        </w:tc>
        <w:tc>
          <w:tcPr>
            <w:tcW w:w="720" w:type="dxa"/>
            <w:gridSpan w:val="2"/>
            <w:shd w:val="clear" w:color="auto" w:fill="auto"/>
            <w:vAlign w:val="center"/>
          </w:tcPr>
          <w:p w:rsidR="00017022" w:rsidRPr="00487B46" w:rsidRDefault="00017022" w:rsidP="00D960E2">
            <w:pPr>
              <w:jc w:val="center"/>
              <w:rPr>
                <w:sz w:val="20"/>
                <w:szCs w:val="20"/>
              </w:rPr>
            </w:pPr>
            <w:r w:rsidRPr="00487B46">
              <w:rPr>
                <w:sz w:val="20"/>
                <w:szCs w:val="20"/>
              </w:rPr>
              <w:t>34,68</w:t>
            </w:r>
          </w:p>
        </w:tc>
        <w:tc>
          <w:tcPr>
            <w:tcW w:w="900" w:type="dxa"/>
            <w:gridSpan w:val="2"/>
            <w:shd w:val="clear" w:color="auto" w:fill="auto"/>
            <w:vAlign w:val="center"/>
          </w:tcPr>
          <w:p w:rsidR="00017022" w:rsidRPr="00487B46" w:rsidRDefault="00017022" w:rsidP="00D960E2">
            <w:pPr>
              <w:jc w:val="center"/>
              <w:rPr>
                <w:sz w:val="20"/>
                <w:szCs w:val="20"/>
              </w:rPr>
            </w:pPr>
            <w:r w:rsidRPr="00487B46">
              <w:rPr>
                <w:sz w:val="20"/>
                <w:szCs w:val="20"/>
              </w:rPr>
              <w:t>35,03</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35,38</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Целевой</w:t>
            </w:r>
          </w:p>
        </w:tc>
        <w:tc>
          <w:tcPr>
            <w:tcW w:w="940" w:type="dxa"/>
            <w:gridSpan w:val="2"/>
            <w:shd w:val="clear" w:color="auto" w:fill="auto"/>
            <w:vAlign w:val="center"/>
          </w:tcPr>
          <w:p w:rsidR="00017022" w:rsidRPr="00487B46" w:rsidRDefault="00017022" w:rsidP="006B2875">
            <w:pPr>
              <w:jc w:val="center"/>
              <w:rPr>
                <w:sz w:val="20"/>
                <w:szCs w:val="20"/>
              </w:rPr>
            </w:pPr>
            <w:r w:rsidRPr="00487B46">
              <w:rPr>
                <w:sz w:val="20"/>
                <w:szCs w:val="20"/>
              </w:rPr>
              <w:t>31,66</w:t>
            </w:r>
          </w:p>
        </w:tc>
        <w:tc>
          <w:tcPr>
            <w:tcW w:w="720" w:type="dxa"/>
            <w:gridSpan w:val="2"/>
            <w:shd w:val="clear" w:color="auto" w:fill="auto"/>
            <w:vAlign w:val="center"/>
          </w:tcPr>
          <w:p w:rsidR="00017022" w:rsidRPr="00487B46" w:rsidRDefault="00017022" w:rsidP="006B2875">
            <w:pPr>
              <w:jc w:val="center"/>
              <w:rPr>
                <w:sz w:val="20"/>
                <w:szCs w:val="20"/>
              </w:rPr>
            </w:pPr>
            <w:r w:rsidRPr="00487B46">
              <w:rPr>
                <w:sz w:val="20"/>
                <w:szCs w:val="20"/>
              </w:rPr>
              <w:t>32,23</w:t>
            </w:r>
          </w:p>
        </w:tc>
        <w:tc>
          <w:tcPr>
            <w:tcW w:w="720" w:type="dxa"/>
            <w:gridSpan w:val="2"/>
            <w:shd w:val="clear" w:color="auto" w:fill="auto"/>
            <w:vAlign w:val="center"/>
          </w:tcPr>
          <w:p w:rsidR="00017022" w:rsidRPr="00487B46" w:rsidRDefault="00017022" w:rsidP="006B2875">
            <w:pPr>
              <w:jc w:val="center"/>
              <w:rPr>
                <w:sz w:val="20"/>
                <w:szCs w:val="20"/>
              </w:rPr>
            </w:pPr>
            <w:r w:rsidRPr="00487B46">
              <w:rPr>
                <w:sz w:val="20"/>
                <w:szCs w:val="20"/>
              </w:rPr>
              <w:t>32,81</w:t>
            </w:r>
          </w:p>
        </w:tc>
        <w:tc>
          <w:tcPr>
            <w:tcW w:w="901" w:type="dxa"/>
            <w:gridSpan w:val="2"/>
            <w:shd w:val="clear" w:color="auto" w:fill="auto"/>
            <w:vAlign w:val="center"/>
          </w:tcPr>
          <w:p w:rsidR="00017022" w:rsidRPr="00487B46" w:rsidRDefault="00017022" w:rsidP="006B2875">
            <w:pPr>
              <w:jc w:val="center"/>
              <w:rPr>
                <w:sz w:val="20"/>
                <w:szCs w:val="20"/>
              </w:rPr>
            </w:pPr>
            <w:r w:rsidRPr="00487B46">
              <w:rPr>
                <w:sz w:val="20"/>
                <w:szCs w:val="20"/>
              </w:rPr>
              <w:t>33,40</w:t>
            </w:r>
          </w:p>
        </w:tc>
        <w:tc>
          <w:tcPr>
            <w:tcW w:w="719" w:type="dxa"/>
            <w:gridSpan w:val="2"/>
            <w:shd w:val="clear" w:color="auto" w:fill="auto"/>
            <w:vAlign w:val="center"/>
          </w:tcPr>
          <w:p w:rsidR="00017022" w:rsidRPr="00487B46" w:rsidRDefault="00017022" w:rsidP="006B2875">
            <w:pPr>
              <w:jc w:val="center"/>
              <w:rPr>
                <w:sz w:val="20"/>
                <w:szCs w:val="20"/>
              </w:rPr>
            </w:pPr>
            <w:r w:rsidRPr="00487B46">
              <w:rPr>
                <w:sz w:val="20"/>
                <w:szCs w:val="20"/>
              </w:rPr>
              <w:t>34,00</w:t>
            </w:r>
          </w:p>
        </w:tc>
        <w:tc>
          <w:tcPr>
            <w:tcW w:w="900" w:type="dxa"/>
            <w:gridSpan w:val="2"/>
            <w:shd w:val="clear" w:color="auto" w:fill="auto"/>
            <w:vAlign w:val="center"/>
          </w:tcPr>
          <w:p w:rsidR="00017022" w:rsidRPr="00487B46" w:rsidRDefault="00017022" w:rsidP="006B2875">
            <w:pPr>
              <w:jc w:val="center"/>
              <w:rPr>
                <w:sz w:val="20"/>
                <w:szCs w:val="20"/>
              </w:rPr>
            </w:pPr>
            <w:r w:rsidRPr="00487B46">
              <w:rPr>
                <w:sz w:val="20"/>
                <w:szCs w:val="20"/>
              </w:rPr>
              <w:t>34,61</w:t>
            </w:r>
          </w:p>
        </w:tc>
        <w:tc>
          <w:tcPr>
            <w:tcW w:w="720" w:type="dxa"/>
            <w:gridSpan w:val="2"/>
            <w:shd w:val="clear" w:color="auto" w:fill="auto"/>
            <w:vAlign w:val="center"/>
          </w:tcPr>
          <w:p w:rsidR="00017022" w:rsidRPr="00487B46" w:rsidRDefault="00017022" w:rsidP="006B2875">
            <w:pPr>
              <w:jc w:val="center"/>
              <w:rPr>
                <w:sz w:val="20"/>
                <w:szCs w:val="20"/>
              </w:rPr>
            </w:pPr>
            <w:r w:rsidRPr="00487B46">
              <w:rPr>
                <w:sz w:val="20"/>
                <w:szCs w:val="20"/>
              </w:rPr>
              <w:t>35,23</w:t>
            </w:r>
          </w:p>
        </w:tc>
        <w:tc>
          <w:tcPr>
            <w:tcW w:w="720" w:type="dxa"/>
            <w:gridSpan w:val="2"/>
            <w:shd w:val="clear" w:color="auto" w:fill="auto"/>
            <w:vAlign w:val="center"/>
          </w:tcPr>
          <w:p w:rsidR="00017022" w:rsidRPr="00487B46" w:rsidRDefault="00017022" w:rsidP="006B2875">
            <w:pPr>
              <w:jc w:val="center"/>
              <w:rPr>
                <w:sz w:val="20"/>
                <w:szCs w:val="20"/>
              </w:rPr>
            </w:pPr>
            <w:r w:rsidRPr="00487B46">
              <w:rPr>
                <w:sz w:val="20"/>
                <w:szCs w:val="20"/>
              </w:rPr>
              <w:t>35,86</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36,51</w:t>
            </w:r>
          </w:p>
        </w:tc>
        <w:tc>
          <w:tcPr>
            <w:tcW w:w="720" w:type="dxa"/>
            <w:gridSpan w:val="2"/>
            <w:shd w:val="clear" w:color="auto" w:fill="auto"/>
            <w:vAlign w:val="center"/>
          </w:tcPr>
          <w:p w:rsidR="00017022" w:rsidRPr="00487B46" w:rsidRDefault="00017022" w:rsidP="008101BE">
            <w:pPr>
              <w:jc w:val="center"/>
              <w:rPr>
                <w:sz w:val="20"/>
                <w:szCs w:val="20"/>
              </w:rPr>
            </w:pPr>
            <w:r w:rsidRPr="00487B46">
              <w:rPr>
                <w:sz w:val="20"/>
                <w:szCs w:val="20"/>
              </w:rPr>
              <w:t>37,17</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37,84</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38,52</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39,21</w:t>
            </w:r>
          </w:p>
        </w:tc>
      </w:tr>
      <w:tr w:rsidR="00017022" w:rsidRPr="00487B46" w:rsidTr="00017022">
        <w:trPr>
          <w:gridAfter w:val="1"/>
          <w:wAfter w:w="16" w:type="dxa"/>
          <w:trHeight w:val="525"/>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t>3.1.3.</w:t>
            </w:r>
          </w:p>
        </w:tc>
        <w:tc>
          <w:tcPr>
            <w:tcW w:w="2145" w:type="dxa"/>
            <w:vMerge w:val="restart"/>
            <w:shd w:val="clear" w:color="auto" w:fill="auto"/>
            <w:vAlign w:val="center"/>
          </w:tcPr>
          <w:p w:rsidR="00017022" w:rsidRPr="00487B46" w:rsidRDefault="00017022" w:rsidP="00C02250">
            <w:pPr>
              <w:jc w:val="right"/>
              <w:rPr>
                <w:sz w:val="20"/>
                <w:szCs w:val="20"/>
              </w:rPr>
            </w:pPr>
            <w:r w:rsidRPr="00487B46">
              <w:rPr>
                <w:sz w:val="20"/>
                <w:szCs w:val="20"/>
              </w:rPr>
              <w:t>овощи</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Консервативный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4,31</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4,32</w:t>
            </w:r>
          </w:p>
        </w:tc>
        <w:tc>
          <w:tcPr>
            <w:tcW w:w="720" w:type="dxa"/>
            <w:gridSpan w:val="2"/>
            <w:shd w:val="clear" w:color="auto" w:fill="auto"/>
            <w:vAlign w:val="center"/>
          </w:tcPr>
          <w:p w:rsidR="00017022" w:rsidRPr="00487B46" w:rsidRDefault="00017022" w:rsidP="003436D5">
            <w:pPr>
              <w:jc w:val="center"/>
              <w:rPr>
                <w:sz w:val="20"/>
                <w:szCs w:val="20"/>
              </w:rPr>
            </w:pPr>
            <w:r w:rsidRPr="00487B46">
              <w:rPr>
                <w:sz w:val="20"/>
                <w:szCs w:val="20"/>
              </w:rPr>
              <w:t>4,33</w:t>
            </w:r>
          </w:p>
        </w:tc>
        <w:tc>
          <w:tcPr>
            <w:tcW w:w="901" w:type="dxa"/>
            <w:gridSpan w:val="2"/>
            <w:shd w:val="clear" w:color="auto" w:fill="auto"/>
            <w:vAlign w:val="center"/>
          </w:tcPr>
          <w:p w:rsidR="00017022" w:rsidRPr="00487B46" w:rsidRDefault="00017022" w:rsidP="003436D5">
            <w:pPr>
              <w:jc w:val="center"/>
              <w:rPr>
                <w:sz w:val="20"/>
                <w:szCs w:val="20"/>
              </w:rPr>
            </w:pPr>
            <w:r w:rsidRPr="00487B46">
              <w:rPr>
                <w:sz w:val="20"/>
                <w:szCs w:val="20"/>
              </w:rPr>
              <w:t>4,34</w:t>
            </w:r>
          </w:p>
        </w:tc>
        <w:tc>
          <w:tcPr>
            <w:tcW w:w="719" w:type="dxa"/>
            <w:gridSpan w:val="2"/>
            <w:shd w:val="clear" w:color="auto" w:fill="auto"/>
            <w:vAlign w:val="center"/>
          </w:tcPr>
          <w:p w:rsidR="00017022" w:rsidRPr="00487B46" w:rsidRDefault="00017022" w:rsidP="003436D5">
            <w:pPr>
              <w:jc w:val="center"/>
              <w:rPr>
                <w:sz w:val="20"/>
                <w:szCs w:val="20"/>
              </w:rPr>
            </w:pPr>
            <w:r w:rsidRPr="00487B46">
              <w:rPr>
                <w:sz w:val="20"/>
                <w:szCs w:val="20"/>
              </w:rPr>
              <w:t>4,35</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4,36</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4,37</w:t>
            </w:r>
          </w:p>
        </w:tc>
        <w:tc>
          <w:tcPr>
            <w:tcW w:w="720" w:type="dxa"/>
            <w:gridSpan w:val="2"/>
            <w:shd w:val="clear" w:color="auto" w:fill="auto"/>
            <w:vAlign w:val="center"/>
          </w:tcPr>
          <w:p w:rsidR="00017022" w:rsidRPr="00487B46" w:rsidRDefault="00017022" w:rsidP="003436D5">
            <w:pPr>
              <w:jc w:val="center"/>
              <w:rPr>
                <w:sz w:val="20"/>
                <w:szCs w:val="20"/>
              </w:rPr>
            </w:pPr>
            <w:r w:rsidRPr="00487B46">
              <w:rPr>
                <w:sz w:val="20"/>
                <w:szCs w:val="20"/>
              </w:rPr>
              <w:t>4,38</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4,39</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4,4</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4,41</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4,42</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4,43</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vAlign w:val="center"/>
          </w:tcPr>
          <w:p w:rsidR="00017022" w:rsidRPr="00487B46" w:rsidRDefault="00017022" w:rsidP="003436D5">
            <w:pPr>
              <w:jc w:val="center"/>
              <w:rPr>
                <w:sz w:val="20"/>
                <w:szCs w:val="20"/>
              </w:rPr>
            </w:pPr>
            <w:r w:rsidRPr="00487B46">
              <w:rPr>
                <w:sz w:val="20"/>
                <w:szCs w:val="20"/>
              </w:rPr>
              <w:t>4,33</w:t>
            </w:r>
          </w:p>
        </w:tc>
        <w:tc>
          <w:tcPr>
            <w:tcW w:w="720" w:type="dxa"/>
            <w:gridSpan w:val="2"/>
            <w:shd w:val="clear" w:color="auto" w:fill="auto"/>
            <w:vAlign w:val="center"/>
          </w:tcPr>
          <w:p w:rsidR="00017022" w:rsidRPr="00487B46" w:rsidRDefault="00017022" w:rsidP="003436D5">
            <w:pPr>
              <w:jc w:val="center"/>
              <w:rPr>
                <w:sz w:val="20"/>
                <w:szCs w:val="20"/>
              </w:rPr>
            </w:pPr>
            <w:r w:rsidRPr="00487B46">
              <w:rPr>
                <w:sz w:val="20"/>
                <w:szCs w:val="20"/>
              </w:rPr>
              <w:t>4,36</w:t>
            </w:r>
          </w:p>
        </w:tc>
        <w:tc>
          <w:tcPr>
            <w:tcW w:w="720" w:type="dxa"/>
            <w:gridSpan w:val="2"/>
            <w:shd w:val="clear" w:color="auto" w:fill="auto"/>
            <w:vAlign w:val="center"/>
          </w:tcPr>
          <w:p w:rsidR="00017022" w:rsidRPr="00487B46" w:rsidRDefault="00017022" w:rsidP="003436D5">
            <w:pPr>
              <w:jc w:val="center"/>
              <w:rPr>
                <w:sz w:val="20"/>
                <w:szCs w:val="20"/>
              </w:rPr>
            </w:pPr>
            <w:r w:rsidRPr="00487B46">
              <w:rPr>
                <w:sz w:val="20"/>
                <w:szCs w:val="20"/>
              </w:rPr>
              <w:t>4,39</w:t>
            </w:r>
          </w:p>
        </w:tc>
        <w:tc>
          <w:tcPr>
            <w:tcW w:w="901" w:type="dxa"/>
            <w:gridSpan w:val="2"/>
            <w:shd w:val="clear" w:color="auto" w:fill="auto"/>
            <w:vAlign w:val="center"/>
          </w:tcPr>
          <w:p w:rsidR="00017022" w:rsidRPr="00487B46" w:rsidRDefault="00017022" w:rsidP="003436D5">
            <w:pPr>
              <w:jc w:val="center"/>
              <w:rPr>
                <w:sz w:val="20"/>
                <w:szCs w:val="20"/>
              </w:rPr>
            </w:pPr>
            <w:r w:rsidRPr="00487B46">
              <w:rPr>
                <w:sz w:val="20"/>
                <w:szCs w:val="20"/>
              </w:rPr>
              <w:t>4,42</w:t>
            </w:r>
          </w:p>
        </w:tc>
        <w:tc>
          <w:tcPr>
            <w:tcW w:w="719" w:type="dxa"/>
            <w:gridSpan w:val="2"/>
            <w:shd w:val="clear" w:color="auto" w:fill="auto"/>
            <w:vAlign w:val="center"/>
          </w:tcPr>
          <w:p w:rsidR="00017022" w:rsidRPr="00487B46" w:rsidRDefault="00017022" w:rsidP="00C02250">
            <w:pPr>
              <w:jc w:val="center"/>
              <w:rPr>
                <w:sz w:val="20"/>
                <w:szCs w:val="20"/>
              </w:rPr>
            </w:pPr>
            <w:r w:rsidRPr="00487B46">
              <w:rPr>
                <w:sz w:val="20"/>
                <w:szCs w:val="20"/>
              </w:rPr>
              <w:t>4,45</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4,48</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4,51</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4,54</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4,57</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4,6</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4,63</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4,66</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4,69</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Целевой</w:t>
            </w:r>
          </w:p>
        </w:tc>
        <w:tc>
          <w:tcPr>
            <w:tcW w:w="940" w:type="dxa"/>
            <w:gridSpan w:val="2"/>
            <w:shd w:val="clear" w:color="auto" w:fill="auto"/>
            <w:vAlign w:val="center"/>
          </w:tcPr>
          <w:p w:rsidR="00017022" w:rsidRPr="00487B46" w:rsidRDefault="00017022" w:rsidP="00BB15C6">
            <w:pPr>
              <w:jc w:val="center"/>
              <w:rPr>
                <w:sz w:val="20"/>
                <w:szCs w:val="20"/>
              </w:rPr>
            </w:pPr>
            <w:r w:rsidRPr="00487B46">
              <w:rPr>
                <w:sz w:val="20"/>
                <w:szCs w:val="20"/>
              </w:rPr>
              <w:t>4,35</w:t>
            </w:r>
          </w:p>
        </w:tc>
        <w:tc>
          <w:tcPr>
            <w:tcW w:w="720" w:type="dxa"/>
            <w:gridSpan w:val="2"/>
            <w:shd w:val="clear" w:color="auto" w:fill="auto"/>
            <w:vAlign w:val="center"/>
          </w:tcPr>
          <w:p w:rsidR="00017022" w:rsidRPr="00487B46" w:rsidRDefault="00017022" w:rsidP="00BB15C6">
            <w:pPr>
              <w:jc w:val="center"/>
              <w:rPr>
                <w:sz w:val="20"/>
                <w:szCs w:val="20"/>
              </w:rPr>
            </w:pPr>
            <w:r w:rsidRPr="00487B46">
              <w:rPr>
                <w:sz w:val="20"/>
                <w:szCs w:val="20"/>
              </w:rPr>
              <w:t>4,40</w:t>
            </w:r>
          </w:p>
        </w:tc>
        <w:tc>
          <w:tcPr>
            <w:tcW w:w="720" w:type="dxa"/>
            <w:gridSpan w:val="2"/>
            <w:shd w:val="clear" w:color="auto" w:fill="auto"/>
            <w:vAlign w:val="center"/>
          </w:tcPr>
          <w:p w:rsidR="00017022" w:rsidRPr="00487B46" w:rsidRDefault="00017022" w:rsidP="00BB15C6">
            <w:pPr>
              <w:jc w:val="center"/>
              <w:rPr>
                <w:sz w:val="20"/>
                <w:szCs w:val="20"/>
              </w:rPr>
            </w:pPr>
            <w:r w:rsidRPr="00487B46">
              <w:rPr>
                <w:sz w:val="20"/>
                <w:szCs w:val="20"/>
              </w:rPr>
              <w:t>4,45</w:t>
            </w:r>
          </w:p>
        </w:tc>
        <w:tc>
          <w:tcPr>
            <w:tcW w:w="901" w:type="dxa"/>
            <w:gridSpan w:val="2"/>
            <w:shd w:val="clear" w:color="auto" w:fill="auto"/>
            <w:vAlign w:val="center"/>
          </w:tcPr>
          <w:p w:rsidR="00017022" w:rsidRPr="00487B46" w:rsidRDefault="00017022" w:rsidP="00C02250">
            <w:pPr>
              <w:jc w:val="center"/>
              <w:rPr>
                <w:sz w:val="20"/>
                <w:szCs w:val="20"/>
              </w:rPr>
            </w:pPr>
            <w:r w:rsidRPr="00487B46">
              <w:rPr>
                <w:sz w:val="20"/>
                <w:szCs w:val="20"/>
              </w:rPr>
              <w:t>4,5</w:t>
            </w:r>
          </w:p>
        </w:tc>
        <w:tc>
          <w:tcPr>
            <w:tcW w:w="719" w:type="dxa"/>
            <w:gridSpan w:val="2"/>
            <w:shd w:val="clear" w:color="auto" w:fill="auto"/>
            <w:vAlign w:val="center"/>
          </w:tcPr>
          <w:p w:rsidR="00017022" w:rsidRPr="00487B46" w:rsidRDefault="00017022" w:rsidP="00C02250">
            <w:pPr>
              <w:jc w:val="center"/>
              <w:rPr>
                <w:sz w:val="20"/>
                <w:szCs w:val="20"/>
              </w:rPr>
            </w:pPr>
            <w:r w:rsidRPr="00487B46">
              <w:rPr>
                <w:sz w:val="20"/>
                <w:szCs w:val="20"/>
              </w:rPr>
              <w:t>4,55</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4,6</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4,66</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4,72</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4,78</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4,84</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4,9</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4,96</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5,02</w:t>
            </w:r>
          </w:p>
        </w:tc>
      </w:tr>
      <w:tr w:rsidR="00017022" w:rsidRPr="00487B46" w:rsidTr="00017022">
        <w:trPr>
          <w:gridAfter w:val="1"/>
          <w:wAfter w:w="16" w:type="dxa"/>
          <w:trHeight w:val="525"/>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t>3.1.4.</w:t>
            </w:r>
          </w:p>
        </w:tc>
        <w:tc>
          <w:tcPr>
            <w:tcW w:w="2145" w:type="dxa"/>
            <w:vMerge w:val="restart"/>
            <w:shd w:val="clear" w:color="auto" w:fill="auto"/>
            <w:vAlign w:val="center"/>
          </w:tcPr>
          <w:p w:rsidR="00017022" w:rsidRPr="00487B46" w:rsidRDefault="00017022" w:rsidP="00C02250">
            <w:pPr>
              <w:jc w:val="right"/>
              <w:rPr>
                <w:sz w:val="20"/>
                <w:szCs w:val="20"/>
              </w:rPr>
            </w:pPr>
            <w:r w:rsidRPr="00487B46">
              <w:rPr>
                <w:sz w:val="20"/>
                <w:szCs w:val="20"/>
              </w:rPr>
              <w:t>скот и птица</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Консервативный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7,69</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7,99</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8,31</w:t>
            </w:r>
          </w:p>
        </w:tc>
        <w:tc>
          <w:tcPr>
            <w:tcW w:w="901" w:type="dxa"/>
            <w:gridSpan w:val="2"/>
            <w:shd w:val="clear" w:color="auto" w:fill="auto"/>
            <w:vAlign w:val="center"/>
          </w:tcPr>
          <w:p w:rsidR="00017022" w:rsidRPr="00487B46" w:rsidRDefault="00017022" w:rsidP="00C02250">
            <w:pPr>
              <w:jc w:val="center"/>
              <w:rPr>
                <w:sz w:val="20"/>
                <w:szCs w:val="20"/>
              </w:rPr>
            </w:pPr>
            <w:r w:rsidRPr="00487B46">
              <w:rPr>
                <w:sz w:val="20"/>
                <w:szCs w:val="20"/>
              </w:rPr>
              <w:t>8,63</w:t>
            </w:r>
          </w:p>
        </w:tc>
        <w:tc>
          <w:tcPr>
            <w:tcW w:w="719" w:type="dxa"/>
            <w:gridSpan w:val="2"/>
            <w:shd w:val="clear" w:color="auto" w:fill="auto"/>
            <w:vAlign w:val="center"/>
          </w:tcPr>
          <w:p w:rsidR="00017022" w:rsidRPr="00487B46" w:rsidRDefault="00017022" w:rsidP="00C02250">
            <w:pPr>
              <w:jc w:val="center"/>
              <w:rPr>
                <w:sz w:val="20"/>
                <w:szCs w:val="20"/>
              </w:rPr>
            </w:pPr>
            <w:r w:rsidRPr="00487B46">
              <w:rPr>
                <w:sz w:val="20"/>
                <w:szCs w:val="20"/>
              </w:rPr>
              <w:t>8,98</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9,33</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9,70</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10,08</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10,47</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10,88</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11,31</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11,76</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12,22</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7,80</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8,22</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8,66</w:t>
            </w:r>
          </w:p>
        </w:tc>
        <w:tc>
          <w:tcPr>
            <w:tcW w:w="901" w:type="dxa"/>
            <w:gridSpan w:val="2"/>
            <w:shd w:val="clear" w:color="auto" w:fill="auto"/>
            <w:vAlign w:val="center"/>
          </w:tcPr>
          <w:p w:rsidR="00017022" w:rsidRPr="00487B46" w:rsidRDefault="00017022" w:rsidP="00C02250">
            <w:pPr>
              <w:jc w:val="center"/>
              <w:rPr>
                <w:sz w:val="20"/>
                <w:szCs w:val="20"/>
              </w:rPr>
            </w:pPr>
            <w:r w:rsidRPr="00487B46">
              <w:rPr>
                <w:sz w:val="20"/>
                <w:szCs w:val="20"/>
              </w:rPr>
              <w:t>9,13</w:t>
            </w:r>
          </w:p>
        </w:tc>
        <w:tc>
          <w:tcPr>
            <w:tcW w:w="719" w:type="dxa"/>
            <w:gridSpan w:val="2"/>
            <w:shd w:val="clear" w:color="auto" w:fill="auto"/>
            <w:vAlign w:val="center"/>
          </w:tcPr>
          <w:p w:rsidR="00017022" w:rsidRPr="00487B46" w:rsidRDefault="00017022" w:rsidP="00C02250">
            <w:pPr>
              <w:jc w:val="center"/>
              <w:rPr>
                <w:sz w:val="20"/>
                <w:szCs w:val="20"/>
              </w:rPr>
            </w:pPr>
            <w:r w:rsidRPr="00487B46">
              <w:rPr>
                <w:sz w:val="20"/>
                <w:szCs w:val="20"/>
              </w:rPr>
              <w:t>9,63</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10,14</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10,69</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11,27</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11,88</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12,52</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13,20</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13,91</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14,66</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Целевой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7,89</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8,42</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8,98</w:t>
            </w:r>
          </w:p>
        </w:tc>
        <w:tc>
          <w:tcPr>
            <w:tcW w:w="901" w:type="dxa"/>
            <w:gridSpan w:val="2"/>
            <w:shd w:val="clear" w:color="auto" w:fill="auto"/>
            <w:vAlign w:val="center"/>
          </w:tcPr>
          <w:p w:rsidR="00017022" w:rsidRPr="00487B46" w:rsidRDefault="00017022" w:rsidP="00C02250">
            <w:pPr>
              <w:jc w:val="center"/>
              <w:rPr>
                <w:sz w:val="20"/>
                <w:szCs w:val="20"/>
              </w:rPr>
            </w:pPr>
            <w:r w:rsidRPr="00487B46">
              <w:rPr>
                <w:sz w:val="20"/>
                <w:szCs w:val="20"/>
              </w:rPr>
              <w:t>9,58</w:t>
            </w:r>
          </w:p>
        </w:tc>
        <w:tc>
          <w:tcPr>
            <w:tcW w:w="719" w:type="dxa"/>
            <w:gridSpan w:val="2"/>
            <w:shd w:val="clear" w:color="auto" w:fill="auto"/>
            <w:vAlign w:val="center"/>
          </w:tcPr>
          <w:p w:rsidR="00017022" w:rsidRPr="00487B46" w:rsidRDefault="00017022" w:rsidP="00C02250">
            <w:pPr>
              <w:jc w:val="center"/>
              <w:rPr>
                <w:sz w:val="20"/>
                <w:szCs w:val="20"/>
              </w:rPr>
            </w:pPr>
            <w:r w:rsidRPr="00487B46">
              <w:rPr>
                <w:sz w:val="20"/>
                <w:szCs w:val="20"/>
              </w:rPr>
              <w:t>10,21</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10,89</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11,62</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12,39</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13,22</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14,10</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15,04</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16,04</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17,10</w:t>
            </w:r>
          </w:p>
        </w:tc>
      </w:tr>
      <w:tr w:rsidR="00017022" w:rsidRPr="00487B46" w:rsidTr="00017022">
        <w:trPr>
          <w:gridAfter w:val="1"/>
          <w:wAfter w:w="16" w:type="dxa"/>
          <w:trHeight w:val="525"/>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t>3.1.5.</w:t>
            </w:r>
          </w:p>
        </w:tc>
        <w:tc>
          <w:tcPr>
            <w:tcW w:w="2145" w:type="dxa"/>
            <w:vMerge w:val="restart"/>
            <w:shd w:val="clear" w:color="auto" w:fill="auto"/>
            <w:vAlign w:val="center"/>
          </w:tcPr>
          <w:p w:rsidR="00017022" w:rsidRPr="00487B46" w:rsidRDefault="00017022" w:rsidP="00C02250">
            <w:pPr>
              <w:jc w:val="right"/>
              <w:rPr>
                <w:sz w:val="20"/>
                <w:szCs w:val="20"/>
              </w:rPr>
            </w:pPr>
            <w:r w:rsidRPr="00487B46">
              <w:rPr>
                <w:sz w:val="20"/>
                <w:szCs w:val="20"/>
              </w:rPr>
              <w:t>молоко</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Консервативный</w:t>
            </w:r>
          </w:p>
        </w:tc>
        <w:tc>
          <w:tcPr>
            <w:tcW w:w="940" w:type="dxa"/>
            <w:gridSpan w:val="2"/>
            <w:shd w:val="clear" w:color="auto" w:fill="auto"/>
            <w:vAlign w:val="center"/>
          </w:tcPr>
          <w:p w:rsidR="00017022" w:rsidRPr="00487B46" w:rsidRDefault="00017022" w:rsidP="00BB15C6">
            <w:pPr>
              <w:jc w:val="center"/>
              <w:rPr>
                <w:sz w:val="20"/>
                <w:szCs w:val="20"/>
              </w:rPr>
            </w:pPr>
            <w:r w:rsidRPr="00487B46">
              <w:rPr>
                <w:sz w:val="20"/>
                <w:szCs w:val="20"/>
              </w:rPr>
              <w:t>18,18</w:t>
            </w:r>
          </w:p>
        </w:tc>
        <w:tc>
          <w:tcPr>
            <w:tcW w:w="720" w:type="dxa"/>
            <w:gridSpan w:val="2"/>
            <w:shd w:val="clear" w:color="auto" w:fill="auto"/>
            <w:vAlign w:val="center"/>
          </w:tcPr>
          <w:p w:rsidR="00017022" w:rsidRPr="00487B46" w:rsidRDefault="00017022" w:rsidP="00BB15C6">
            <w:pPr>
              <w:jc w:val="center"/>
              <w:rPr>
                <w:sz w:val="20"/>
                <w:szCs w:val="20"/>
              </w:rPr>
            </w:pPr>
            <w:r w:rsidRPr="00487B46">
              <w:rPr>
                <w:sz w:val="20"/>
                <w:szCs w:val="20"/>
              </w:rPr>
              <w:t>18,36</w:t>
            </w:r>
          </w:p>
        </w:tc>
        <w:tc>
          <w:tcPr>
            <w:tcW w:w="720" w:type="dxa"/>
            <w:gridSpan w:val="2"/>
            <w:shd w:val="clear" w:color="auto" w:fill="auto"/>
            <w:vAlign w:val="center"/>
          </w:tcPr>
          <w:p w:rsidR="00017022" w:rsidRPr="00487B46" w:rsidRDefault="00017022" w:rsidP="00BB15C6">
            <w:pPr>
              <w:jc w:val="center"/>
              <w:rPr>
                <w:sz w:val="20"/>
                <w:szCs w:val="20"/>
              </w:rPr>
            </w:pPr>
            <w:r w:rsidRPr="00487B46">
              <w:rPr>
                <w:sz w:val="20"/>
                <w:szCs w:val="20"/>
              </w:rPr>
              <w:t>18,54</w:t>
            </w:r>
          </w:p>
        </w:tc>
        <w:tc>
          <w:tcPr>
            <w:tcW w:w="901" w:type="dxa"/>
            <w:gridSpan w:val="2"/>
            <w:shd w:val="clear" w:color="auto" w:fill="auto"/>
            <w:vAlign w:val="center"/>
          </w:tcPr>
          <w:p w:rsidR="00017022" w:rsidRPr="00487B46" w:rsidRDefault="00017022" w:rsidP="00BB15C6">
            <w:pPr>
              <w:jc w:val="center"/>
              <w:rPr>
                <w:sz w:val="20"/>
                <w:szCs w:val="20"/>
              </w:rPr>
            </w:pPr>
            <w:r w:rsidRPr="00487B46">
              <w:rPr>
                <w:sz w:val="20"/>
                <w:szCs w:val="20"/>
              </w:rPr>
              <w:t>18,73</w:t>
            </w:r>
          </w:p>
        </w:tc>
        <w:tc>
          <w:tcPr>
            <w:tcW w:w="719" w:type="dxa"/>
            <w:gridSpan w:val="2"/>
            <w:shd w:val="clear" w:color="auto" w:fill="auto"/>
            <w:vAlign w:val="center"/>
          </w:tcPr>
          <w:p w:rsidR="00017022" w:rsidRPr="00487B46" w:rsidRDefault="00017022" w:rsidP="00C02250">
            <w:pPr>
              <w:jc w:val="center"/>
              <w:rPr>
                <w:sz w:val="20"/>
                <w:szCs w:val="20"/>
              </w:rPr>
            </w:pPr>
            <w:r w:rsidRPr="00487B46">
              <w:rPr>
                <w:sz w:val="20"/>
                <w:szCs w:val="20"/>
              </w:rPr>
              <w:t>18,92</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19,11</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19,30</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19,49</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19,68</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19,88</w:t>
            </w:r>
          </w:p>
        </w:tc>
        <w:tc>
          <w:tcPr>
            <w:tcW w:w="720" w:type="dxa"/>
            <w:gridSpan w:val="2"/>
            <w:shd w:val="clear" w:color="auto" w:fill="auto"/>
            <w:vAlign w:val="center"/>
          </w:tcPr>
          <w:p w:rsidR="00017022" w:rsidRPr="00487B46" w:rsidRDefault="00017022" w:rsidP="00BB15C6">
            <w:pPr>
              <w:jc w:val="center"/>
              <w:rPr>
                <w:sz w:val="20"/>
                <w:szCs w:val="20"/>
              </w:rPr>
            </w:pPr>
            <w:r w:rsidRPr="00487B46">
              <w:rPr>
                <w:sz w:val="20"/>
                <w:szCs w:val="20"/>
              </w:rPr>
              <w:t>20,08</w:t>
            </w:r>
          </w:p>
        </w:tc>
        <w:tc>
          <w:tcPr>
            <w:tcW w:w="900" w:type="dxa"/>
            <w:gridSpan w:val="2"/>
            <w:shd w:val="clear" w:color="auto" w:fill="auto"/>
            <w:vAlign w:val="center"/>
          </w:tcPr>
          <w:p w:rsidR="00017022" w:rsidRPr="00487B46" w:rsidRDefault="00017022" w:rsidP="00BB15C6">
            <w:pPr>
              <w:jc w:val="center"/>
              <w:rPr>
                <w:sz w:val="20"/>
                <w:szCs w:val="20"/>
              </w:rPr>
            </w:pPr>
            <w:r w:rsidRPr="00487B46">
              <w:rPr>
                <w:sz w:val="20"/>
                <w:szCs w:val="20"/>
              </w:rPr>
              <w:t>20,28</w:t>
            </w:r>
          </w:p>
        </w:tc>
        <w:tc>
          <w:tcPr>
            <w:tcW w:w="900" w:type="dxa"/>
            <w:gridSpan w:val="2"/>
            <w:shd w:val="clear" w:color="auto" w:fill="auto"/>
            <w:vAlign w:val="center"/>
          </w:tcPr>
          <w:p w:rsidR="00017022" w:rsidRPr="00487B46" w:rsidRDefault="00017022" w:rsidP="00BB15C6">
            <w:pPr>
              <w:jc w:val="center"/>
              <w:rPr>
                <w:sz w:val="20"/>
                <w:szCs w:val="20"/>
              </w:rPr>
            </w:pPr>
            <w:r w:rsidRPr="00487B46">
              <w:rPr>
                <w:sz w:val="20"/>
                <w:szCs w:val="20"/>
              </w:rPr>
              <w:t>20,48</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vAlign w:val="center"/>
          </w:tcPr>
          <w:p w:rsidR="00017022" w:rsidRPr="00487B46" w:rsidRDefault="00017022" w:rsidP="00385FF2">
            <w:pPr>
              <w:jc w:val="center"/>
              <w:rPr>
                <w:sz w:val="20"/>
                <w:szCs w:val="20"/>
              </w:rPr>
            </w:pPr>
            <w:r w:rsidRPr="00487B46">
              <w:rPr>
                <w:sz w:val="20"/>
                <w:szCs w:val="20"/>
              </w:rPr>
              <w:t>18,36</w:t>
            </w:r>
          </w:p>
        </w:tc>
        <w:tc>
          <w:tcPr>
            <w:tcW w:w="720" w:type="dxa"/>
            <w:gridSpan w:val="2"/>
            <w:shd w:val="clear" w:color="auto" w:fill="auto"/>
            <w:vAlign w:val="center"/>
          </w:tcPr>
          <w:p w:rsidR="00017022" w:rsidRPr="00487B46" w:rsidRDefault="00017022" w:rsidP="00385FF2">
            <w:pPr>
              <w:jc w:val="center"/>
              <w:rPr>
                <w:sz w:val="20"/>
                <w:szCs w:val="20"/>
              </w:rPr>
            </w:pPr>
            <w:r w:rsidRPr="00487B46">
              <w:rPr>
                <w:sz w:val="20"/>
                <w:szCs w:val="20"/>
              </w:rPr>
              <w:t>18,73</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19,10</w:t>
            </w:r>
          </w:p>
        </w:tc>
        <w:tc>
          <w:tcPr>
            <w:tcW w:w="901" w:type="dxa"/>
            <w:gridSpan w:val="2"/>
            <w:shd w:val="clear" w:color="auto" w:fill="auto"/>
            <w:vAlign w:val="center"/>
          </w:tcPr>
          <w:p w:rsidR="00017022" w:rsidRPr="00487B46" w:rsidRDefault="00017022" w:rsidP="00C02250">
            <w:pPr>
              <w:jc w:val="center"/>
              <w:rPr>
                <w:sz w:val="20"/>
                <w:szCs w:val="20"/>
              </w:rPr>
            </w:pPr>
            <w:r w:rsidRPr="00487B46">
              <w:rPr>
                <w:sz w:val="20"/>
                <w:szCs w:val="20"/>
              </w:rPr>
              <w:t>19,48</w:t>
            </w:r>
          </w:p>
        </w:tc>
        <w:tc>
          <w:tcPr>
            <w:tcW w:w="719" w:type="dxa"/>
            <w:gridSpan w:val="2"/>
            <w:shd w:val="clear" w:color="auto" w:fill="auto"/>
            <w:vAlign w:val="center"/>
          </w:tcPr>
          <w:p w:rsidR="00017022" w:rsidRPr="00487B46" w:rsidRDefault="00017022" w:rsidP="00C02250">
            <w:pPr>
              <w:jc w:val="center"/>
              <w:rPr>
                <w:sz w:val="20"/>
                <w:szCs w:val="20"/>
              </w:rPr>
            </w:pPr>
            <w:r w:rsidRPr="00487B46">
              <w:rPr>
                <w:sz w:val="20"/>
                <w:szCs w:val="20"/>
              </w:rPr>
              <w:t>19,87</w:t>
            </w:r>
          </w:p>
        </w:tc>
        <w:tc>
          <w:tcPr>
            <w:tcW w:w="900" w:type="dxa"/>
            <w:gridSpan w:val="2"/>
            <w:shd w:val="clear" w:color="auto" w:fill="auto"/>
            <w:vAlign w:val="center"/>
          </w:tcPr>
          <w:p w:rsidR="00017022" w:rsidRPr="00487B46" w:rsidRDefault="00017022" w:rsidP="00385FF2">
            <w:pPr>
              <w:jc w:val="center"/>
              <w:rPr>
                <w:sz w:val="20"/>
                <w:szCs w:val="20"/>
              </w:rPr>
            </w:pPr>
            <w:r w:rsidRPr="00487B46">
              <w:rPr>
                <w:sz w:val="20"/>
                <w:szCs w:val="20"/>
              </w:rPr>
              <w:t>20,27</w:t>
            </w:r>
          </w:p>
        </w:tc>
        <w:tc>
          <w:tcPr>
            <w:tcW w:w="720" w:type="dxa"/>
            <w:gridSpan w:val="2"/>
            <w:shd w:val="clear" w:color="auto" w:fill="auto"/>
            <w:vAlign w:val="center"/>
          </w:tcPr>
          <w:p w:rsidR="00017022" w:rsidRPr="00487B46" w:rsidRDefault="00017022" w:rsidP="00385FF2">
            <w:pPr>
              <w:jc w:val="center"/>
              <w:rPr>
                <w:sz w:val="20"/>
                <w:szCs w:val="20"/>
              </w:rPr>
            </w:pPr>
            <w:r w:rsidRPr="00487B46">
              <w:rPr>
                <w:sz w:val="20"/>
                <w:szCs w:val="20"/>
              </w:rPr>
              <w:t>20,68</w:t>
            </w:r>
          </w:p>
        </w:tc>
        <w:tc>
          <w:tcPr>
            <w:tcW w:w="720" w:type="dxa"/>
            <w:gridSpan w:val="2"/>
            <w:shd w:val="clear" w:color="auto" w:fill="auto"/>
            <w:vAlign w:val="center"/>
          </w:tcPr>
          <w:p w:rsidR="00017022" w:rsidRPr="00487B46" w:rsidRDefault="00017022" w:rsidP="00385FF2">
            <w:pPr>
              <w:jc w:val="center"/>
              <w:rPr>
                <w:sz w:val="20"/>
                <w:szCs w:val="20"/>
              </w:rPr>
            </w:pPr>
            <w:r w:rsidRPr="00487B46">
              <w:rPr>
                <w:sz w:val="20"/>
                <w:szCs w:val="20"/>
              </w:rPr>
              <w:t>21,09</w:t>
            </w:r>
          </w:p>
        </w:tc>
        <w:tc>
          <w:tcPr>
            <w:tcW w:w="720" w:type="dxa"/>
            <w:gridSpan w:val="2"/>
            <w:shd w:val="clear" w:color="auto" w:fill="auto"/>
            <w:vAlign w:val="center"/>
          </w:tcPr>
          <w:p w:rsidR="00017022" w:rsidRPr="00487B46" w:rsidRDefault="00017022" w:rsidP="00385FF2">
            <w:pPr>
              <w:jc w:val="center"/>
              <w:rPr>
                <w:sz w:val="20"/>
                <w:szCs w:val="20"/>
              </w:rPr>
            </w:pPr>
            <w:r w:rsidRPr="00487B46">
              <w:rPr>
                <w:sz w:val="20"/>
                <w:szCs w:val="20"/>
              </w:rPr>
              <w:t>21,51</w:t>
            </w:r>
          </w:p>
        </w:tc>
        <w:tc>
          <w:tcPr>
            <w:tcW w:w="720" w:type="dxa"/>
            <w:gridSpan w:val="2"/>
            <w:shd w:val="clear" w:color="auto" w:fill="auto"/>
            <w:vAlign w:val="center"/>
          </w:tcPr>
          <w:p w:rsidR="00017022" w:rsidRPr="00487B46" w:rsidRDefault="00017022" w:rsidP="00385FF2">
            <w:pPr>
              <w:jc w:val="center"/>
              <w:rPr>
                <w:sz w:val="20"/>
                <w:szCs w:val="20"/>
              </w:rPr>
            </w:pPr>
            <w:r w:rsidRPr="00487B46">
              <w:rPr>
                <w:sz w:val="20"/>
                <w:szCs w:val="20"/>
              </w:rPr>
              <w:t>21,94</w:t>
            </w:r>
          </w:p>
        </w:tc>
        <w:tc>
          <w:tcPr>
            <w:tcW w:w="720" w:type="dxa"/>
            <w:gridSpan w:val="2"/>
            <w:shd w:val="clear" w:color="auto" w:fill="auto"/>
            <w:vAlign w:val="center"/>
          </w:tcPr>
          <w:p w:rsidR="00017022" w:rsidRPr="00487B46" w:rsidRDefault="00017022" w:rsidP="00385FF2">
            <w:pPr>
              <w:jc w:val="center"/>
              <w:rPr>
                <w:sz w:val="20"/>
                <w:szCs w:val="20"/>
              </w:rPr>
            </w:pPr>
            <w:r w:rsidRPr="00487B46">
              <w:rPr>
                <w:sz w:val="20"/>
                <w:szCs w:val="20"/>
              </w:rPr>
              <w:t>22,38</w:t>
            </w:r>
          </w:p>
        </w:tc>
        <w:tc>
          <w:tcPr>
            <w:tcW w:w="900" w:type="dxa"/>
            <w:gridSpan w:val="2"/>
            <w:shd w:val="clear" w:color="auto" w:fill="auto"/>
            <w:vAlign w:val="center"/>
          </w:tcPr>
          <w:p w:rsidR="00017022" w:rsidRPr="00487B46" w:rsidRDefault="00017022" w:rsidP="00385FF2">
            <w:pPr>
              <w:jc w:val="center"/>
              <w:rPr>
                <w:sz w:val="20"/>
                <w:szCs w:val="20"/>
              </w:rPr>
            </w:pPr>
            <w:r w:rsidRPr="00487B46">
              <w:rPr>
                <w:sz w:val="20"/>
                <w:szCs w:val="20"/>
              </w:rPr>
              <w:t>22,83</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23,29</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Целевой</w:t>
            </w:r>
          </w:p>
        </w:tc>
        <w:tc>
          <w:tcPr>
            <w:tcW w:w="940" w:type="dxa"/>
            <w:gridSpan w:val="2"/>
            <w:shd w:val="clear" w:color="auto" w:fill="auto"/>
            <w:vAlign w:val="center"/>
          </w:tcPr>
          <w:p w:rsidR="00017022" w:rsidRPr="00487B46" w:rsidRDefault="00017022" w:rsidP="00385FF2">
            <w:pPr>
              <w:jc w:val="center"/>
              <w:rPr>
                <w:sz w:val="20"/>
                <w:szCs w:val="20"/>
              </w:rPr>
            </w:pPr>
            <w:r w:rsidRPr="00487B46">
              <w:rPr>
                <w:sz w:val="20"/>
                <w:szCs w:val="20"/>
              </w:rPr>
              <w:t>18,63</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19,28</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19,95</w:t>
            </w:r>
          </w:p>
        </w:tc>
        <w:tc>
          <w:tcPr>
            <w:tcW w:w="901" w:type="dxa"/>
            <w:gridSpan w:val="2"/>
            <w:shd w:val="clear" w:color="auto" w:fill="auto"/>
            <w:vAlign w:val="center"/>
          </w:tcPr>
          <w:p w:rsidR="00017022" w:rsidRPr="00487B46" w:rsidRDefault="00017022" w:rsidP="00C02250">
            <w:pPr>
              <w:jc w:val="center"/>
              <w:rPr>
                <w:sz w:val="20"/>
                <w:szCs w:val="20"/>
              </w:rPr>
            </w:pPr>
            <w:r w:rsidRPr="00487B46">
              <w:rPr>
                <w:sz w:val="20"/>
                <w:szCs w:val="20"/>
              </w:rPr>
              <w:t>20,65</w:t>
            </w:r>
          </w:p>
        </w:tc>
        <w:tc>
          <w:tcPr>
            <w:tcW w:w="719" w:type="dxa"/>
            <w:gridSpan w:val="2"/>
            <w:shd w:val="clear" w:color="auto" w:fill="auto"/>
            <w:vAlign w:val="center"/>
          </w:tcPr>
          <w:p w:rsidR="00017022" w:rsidRPr="00487B46" w:rsidRDefault="00017022" w:rsidP="00C02250">
            <w:pPr>
              <w:jc w:val="center"/>
              <w:rPr>
                <w:sz w:val="20"/>
                <w:szCs w:val="20"/>
              </w:rPr>
            </w:pPr>
            <w:r w:rsidRPr="00487B46">
              <w:rPr>
                <w:sz w:val="20"/>
                <w:szCs w:val="20"/>
              </w:rPr>
              <w:t>21,37</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22,12</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22,89</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23,69</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24,52</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25,38</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26,27</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24,19</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28,14</w:t>
            </w:r>
          </w:p>
        </w:tc>
      </w:tr>
      <w:tr w:rsidR="00017022" w:rsidRPr="00487B46" w:rsidTr="00017022">
        <w:trPr>
          <w:gridAfter w:val="1"/>
          <w:wAfter w:w="16" w:type="dxa"/>
          <w:trHeight w:val="525"/>
        </w:trPr>
        <w:tc>
          <w:tcPr>
            <w:tcW w:w="666" w:type="dxa"/>
            <w:vMerge w:val="restart"/>
            <w:shd w:val="clear" w:color="auto" w:fill="auto"/>
            <w:vAlign w:val="center"/>
          </w:tcPr>
          <w:p w:rsidR="00017022" w:rsidRPr="00487B46" w:rsidRDefault="00017022" w:rsidP="00C02250">
            <w:pPr>
              <w:jc w:val="center"/>
              <w:rPr>
                <w:sz w:val="20"/>
                <w:szCs w:val="20"/>
              </w:rPr>
            </w:pPr>
            <w:r w:rsidRPr="00487B46">
              <w:rPr>
                <w:sz w:val="20"/>
                <w:szCs w:val="20"/>
              </w:rPr>
              <w:t>3.1.6.</w:t>
            </w:r>
          </w:p>
        </w:tc>
        <w:tc>
          <w:tcPr>
            <w:tcW w:w="2145" w:type="dxa"/>
            <w:vMerge w:val="restart"/>
            <w:shd w:val="clear" w:color="auto" w:fill="auto"/>
            <w:vAlign w:val="center"/>
          </w:tcPr>
          <w:p w:rsidR="00017022" w:rsidRPr="00487B46" w:rsidRDefault="00017022" w:rsidP="00C02250">
            <w:pPr>
              <w:jc w:val="right"/>
              <w:rPr>
                <w:sz w:val="20"/>
                <w:szCs w:val="20"/>
              </w:rPr>
            </w:pPr>
            <w:r w:rsidRPr="00487B46">
              <w:rPr>
                <w:sz w:val="20"/>
                <w:szCs w:val="20"/>
              </w:rPr>
              <w:t>яйца, млн. шт.</w:t>
            </w: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Консервативный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13,59</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13,78</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13,98</w:t>
            </w:r>
          </w:p>
        </w:tc>
        <w:tc>
          <w:tcPr>
            <w:tcW w:w="901" w:type="dxa"/>
            <w:gridSpan w:val="2"/>
            <w:shd w:val="clear" w:color="auto" w:fill="auto"/>
            <w:vAlign w:val="center"/>
          </w:tcPr>
          <w:p w:rsidR="00017022" w:rsidRPr="00487B46" w:rsidRDefault="00017022" w:rsidP="00C02250">
            <w:pPr>
              <w:jc w:val="center"/>
              <w:rPr>
                <w:sz w:val="20"/>
                <w:szCs w:val="20"/>
              </w:rPr>
            </w:pPr>
            <w:r w:rsidRPr="00487B46">
              <w:rPr>
                <w:sz w:val="20"/>
                <w:szCs w:val="20"/>
              </w:rPr>
              <w:t>14,18</w:t>
            </w:r>
          </w:p>
        </w:tc>
        <w:tc>
          <w:tcPr>
            <w:tcW w:w="719" w:type="dxa"/>
            <w:gridSpan w:val="2"/>
            <w:shd w:val="clear" w:color="auto" w:fill="auto"/>
            <w:vAlign w:val="center"/>
          </w:tcPr>
          <w:p w:rsidR="00017022" w:rsidRPr="00487B46" w:rsidRDefault="00017022" w:rsidP="00C02250">
            <w:pPr>
              <w:jc w:val="center"/>
              <w:rPr>
                <w:sz w:val="20"/>
                <w:szCs w:val="20"/>
              </w:rPr>
            </w:pPr>
            <w:r w:rsidRPr="00487B46">
              <w:rPr>
                <w:sz w:val="20"/>
                <w:szCs w:val="20"/>
              </w:rPr>
              <w:t>14,38</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14,59</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14,80</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15,01</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15,22</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15,44</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15,66</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15,88</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16,11</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C02250">
            <w:pPr>
              <w:rPr>
                <w:sz w:val="20"/>
                <w:szCs w:val="20"/>
              </w:rPr>
            </w:pPr>
          </w:p>
        </w:tc>
        <w:tc>
          <w:tcPr>
            <w:tcW w:w="2145" w:type="dxa"/>
            <w:vMerge/>
            <w:shd w:val="clear" w:color="auto" w:fill="auto"/>
            <w:vAlign w:val="center"/>
          </w:tcPr>
          <w:p w:rsidR="00017022" w:rsidRPr="00487B46" w:rsidRDefault="00017022" w:rsidP="00C02250">
            <w:pPr>
              <w:rPr>
                <w:sz w:val="20"/>
                <w:szCs w:val="20"/>
              </w:rPr>
            </w:pPr>
          </w:p>
        </w:tc>
        <w:tc>
          <w:tcPr>
            <w:tcW w:w="2024" w:type="dxa"/>
            <w:shd w:val="clear" w:color="auto" w:fill="auto"/>
            <w:vAlign w:val="center"/>
          </w:tcPr>
          <w:p w:rsidR="00017022" w:rsidRPr="00487B46" w:rsidRDefault="00017022" w:rsidP="00C02250">
            <w:pPr>
              <w:jc w:val="both"/>
              <w:rPr>
                <w:sz w:val="20"/>
                <w:szCs w:val="20"/>
              </w:rPr>
            </w:pPr>
            <w:r w:rsidRPr="00487B46">
              <w:rPr>
                <w:sz w:val="20"/>
                <w:szCs w:val="20"/>
              </w:rPr>
              <w:t>Базовый</w:t>
            </w:r>
          </w:p>
        </w:tc>
        <w:tc>
          <w:tcPr>
            <w:tcW w:w="940" w:type="dxa"/>
            <w:gridSpan w:val="2"/>
            <w:shd w:val="clear" w:color="auto" w:fill="auto"/>
            <w:vAlign w:val="center"/>
          </w:tcPr>
          <w:p w:rsidR="00017022" w:rsidRPr="00487B46" w:rsidRDefault="00017022" w:rsidP="00C02250">
            <w:pPr>
              <w:jc w:val="center"/>
              <w:rPr>
                <w:sz w:val="20"/>
                <w:szCs w:val="20"/>
              </w:rPr>
            </w:pPr>
            <w:r w:rsidRPr="00487B46">
              <w:rPr>
                <w:sz w:val="20"/>
                <w:szCs w:val="20"/>
              </w:rPr>
              <w:t>13,78</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14,18</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14,58</w:t>
            </w:r>
          </w:p>
        </w:tc>
        <w:tc>
          <w:tcPr>
            <w:tcW w:w="901" w:type="dxa"/>
            <w:gridSpan w:val="2"/>
            <w:shd w:val="clear" w:color="auto" w:fill="auto"/>
            <w:vAlign w:val="center"/>
          </w:tcPr>
          <w:p w:rsidR="00017022" w:rsidRPr="00487B46" w:rsidRDefault="00017022" w:rsidP="00C02250">
            <w:pPr>
              <w:jc w:val="center"/>
              <w:rPr>
                <w:sz w:val="20"/>
                <w:szCs w:val="20"/>
              </w:rPr>
            </w:pPr>
            <w:r w:rsidRPr="00487B46">
              <w:rPr>
                <w:sz w:val="20"/>
                <w:szCs w:val="20"/>
              </w:rPr>
              <w:t>15,00</w:t>
            </w:r>
          </w:p>
        </w:tc>
        <w:tc>
          <w:tcPr>
            <w:tcW w:w="719" w:type="dxa"/>
            <w:gridSpan w:val="2"/>
            <w:shd w:val="clear" w:color="auto" w:fill="auto"/>
            <w:vAlign w:val="center"/>
          </w:tcPr>
          <w:p w:rsidR="00017022" w:rsidRPr="00487B46" w:rsidRDefault="00017022" w:rsidP="00C02250">
            <w:pPr>
              <w:jc w:val="center"/>
              <w:rPr>
                <w:sz w:val="20"/>
                <w:szCs w:val="20"/>
              </w:rPr>
            </w:pPr>
            <w:r w:rsidRPr="00487B46">
              <w:rPr>
                <w:sz w:val="20"/>
                <w:szCs w:val="20"/>
              </w:rPr>
              <w:t>15,43</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15,87</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16,32</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16,79</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17,27</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17,76</w:t>
            </w:r>
          </w:p>
        </w:tc>
        <w:tc>
          <w:tcPr>
            <w:tcW w:w="720" w:type="dxa"/>
            <w:gridSpan w:val="2"/>
            <w:shd w:val="clear" w:color="auto" w:fill="auto"/>
            <w:vAlign w:val="center"/>
          </w:tcPr>
          <w:p w:rsidR="00017022" w:rsidRPr="00487B46" w:rsidRDefault="00017022" w:rsidP="00C02250">
            <w:pPr>
              <w:jc w:val="center"/>
              <w:rPr>
                <w:sz w:val="20"/>
                <w:szCs w:val="20"/>
              </w:rPr>
            </w:pPr>
            <w:r w:rsidRPr="00487B46">
              <w:rPr>
                <w:sz w:val="20"/>
                <w:szCs w:val="20"/>
              </w:rPr>
              <w:t>18,27</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18,79</w:t>
            </w:r>
          </w:p>
        </w:tc>
        <w:tc>
          <w:tcPr>
            <w:tcW w:w="900" w:type="dxa"/>
            <w:gridSpan w:val="2"/>
            <w:shd w:val="clear" w:color="auto" w:fill="auto"/>
            <w:vAlign w:val="center"/>
          </w:tcPr>
          <w:p w:rsidR="00017022" w:rsidRPr="00487B46" w:rsidRDefault="00017022" w:rsidP="00C02250">
            <w:pPr>
              <w:jc w:val="center"/>
              <w:rPr>
                <w:sz w:val="20"/>
                <w:szCs w:val="20"/>
              </w:rPr>
            </w:pPr>
            <w:r w:rsidRPr="00487B46">
              <w:rPr>
                <w:sz w:val="20"/>
                <w:szCs w:val="20"/>
              </w:rPr>
              <w:t>19,33</w:t>
            </w:r>
          </w:p>
        </w:tc>
      </w:tr>
      <w:tr w:rsidR="0076252D" w:rsidRPr="00487B46" w:rsidTr="00017022">
        <w:trPr>
          <w:trHeight w:val="390"/>
        </w:trPr>
        <w:tc>
          <w:tcPr>
            <w:tcW w:w="666" w:type="dxa"/>
            <w:vMerge/>
            <w:shd w:val="clear" w:color="auto" w:fill="auto"/>
            <w:vAlign w:val="center"/>
          </w:tcPr>
          <w:p w:rsidR="0076252D" w:rsidRPr="00487B46" w:rsidRDefault="0076252D" w:rsidP="00C02250">
            <w:pPr>
              <w:rPr>
                <w:sz w:val="20"/>
                <w:szCs w:val="20"/>
              </w:rPr>
            </w:pPr>
          </w:p>
        </w:tc>
        <w:tc>
          <w:tcPr>
            <w:tcW w:w="2145" w:type="dxa"/>
            <w:vMerge/>
            <w:shd w:val="clear" w:color="auto" w:fill="auto"/>
            <w:vAlign w:val="center"/>
          </w:tcPr>
          <w:p w:rsidR="0076252D" w:rsidRPr="00487B46" w:rsidRDefault="0076252D" w:rsidP="00C02250">
            <w:pPr>
              <w:rPr>
                <w:sz w:val="20"/>
                <w:szCs w:val="20"/>
              </w:rPr>
            </w:pPr>
          </w:p>
        </w:tc>
        <w:tc>
          <w:tcPr>
            <w:tcW w:w="2024" w:type="dxa"/>
            <w:shd w:val="clear" w:color="auto" w:fill="auto"/>
            <w:vAlign w:val="center"/>
          </w:tcPr>
          <w:p w:rsidR="0076252D" w:rsidRPr="00487B46" w:rsidRDefault="0076252D" w:rsidP="00C02250">
            <w:pPr>
              <w:jc w:val="both"/>
              <w:rPr>
                <w:sz w:val="20"/>
                <w:szCs w:val="20"/>
              </w:rPr>
            </w:pPr>
            <w:r w:rsidRPr="00487B46">
              <w:rPr>
                <w:sz w:val="20"/>
                <w:szCs w:val="20"/>
              </w:rPr>
              <w:t>Целевой</w:t>
            </w:r>
          </w:p>
        </w:tc>
        <w:tc>
          <w:tcPr>
            <w:tcW w:w="236" w:type="dxa"/>
            <w:shd w:val="clear" w:color="auto" w:fill="auto"/>
            <w:vAlign w:val="center"/>
          </w:tcPr>
          <w:p w:rsidR="0076252D" w:rsidRPr="00487B46" w:rsidRDefault="0076252D" w:rsidP="00C02250">
            <w:pPr>
              <w:jc w:val="center"/>
              <w:rPr>
                <w:sz w:val="20"/>
                <w:szCs w:val="20"/>
              </w:rPr>
            </w:pPr>
          </w:p>
        </w:tc>
        <w:tc>
          <w:tcPr>
            <w:tcW w:w="720" w:type="dxa"/>
            <w:gridSpan w:val="2"/>
            <w:shd w:val="clear" w:color="auto" w:fill="auto"/>
            <w:vAlign w:val="center"/>
          </w:tcPr>
          <w:p w:rsidR="0076252D" w:rsidRPr="00487B46" w:rsidRDefault="0076252D" w:rsidP="00C02250">
            <w:pPr>
              <w:jc w:val="center"/>
              <w:rPr>
                <w:sz w:val="20"/>
                <w:szCs w:val="20"/>
              </w:rPr>
            </w:pPr>
            <w:r w:rsidRPr="00487B46">
              <w:rPr>
                <w:sz w:val="20"/>
                <w:szCs w:val="20"/>
              </w:rPr>
              <w:t>13,95</w:t>
            </w:r>
          </w:p>
        </w:tc>
        <w:tc>
          <w:tcPr>
            <w:tcW w:w="720" w:type="dxa"/>
            <w:gridSpan w:val="2"/>
            <w:shd w:val="clear" w:color="auto" w:fill="auto"/>
            <w:vAlign w:val="center"/>
          </w:tcPr>
          <w:p w:rsidR="0076252D" w:rsidRPr="00487B46" w:rsidRDefault="0076252D" w:rsidP="00C02250">
            <w:pPr>
              <w:jc w:val="center"/>
              <w:rPr>
                <w:sz w:val="20"/>
                <w:szCs w:val="20"/>
              </w:rPr>
            </w:pPr>
            <w:r w:rsidRPr="00487B46">
              <w:rPr>
                <w:sz w:val="20"/>
                <w:szCs w:val="20"/>
              </w:rPr>
              <w:t>14,52</w:t>
            </w:r>
          </w:p>
        </w:tc>
        <w:tc>
          <w:tcPr>
            <w:tcW w:w="720" w:type="dxa"/>
            <w:gridSpan w:val="2"/>
            <w:shd w:val="clear" w:color="auto" w:fill="auto"/>
            <w:vAlign w:val="center"/>
          </w:tcPr>
          <w:p w:rsidR="0076252D" w:rsidRPr="00487B46" w:rsidRDefault="0076252D" w:rsidP="00C02250">
            <w:pPr>
              <w:jc w:val="center"/>
              <w:rPr>
                <w:sz w:val="20"/>
                <w:szCs w:val="20"/>
              </w:rPr>
            </w:pPr>
            <w:r w:rsidRPr="00487B46">
              <w:rPr>
                <w:sz w:val="20"/>
                <w:szCs w:val="20"/>
              </w:rPr>
              <w:t>15,11</w:t>
            </w:r>
          </w:p>
        </w:tc>
        <w:tc>
          <w:tcPr>
            <w:tcW w:w="901" w:type="dxa"/>
            <w:gridSpan w:val="2"/>
            <w:shd w:val="clear" w:color="auto" w:fill="auto"/>
            <w:vAlign w:val="center"/>
          </w:tcPr>
          <w:p w:rsidR="0076252D" w:rsidRPr="00487B46" w:rsidRDefault="0076252D" w:rsidP="00C02250">
            <w:pPr>
              <w:jc w:val="center"/>
              <w:rPr>
                <w:sz w:val="20"/>
                <w:szCs w:val="20"/>
              </w:rPr>
            </w:pPr>
            <w:r w:rsidRPr="00487B46">
              <w:rPr>
                <w:sz w:val="20"/>
                <w:szCs w:val="20"/>
              </w:rPr>
              <w:t>15,73</w:t>
            </w:r>
          </w:p>
        </w:tc>
        <w:tc>
          <w:tcPr>
            <w:tcW w:w="719" w:type="dxa"/>
            <w:gridSpan w:val="2"/>
            <w:shd w:val="clear" w:color="auto" w:fill="auto"/>
            <w:vAlign w:val="center"/>
          </w:tcPr>
          <w:p w:rsidR="0076252D" w:rsidRPr="00487B46" w:rsidRDefault="0076252D" w:rsidP="00C02250">
            <w:pPr>
              <w:jc w:val="center"/>
              <w:rPr>
                <w:sz w:val="20"/>
                <w:szCs w:val="20"/>
              </w:rPr>
            </w:pPr>
            <w:r w:rsidRPr="00487B46">
              <w:rPr>
                <w:sz w:val="20"/>
                <w:szCs w:val="20"/>
              </w:rPr>
              <w:t>16,37</w:t>
            </w:r>
          </w:p>
        </w:tc>
        <w:tc>
          <w:tcPr>
            <w:tcW w:w="900" w:type="dxa"/>
            <w:gridSpan w:val="2"/>
            <w:shd w:val="clear" w:color="auto" w:fill="auto"/>
            <w:vAlign w:val="center"/>
          </w:tcPr>
          <w:p w:rsidR="0076252D" w:rsidRPr="00487B46" w:rsidRDefault="0076252D" w:rsidP="00C02250">
            <w:pPr>
              <w:jc w:val="center"/>
              <w:rPr>
                <w:sz w:val="20"/>
                <w:szCs w:val="20"/>
              </w:rPr>
            </w:pPr>
            <w:r w:rsidRPr="00487B46">
              <w:rPr>
                <w:sz w:val="20"/>
                <w:szCs w:val="20"/>
              </w:rPr>
              <w:t>17,04</w:t>
            </w:r>
          </w:p>
        </w:tc>
        <w:tc>
          <w:tcPr>
            <w:tcW w:w="720" w:type="dxa"/>
            <w:gridSpan w:val="2"/>
            <w:shd w:val="clear" w:color="auto" w:fill="auto"/>
            <w:vAlign w:val="center"/>
          </w:tcPr>
          <w:p w:rsidR="0076252D" w:rsidRPr="00487B46" w:rsidRDefault="0076252D" w:rsidP="00C02250">
            <w:pPr>
              <w:jc w:val="center"/>
              <w:rPr>
                <w:sz w:val="20"/>
                <w:szCs w:val="20"/>
              </w:rPr>
            </w:pPr>
            <w:r w:rsidRPr="00487B46">
              <w:rPr>
                <w:sz w:val="20"/>
                <w:szCs w:val="20"/>
              </w:rPr>
              <w:t>17,73</w:t>
            </w:r>
          </w:p>
        </w:tc>
        <w:tc>
          <w:tcPr>
            <w:tcW w:w="720" w:type="dxa"/>
            <w:gridSpan w:val="2"/>
            <w:shd w:val="clear" w:color="auto" w:fill="auto"/>
            <w:vAlign w:val="center"/>
          </w:tcPr>
          <w:p w:rsidR="0076252D" w:rsidRPr="00487B46" w:rsidRDefault="0076252D" w:rsidP="00C02250">
            <w:pPr>
              <w:jc w:val="center"/>
              <w:rPr>
                <w:sz w:val="20"/>
                <w:szCs w:val="20"/>
              </w:rPr>
            </w:pPr>
            <w:r w:rsidRPr="00487B46">
              <w:rPr>
                <w:sz w:val="20"/>
                <w:szCs w:val="20"/>
              </w:rPr>
              <w:t>18,46</w:t>
            </w:r>
          </w:p>
        </w:tc>
        <w:tc>
          <w:tcPr>
            <w:tcW w:w="720" w:type="dxa"/>
            <w:gridSpan w:val="2"/>
            <w:shd w:val="clear" w:color="auto" w:fill="auto"/>
            <w:vAlign w:val="center"/>
          </w:tcPr>
          <w:p w:rsidR="0076252D" w:rsidRPr="00487B46" w:rsidRDefault="0076252D" w:rsidP="00C02250">
            <w:pPr>
              <w:jc w:val="center"/>
              <w:rPr>
                <w:sz w:val="20"/>
                <w:szCs w:val="20"/>
              </w:rPr>
            </w:pPr>
            <w:r w:rsidRPr="00487B46">
              <w:rPr>
                <w:sz w:val="20"/>
                <w:szCs w:val="20"/>
              </w:rPr>
              <w:t>19,21</w:t>
            </w:r>
          </w:p>
        </w:tc>
        <w:tc>
          <w:tcPr>
            <w:tcW w:w="720" w:type="dxa"/>
            <w:gridSpan w:val="2"/>
            <w:shd w:val="clear" w:color="auto" w:fill="auto"/>
            <w:vAlign w:val="center"/>
          </w:tcPr>
          <w:p w:rsidR="0076252D" w:rsidRPr="00487B46" w:rsidRDefault="0076252D" w:rsidP="00C02250">
            <w:pPr>
              <w:jc w:val="center"/>
              <w:rPr>
                <w:sz w:val="20"/>
                <w:szCs w:val="20"/>
              </w:rPr>
            </w:pPr>
            <w:r w:rsidRPr="00487B46">
              <w:rPr>
                <w:sz w:val="20"/>
                <w:szCs w:val="20"/>
              </w:rPr>
              <w:t>19,99</w:t>
            </w:r>
          </w:p>
        </w:tc>
        <w:tc>
          <w:tcPr>
            <w:tcW w:w="720" w:type="dxa"/>
            <w:gridSpan w:val="2"/>
            <w:shd w:val="clear" w:color="auto" w:fill="auto"/>
            <w:vAlign w:val="center"/>
          </w:tcPr>
          <w:p w:rsidR="0076252D" w:rsidRPr="00487B46" w:rsidRDefault="0076252D" w:rsidP="00C02250">
            <w:pPr>
              <w:jc w:val="center"/>
              <w:rPr>
                <w:sz w:val="20"/>
                <w:szCs w:val="20"/>
              </w:rPr>
            </w:pPr>
            <w:r w:rsidRPr="00487B46">
              <w:rPr>
                <w:sz w:val="20"/>
                <w:szCs w:val="20"/>
              </w:rPr>
              <w:t>20,81</w:t>
            </w:r>
          </w:p>
        </w:tc>
        <w:tc>
          <w:tcPr>
            <w:tcW w:w="900" w:type="dxa"/>
            <w:gridSpan w:val="2"/>
            <w:shd w:val="clear" w:color="auto" w:fill="auto"/>
            <w:vAlign w:val="center"/>
          </w:tcPr>
          <w:p w:rsidR="0076252D" w:rsidRPr="00487B46" w:rsidRDefault="0076252D" w:rsidP="00C02250">
            <w:pPr>
              <w:jc w:val="center"/>
              <w:rPr>
                <w:sz w:val="20"/>
                <w:szCs w:val="20"/>
              </w:rPr>
            </w:pPr>
            <w:r w:rsidRPr="00487B46">
              <w:rPr>
                <w:sz w:val="20"/>
                <w:szCs w:val="20"/>
              </w:rPr>
              <w:t>21,66</w:t>
            </w:r>
          </w:p>
        </w:tc>
        <w:tc>
          <w:tcPr>
            <w:tcW w:w="900" w:type="dxa"/>
            <w:gridSpan w:val="2"/>
            <w:shd w:val="clear" w:color="auto" w:fill="auto"/>
            <w:vAlign w:val="center"/>
          </w:tcPr>
          <w:p w:rsidR="0076252D" w:rsidRPr="00487B46" w:rsidRDefault="0076252D" w:rsidP="00C02250">
            <w:pPr>
              <w:jc w:val="center"/>
              <w:rPr>
                <w:sz w:val="20"/>
                <w:szCs w:val="20"/>
              </w:rPr>
            </w:pPr>
            <w:r w:rsidRPr="00487B46">
              <w:rPr>
                <w:sz w:val="20"/>
                <w:szCs w:val="20"/>
              </w:rPr>
              <w:t>22,55</w:t>
            </w:r>
          </w:p>
        </w:tc>
      </w:tr>
      <w:tr w:rsidR="00385283" w:rsidRPr="00487B46" w:rsidTr="00017022">
        <w:trPr>
          <w:gridAfter w:val="1"/>
          <w:wAfter w:w="16" w:type="dxa"/>
          <w:trHeight w:val="390"/>
        </w:trPr>
        <w:tc>
          <w:tcPr>
            <w:tcW w:w="15135" w:type="dxa"/>
            <w:gridSpan w:val="29"/>
            <w:shd w:val="clear" w:color="auto" w:fill="D9D9D9" w:themeFill="background1" w:themeFillShade="D9"/>
            <w:vAlign w:val="center"/>
          </w:tcPr>
          <w:p w:rsidR="00385283" w:rsidRPr="00487B46" w:rsidRDefault="000E3EE3" w:rsidP="00C02250">
            <w:pPr>
              <w:jc w:val="center"/>
              <w:rPr>
                <w:sz w:val="20"/>
                <w:szCs w:val="20"/>
              </w:rPr>
            </w:pPr>
            <w:r w:rsidRPr="00F06A1C">
              <w:rPr>
                <w:b/>
                <w:sz w:val="18"/>
                <w:szCs w:val="18"/>
              </w:rPr>
              <w:t>Приоритетное направление «Рациональное природопользование и обеспечение экологической безопасности»</w:t>
            </w:r>
          </w:p>
        </w:tc>
      </w:tr>
      <w:tr w:rsidR="00017022" w:rsidRPr="00487B46" w:rsidTr="00017022">
        <w:trPr>
          <w:gridAfter w:val="1"/>
          <w:wAfter w:w="16" w:type="dxa"/>
          <w:trHeight w:val="390"/>
        </w:trPr>
        <w:tc>
          <w:tcPr>
            <w:tcW w:w="666" w:type="dxa"/>
            <w:vMerge w:val="restart"/>
            <w:shd w:val="clear" w:color="auto" w:fill="auto"/>
            <w:vAlign w:val="center"/>
          </w:tcPr>
          <w:p w:rsidR="00017022" w:rsidRPr="00487B46" w:rsidRDefault="00017022" w:rsidP="00385283">
            <w:pPr>
              <w:rPr>
                <w:sz w:val="20"/>
                <w:szCs w:val="20"/>
              </w:rPr>
            </w:pPr>
            <w:r>
              <w:rPr>
                <w:sz w:val="20"/>
                <w:szCs w:val="20"/>
              </w:rPr>
              <w:t>4.1</w:t>
            </w:r>
          </w:p>
        </w:tc>
        <w:tc>
          <w:tcPr>
            <w:tcW w:w="2145" w:type="dxa"/>
            <w:vMerge w:val="restart"/>
            <w:shd w:val="clear" w:color="auto" w:fill="auto"/>
            <w:vAlign w:val="center"/>
          </w:tcPr>
          <w:p w:rsidR="00017022" w:rsidRPr="00385283" w:rsidRDefault="00017022" w:rsidP="00385283">
            <w:pPr>
              <w:rPr>
                <w:rFonts w:eastAsia="Times New Roman"/>
                <w:color w:val="000000"/>
                <w:sz w:val="20"/>
                <w:szCs w:val="20"/>
              </w:rPr>
            </w:pPr>
            <w:r w:rsidRPr="00385283">
              <w:rPr>
                <w:rFonts w:eastAsia="Times New Roman"/>
                <w:color w:val="000000"/>
                <w:sz w:val="20"/>
                <w:szCs w:val="20"/>
              </w:rPr>
              <w:t>Выброшено в атмосферу загрязняющих веществ, отходящих от стационарных источников, тыс. тонн</w:t>
            </w:r>
          </w:p>
        </w:tc>
        <w:tc>
          <w:tcPr>
            <w:tcW w:w="2024" w:type="dxa"/>
            <w:shd w:val="clear" w:color="auto" w:fill="auto"/>
            <w:vAlign w:val="center"/>
          </w:tcPr>
          <w:p w:rsidR="00017022" w:rsidRPr="00385283" w:rsidRDefault="00017022" w:rsidP="00385283">
            <w:pPr>
              <w:jc w:val="both"/>
              <w:rPr>
                <w:rFonts w:eastAsia="Times New Roman"/>
                <w:color w:val="000000"/>
                <w:sz w:val="20"/>
                <w:szCs w:val="20"/>
              </w:rPr>
            </w:pPr>
            <w:r w:rsidRPr="00385283">
              <w:rPr>
                <w:rFonts w:eastAsia="Times New Roman"/>
                <w:color w:val="000000"/>
                <w:sz w:val="20"/>
                <w:szCs w:val="20"/>
              </w:rPr>
              <w:t>Консервативный</w:t>
            </w:r>
          </w:p>
        </w:tc>
        <w:tc>
          <w:tcPr>
            <w:tcW w:w="94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0,802</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0,775</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0,749</w:t>
            </w:r>
          </w:p>
        </w:tc>
        <w:tc>
          <w:tcPr>
            <w:tcW w:w="901"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0,722</w:t>
            </w:r>
          </w:p>
        </w:tc>
        <w:tc>
          <w:tcPr>
            <w:tcW w:w="719"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0,698</w:t>
            </w:r>
          </w:p>
        </w:tc>
        <w:tc>
          <w:tcPr>
            <w:tcW w:w="90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0,674</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0,651</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0,629</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0,607</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0,587</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0,567</w:t>
            </w:r>
          </w:p>
        </w:tc>
        <w:tc>
          <w:tcPr>
            <w:tcW w:w="90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0,547</w:t>
            </w:r>
          </w:p>
        </w:tc>
        <w:tc>
          <w:tcPr>
            <w:tcW w:w="90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0,527</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385283">
            <w:pPr>
              <w:rPr>
                <w:sz w:val="20"/>
                <w:szCs w:val="20"/>
              </w:rPr>
            </w:pPr>
          </w:p>
        </w:tc>
        <w:tc>
          <w:tcPr>
            <w:tcW w:w="2145" w:type="dxa"/>
            <w:vMerge/>
            <w:shd w:val="clear" w:color="auto" w:fill="auto"/>
            <w:vAlign w:val="center"/>
          </w:tcPr>
          <w:p w:rsidR="00017022" w:rsidRPr="00487B46" w:rsidRDefault="00017022" w:rsidP="00385283">
            <w:pPr>
              <w:rPr>
                <w:sz w:val="20"/>
                <w:szCs w:val="20"/>
              </w:rPr>
            </w:pPr>
          </w:p>
        </w:tc>
        <w:tc>
          <w:tcPr>
            <w:tcW w:w="2024" w:type="dxa"/>
            <w:shd w:val="clear" w:color="auto" w:fill="auto"/>
            <w:vAlign w:val="center"/>
          </w:tcPr>
          <w:p w:rsidR="00017022" w:rsidRPr="00385283" w:rsidRDefault="00017022" w:rsidP="00385283">
            <w:pPr>
              <w:jc w:val="both"/>
              <w:rPr>
                <w:rFonts w:eastAsia="Times New Roman"/>
                <w:color w:val="000000"/>
                <w:sz w:val="20"/>
                <w:szCs w:val="20"/>
              </w:rPr>
            </w:pPr>
            <w:r w:rsidRPr="00385283">
              <w:rPr>
                <w:rFonts w:eastAsia="Times New Roman"/>
                <w:color w:val="000000"/>
                <w:sz w:val="20"/>
                <w:szCs w:val="20"/>
              </w:rPr>
              <w:t>Базовый</w:t>
            </w:r>
          </w:p>
        </w:tc>
        <w:tc>
          <w:tcPr>
            <w:tcW w:w="94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0,792</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0,755</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0,718</w:t>
            </w:r>
          </w:p>
        </w:tc>
        <w:tc>
          <w:tcPr>
            <w:tcW w:w="901"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0,685</w:t>
            </w:r>
          </w:p>
        </w:tc>
        <w:tc>
          <w:tcPr>
            <w:tcW w:w="719"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0,651</w:t>
            </w:r>
          </w:p>
        </w:tc>
        <w:tc>
          <w:tcPr>
            <w:tcW w:w="90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0,620</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0,590</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0,563</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0,535</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0,511</w:t>
            </w:r>
          </w:p>
        </w:tc>
        <w:tc>
          <w:tcPr>
            <w:tcW w:w="72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0,487</w:t>
            </w:r>
          </w:p>
        </w:tc>
        <w:tc>
          <w:tcPr>
            <w:tcW w:w="90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0,463</w:t>
            </w:r>
          </w:p>
        </w:tc>
        <w:tc>
          <w:tcPr>
            <w:tcW w:w="900" w:type="dxa"/>
            <w:gridSpan w:val="2"/>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0,440</w:t>
            </w:r>
          </w:p>
        </w:tc>
      </w:tr>
      <w:tr w:rsidR="00017022" w:rsidRPr="00487B46" w:rsidTr="000E3EE3">
        <w:trPr>
          <w:gridAfter w:val="1"/>
          <w:wAfter w:w="16" w:type="dxa"/>
          <w:trHeight w:val="390"/>
        </w:trPr>
        <w:tc>
          <w:tcPr>
            <w:tcW w:w="666" w:type="dxa"/>
            <w:vMerge/>
            <w:tcBorders>
              <w:bottom w:val="single" w:sz="4" w:space="0" w:color="auto"/>
            </w:tcBorders>
            <w:shd w:val="clear" w:color="auto" w:fill="auto"/>
            <w:vAlign w:val="center"/>
          </w:tcPr>
          <w:p w:rsidR="00017022" w:rsidRPr="00487B46" w:rsidRDefault="00017022" w:rsidP="00385283">
            <w:pPr>
              <w:rPr>
                <w:sz w:val="20"/>
                <w:szCs w:val="20"/>
              </w:rPr>
            </w:pPr>
          </w:p>
        </w:tc>
        <w:tc>
          <w:tcPr>
            <w:tcW w:w="2145" w:type="dxa"/>
            <w:vMerge/>
            <w:tcBorders>
              <w:bottom w:val="single" w:sz="4" w:space="0" w:color="auto"/>
            </w:tcBorders>
            <w:shd w:val="clear" w:color="auto" w:fill="auto"/>
            <w:vAlign w:val="center"/>
          </w:tcPr>
          <w:p w:rsidR="00017022" w:rsidRPr="00487B46" w:rsidRDefault="00017022" w:rsidP="00385283">
            <w:pPr>
              <w:rPr>
                <w:sz w:val="20"/>
                <w:szCs w:val="20"/>
              </w:rPr>
            </w:pPr>
          </w:p>
        </w:tc>
        <w:tc>
          <w:tcPr>
            <w:tcW w:w="2024" w:type="dxa"/>
            <w:tcBorders>
              <w:bottom w:val="single" w:sz="4" w:space="0" w:color="auto"/>
            </w:tcBorders>
            <w:shd w:val="clear" w:color="auto" w:fill="auto"/>
            <w:vAlign w:val="center"/>
          </w:tcPr>
          <w:p w:rsidR="00017022" w:rsidRPr="00385283" w:rsidRDefault="00017022" w:rsidP="00385283">
            <w:pPr>
              <w:jc w:val="both"/>
              <w:rPr>
                <w:rFonts w:eastAsia="Times New Roman"/>
                <w:color w:val="000000"/>
                <w:sz w:val="20"/>
                <w:szCs w:val="20"/>
              </w:rPr>
            </w:pPr>
            <w:r w:rsidRPr="00385283">
              <w:rPr>
                <w:rFonts w:eastAsia="Times New Roman"/>
                <w:color w:val="000000"/>
                <w:sz w:val="20"/>
                <w:szCs w:val="20"/>
              </w:rPr>
              <w:t>Целевой</w:t>
            </w:r>
          </w:p>
        </w:tc>
        <w:tc>
          <w:tcPr>
            <w:tcW w:w="940" w:type="dxa"/>
            <w:gridSpan w:val="2"/>
            <w:tcBorders>
              <w:bottom w:val="single" w:sz="4" w:space="0" w:color="auto"/>
            </w:tcBorders>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0,778</w:t>
            </w:r>
          </w:p>
        </w:tc>
        <w:tc>
          <w:tcPr>
            <w:tcW w:w="720" w:type="dxa"/>
            <w:gridSpan w:val="2"/>
            <w:tcBorders>
              <w:bottom w:val="single" w:sz="4" w:space="0" w:color="auto"/>
            </w:tcBorders>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0,728</w:t>
            </w:r>
          </w:p>
        </w:tc>
        <w:tc>
          <w:tcPr>
            <w:tcW w:w="720" w:type="dxa"/>
            <w:gridSpan w:val="2"/>
            <w:tcBorders>
              <w:bottom w:val="single" w:sz="4" w:space="0" w:color="auto"/>
            </w:tcBorders>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0,681</w:t>
            </w:r>
          </w:p>
        </w:tc>
        <w:tc>
          <w:tcPr>
            <w:tcW w:w="901" w:type="dxa"/>
            <w:gridSpan w:val="2"/>
            <w:tcBorders>
              <w:bottom w:val="single" w:sz="4" w:space="0" w:color="auto"/>
            </w:tcBorders>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0,637</w:t>
            </w:r>
          </w:p>
        </w:tc>
        <w:tc>
          <w:tcPr>
            <w:tcW w:w="719" w:type="dxa"/>
            <w:gridSpan w:val="2"/>
            <w:tcBorders>
              <w:bottom w:val="single" w:sz="4" w:space="0" w:color="auto"/>
            </w:tcBorders>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0,598</w:t>
            </w:r>
          </w:p>
        </w:tc>
        <w:tc>
          <w:tcPr>
            <w:tcW w:w="900" w:type="dxa"/>
            <w:gridSpan w:val="2"/>
            <w:tcBorders>
              <w:bottom w:val="single" w:sz="4" w:space="0" w:color="auto"/>
            </w:tcBorders>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0,558</w:t>
            </w:r>
          </w:p>
        </w:tc>
        <w:tc>
          <w:tcPr>
            <w:tcW w:w="720" w:type="dxa"/>
            <w:gridSpan w:val="2"/>
            <w:tcBorders>
              <w:bottom w:val="single" w:sz="4" w:space="0" w:color="auto"/>
            </w:tcBorders>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0,523</w:t>
            </w:r>
          </w:p>
        </w:tc>
        <w:tc>
          <w:tcPr>
            <w:tcW w:w="720" w:type="dxa"/>
            <w:gridSpan w:val="2"/>
            <w:tcBorders>
              <w:bottom w:val="single" w:sz="4" w:space="0" w:color="auto"/>
            </w:tcBorders>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0,489</w:t>
            </w:r>
          </w:p>
        </w:tc>
        <w:tc>
          <w:tcPr>
            <w:tcW w:w="720" w:type="dxa"/>
            <w:gridSpan w:val="2"/>
            <w:tcBorders>
              <w:bottom w:val="single" w:sz="4" w:space="0" w:color="auto"/>
            </w:tcBorders>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0,459</w:t>
            </w:r>
          </w:p>
        </w:tc>
        <w:tc>
          <w:tcPr>
            <w:tcW w:w="720" w:type="dxa"/>
            <w:gridSpan w:val="2"/>
            <w:tcBorders>
              <w:bottom w:val="single" w:sz="4" w:space="0" w:color="auto"/>
            </w:tcBorders>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0,429</w:t>
            </w:r>
          </w:p>
        </w:tc>
        <w:tc>
          <w:tcPr>
            <w:tcW w:w="720" w:type="dxa"/>
            <w:gridSpan w:val="2"/>
            <w:tcBorders>
              <w:bottom w:val="single" w:sz="4" w:space="0" w:color="auto"/>
            </w:tcBorders>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0,402</w:t>
            </w:r>
          </w:p>
        </w:tc>
        <w:tc>
          <w:tcPr>
            <w:tcW w:w="900" w:type="dxa"/>
            <w:gridSpan w:val="2"/>
            <w:tcBorders>
              <w:bottom w:val="single" w:sz="4" w:space="0" w:color="auto"/>
            </w:tcBorders>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0,376</w:t>
            </w:r>
          </w:p>
        </w:tc>
        <w:tc>
          <w:tcPr>
            <w:tcW w:w="900" w:type="dxa"/>
            <w:gridSpan w:val="2"/>
            <w:tcBorders>
              <w:bottom w:val="single" w:sz="4" w:space="0" w:color="auto"/>
            </w:tcBorders>
            <w:shd w:val="clear" w:color="auto" w:fill="auto"/>
            <w:vAlign w:val="center"/>
          </w:tcPr>
          <w:p w:rsidR="00017022" w:rsidRPr="00385283" w:rsidRDefault="00017022" w:rsidP="00385283">
            <w:pPr>
              <w:jc w:val="center"/>
              <w:rPr>
                <w:rFonts w:eastAsia="Times New Roman"/>
                <w:sz w:val="20"/>
                <w:szCs w:val="20"/>
              </w:rPr>
            </w:pPr>
            <w:r w:rsidRPr="00385283">
              <w:rPr>
                <w:rFonts w:eastAsia="Times New Roman"/>
                <w:sz w:val="20"/>
                <w:szCs w:val="20"/>
              </w:rPr>
              <w:t>0,351</w:t>
            </w:r>
          </w:p>
        </w:tc>
      </w:tr>
      <w:tr w:rsidR="00385283" w:rsidRPr="00487B46" w:rsidTr="000E3EE3">
        <w:trPr>
          <w:gridAfter w:val="1"/>
          <w:wAfter w:w="16" w:type="dxa"/>
          <w:trHeight w:val="390"/>
        </w:trPr>
        <w:tc>
          <w:tcPr>
            <w:tcW w:w="15135" w:type="dxa"/>
            <w:gridSpan w:val="29"/>
            <w:shd w:val="clear" w:color="auto" w:fill="BFBFBF" w:themeFill="background1" w:themeFillShade="BF"/>
            <w:vAlign w:val="center"/>
          </w:tcPr>
          <w:p w:rsidR="00385283" w:rsidRPr="00901D24" w:rsidRDefault="000E3EE3" w:rsidP="006E3279">
            <w:pPr>
              <w:ind w:left="709"/>
              <w:jc w:val="center"/>
              <w:rPr>
                <w:rFonts w:eastAsia="Times New Roman"/>
                <w:b/>
                <w:sz w:val="20"/>
                <w:szCs w:val="20"/>
              </w:rPr>
            </w:pPr>
            <w:r w:rsidRPr="00F06A1C">
              <w:rPr>
                <w:b/>
                <w:sz w:val="18"/>
                <w:szCs w:val="18"/>
              </w:rPr>
              <w:t>Приоритетное направление «Пространственное развитие»</w:t>
            </w:r>
          </w:p>
        </w:tc>
      </w:tr>
      <w:tr w:rsidR="00017022" w:rsidRPr="00487B46" w:rsidTr="00017022">
        <w:trPr>
          <w:gridAfter w:val="1"/>
          <w:wAfter w:w="16" w:type="dxa"/>
          <w:trHeight w:val="390"/>
        </w:trPr>
        <w:tc>
          <w:tcPr>
            <w:tcW w:w="666" w:type="dxa"/>
            <w:vMerge w:val="restart"/>
            <w:shd w:val="clear" w:color="auto" w:fill="auto"/>
            <w:vAlign w:val="center"/>
          </w:tcPr>
          <w:p w:rsidR="00017022" w:rsidRPr="00487B46" w:rsidRDefault="00017022" w:rsidP="00385283">
            <w:pPr>
              <w:rPr>
                <w:sz w:val="20"/>
                <w:szCs w:val="20"/>
              </w:rPr>
            </w:pPr>
            <w:r>
              <w:rPr>
                <w:sz w:val="20"/>
                <w:szCs w:val="20"/>
              </w:rPr>
              <w:t>5.1</w:t>
            </w:r>
          </w:p>
        </w:tc>
        <w:tc>
          <w:tcPr>
            <w:tcW w:w="2145" w:type="dxa"/>
            <w:vMerge w:val="restart"/>
            <w:shd w:val="clear" w:color="auto" w:fill="auto"/>
            <w:vAlign w:val="center"/>
          </w:tcPr>
          <w:p w:rsidR="00017022" w:rsidRPr="00487B46" w:rsidRDefault="00017022" w:rsidP="00385283">
            <w:pPr>
              <w:rPr>
                <w:sz w:val="20"/>
                <w:szCs w:val="20"/>
              </w:rPr>
            </w:pPr>
            <w:r w:rsidRPr="00487B46">
              <w:rPr>
                <w:sz w:val="20"/>
                <w:szCs w:val="20"/>
              </w:rPr>
              <w:t>Ввод в действие жилых домов, тыс. кв. м общей площади</w:t>
            </w:r>
          </w:p>
        </w:tc>
        <w:tc>
          <w:tcPr>
            <w:tcW w:w="2024" w:type="dxa"/>
            <w:shd w:val="clear" w:color="auto" w:fill="auto"/>
            <w:vAlign w:val="center"/>
          </w:tcPr>
          <w:p w:rsidR="00017022" w:rsidRPr="00487B46" w:rsidRDefault="00017022" w:rsidP="00385283">
            <w:pPr>
              <w:jc w:val="both"/>
              <w:rPr>
                <w:sz w:val="20"/>
                <w:szCs w:val="20"/>
              </w:rPr>
            </w:pPr>
            <w:r w:rsidRPr="00487B46">
              <w:rPr>
                <w:sz w:val="20"/>
                <w:szCs w:val="20"/>
              </w:rPr>
              <w:t>Консервативный</w:t>
            </w:r>
          </w:p>
        </w:tc>
        <w:tc>
          <w:tcPr>
            <w:tcW w:w="940" w:type="dxa"/>
            <w:gridSpan w:val="2"/>
            <w:shd w:val="clear" w:color="auto" w:fill="auto"/>
            <w:vAlign w:val="center"/>
          </w:tcPr>
          <w:p w:rsidR="00017022" w:rsidRPr="00487B46" w:rsidRDefault="00017022" w:rsidP="00385283">
            <w:pPr>
              <w:jc w:val="center"/>
              <w:rPr>
                <w:sz w:val="20"/>
                <w:szCs w:val="20"/>
              </w:rPr>
            </w:pPr>
            <w:r w:rsidRPr="00487B46">
              <w:rPr>
                <w:sz w:val="20"/>
                <w:szCs w:val="20"/>
              </w:rPr>
              <w:t>5</w:t>
            </w:r>
          </w:p>
        </w:tc>
        <w:tc>
          <w:tcPr>
            <w:tcW w:w="720" w:type="dxa"/>
            <w:gridSpan w:val="2"/>
            <w:shd w:val="clear" w:color="auto" w:fill="auto"/>
            <w:vAlign w:val="center"/>
          </w:tcPr>
          <w:p w:rsidR="00017022" w:rsidRPr="00487B46" w:rsidRDefault="00017022" w:rsidP="00385283">
            <w:pPr>
              <w:jc w:val="center"/>
              <w:rPr>
                <w:sz w:val="20"/>
                <w:szCs w:val="20"/>
              </w:rPr>
            </w:pPr>
            <w:r w:rsidRPr="00487B46">
              <w:rPr>
                <w:sz w:val="20"/>
                <w:szCs w:val="20"/>
              </w:rPr>
              <w:t>6</w:t>
            </w:r>
          </w:p>
        </w:tc>
        <w:tc>
          <w:tcPr>
            <w:tcW w:w="720" w:type="dxa"/>
            <w:gridSpan w:val="2"/>
            <w:shd w:val="clear" w:color="auto" w:fill="auto"/>
            <w:vAlign w:val="center"/>
          </w:tcPr>
          <w:p w:rsidR="00017022" w:rsidRPr="00487B46" w:rsidRDefault="00017022" w:rsidP="00385283">
            <w:pPr>
              <w:jc w:val="center"/>
              <w:rPr>
                <w:sz w:val="20"/>
                <w:szCs w:val="20"/>
              </w:rPr>
            </w:pPr>
            <w:r w:rsidRPr="00487B46">
              <w:rPr>
                <w:sz w:val="20"/>
                <w:szCs w:val="20"/>
              </w:rPr>
              <w:t>6</w:t>
            </w:r>
          </w:p>
        </w:tc>
        <w:tc>
          <w:tcPr>
            <w:tcW w:w="901" w:type="dxa"/>
            <w:gridSpan w:val="2"/>
            <w:shd w:val="clear" w:color="auto" w:fill="auto"/>
            <w:vAlign w:val="center"/>
          </w:tcPr>
          <w:p w:rsidR="00017022" w:rsidRPr="00487B46" w:rsidRDefault="00017022" w:rsidP="00385283">
            <w:pPr>
              <w:jc w:val="center"/>
              <w:rPr>
                <w:sz w:val="20"/>
                <w:szCs w:val="20"/>
              </w:rPr>
            </w:pPr>
            <w:r w:rsidRPr="00487B46">
              <w:rPr>
                <w:sz w:val="20"/>
                <w:szCs w:val="20"/>
              </w:rPr>
              <w:t>6</w:t>
            </w:r>
          </w:p>
        </w:tc>
        <w:tc>
          <w:tcPr>
            <w:tcW w:w="719" w:type="dxa"/>
            <w:gridSpan w:val="2"/>
            <w:shd w:val="clear" w:color="auto" w:fill="auto"/>
            <w:vAlign w:val="center"/>
          </w:tcPr>
          <w:p w:rsidR="00017022" w:rsidRPr="00487B46" w:rsidRDefault="00017022" w:rsidP="00385283">
            <w:pPr>
              <w:jc w:val="center"/>
              <w:rPr>
                <w:sz w:val="20"/>
                <w:szCs w:val="20"/>
              </w:rPr>
            </w:pPr>
            <w:r w:rsidRPr="00487B46">
              <w:rPr>
                <w:sz w:val="20"/>
                <w:szCs w:val="20"/>
              </w:rPr>
              <w:t>6</w:t>
            </w:r>
          </w:p>
        </w:tc>
        <w:tc>
          <w:tcPr>
            <w:tcW w:w="900" w:type="dxa"/>
            <w:gridSpan w:val="2"/>
            <w:shd w:val="clear" w:color="auto" w:fill="auto"/>
            <w:vAlign w:val="center"/>
          </w:tcPr>
          <w:p w:rsidR="00017022" w:rsidRPr="00901D24" w:rsidRDefault="00017022" w:rsidP="00385283">
            <w:pPr>
              <w:jc w:val="center"/>
              <w:rPr>
                <w:b/>
                <w:sz w:val="20"/>
                <w:szCs w:val="20"/>
              </w:rPr>
            </w:pPr>
            <w:r w:rsidRPr="00901D24">
              <w:rPr>
                <w:b/>
                <w:sz w:val="20"/>
                <w:szCs w:val="20"/>
              </w:rPr>
              <w:t>6</w:t>
            </w:r>
          </w:p>
        </w:tc>
        <w:tc>
          <w:tcPr>
            <w:tcW w:w="720" w:type="dxa"/>
            <w:gridSpan w:val="2"/>
            <w:shd w:val="clear" w:color="auto" w:fill="auto"/>
            <w:vAlign w:val="center"/>
          </w:tcPr>
          <w:p w:rsidR="00017022" w:rsidRPr="00487B46" w:rsidRDefault="00017022" w:rsidP="00385283">
            <w:pPr>
              <w:jc w:val="center"/>
              <w:rPr>
                <w:sz w:val="20"/>
                <w:szCs w:val="20"/>
              </w:rPr>
            </w:pPr>
            <w:r w:rsidRPr="00487B46">
              <w:rPr>
                <w:sz w:val="20"/>
                <w:szCs w:val="20"/>
              </w:rPr>
              <w:t>6</w:t>
            </w:r>
          </w:p>
        </w:tc>
        <w:tc>
          <w:tcPr>
            <w:tcW w:w="720" w:type="dxa"/>
            <w:gridSpan w:val="2"/>
            <w:shd w:val="clear" w:color="auto" w:fill="auto"/>
            <w:vAlign w:val="center"/>
          </w:tcPr>
          <w:p w:rsidR="00017022" w:rsidRPr="00487B46" w:rsidRDefault="00017022" w:rsidP="00385283">
            <w:pPr>
              <w:jc w:val="center"/>
              <w:rPr>
                <w:sz w:val="20"/>
                <w:szCs w:val="20"/>
              </w:rPr>
            </w:pPr>
            <w:r w:rsidRPr="00487B46">
              <w:rPr>
                <w:sz w:val="20"/>
                <w:szCs w:val="20"/>
              </w:rPr>
              <w:t>6</w:t>
            </w:r>
          </w:p>
        </w:tc>
        <w:tc>
          <w:tcPr>
            <w:tcW w:w="720" w:type="dxa"/>
            <w:gridSpan w:val="2"/>
            <w:shd w:val="clear" w:color="auto" w:fill="auto"/>
            <w:vAlign w:val="center"/>
          </w:tcPr>
          <w:p w:rsidR="00017022" w:rsidRPr="00487B46" w:rsidRDefault="00017022" w:rsidP="00385283">
            <w:pPr>
              <w:jc w:val="center"/>
              <w:rPr>
                <w:sz w:val="20"/>
                <w:szCs w:val="20"/>
              </w:rPr>
            </w:pPr>
            <w:r w:rsidRPr="00487B46">
              <w:rPr>
                <w:sz w:val="20"/>
                <w:szCs w:val="20"/>
              </w:rPr>
              <w:t>7</w:t>
            </w:r>
          </w:p>
        </w:tc>
        <w:tc>
          <w:tcPr>
            <w:tcW w:w="720" w:type="dxa"/>
            <w:gridSpan w:val="2"/>
            <w:shd w:val="clear" w:color="auto" w:fill="auto"/>
            <w:vAlign w:val="center"/>
          </w:tcPr>
          <w:p w:rsidR="00017022" w:rsidRPr="00487B46" w:rsidRDefault="00017022" w:rsidP="00385283">
            <w:pPr>
              <w:jc w:val="center"/>
              <w:rPr>
                <w:sz w:val="20"/>
                <w:szCs w:val="20"/>
              </w:rPr>
            </w:pPr>
            <w:r w:rsidRPr="00487B46">
              <w:rPr>
                <w:sz w:val="20"/>
                <w:szCs w:val="20"/>
              </w:rPr>
              <w:t>7</w:t>
            </w:r>
          </w:p>
        </w:tc>
        <w:tc>
          <w:tcPr>
            <w:tcW w:w="720" w:type="dxa"/>
            <w:gridSpan w:val="2"/>
            <w:shd w:val="clear" w:color="auto" w:fill="auto"/>
            <w:vAlign w:val="center"/>
          </w:tcPr>
          <w:p w:rsidR="00017022" w:rsidRPr="00487B46" w:rsidRDefault="00017022" w:rsidP="00385283">
            <w:pPr>
              <w:jc w:val="center"/>
              <w:rPr>
                <w:sz w:val="20"/>
                <w:szCs w:val="20"/>
              </w:rPr>
            </w:pPr>
            <w:r w:rsidRPr="00487B46">
              <w:rPr>
                <w:sz w:val="20"/>
                <w:szCs w:val="20"/>
              </w:rPr>
              <w:t>7</w:t>
            </w:r>
          </w:p>
        </w:tc>
        <w:tc>
          <w:tcPr>
            <w:tcW w:w="900" w:type="dxa"/>
            <w:gridSpan w:val="2"/>
            <w:shd w:val="clear" w:color="auto" w:fill="auto"/>
            <w:vAlign w:val="center"/>
          </w:tcPr>
          <w:p w:rsidR="00017022" w:rsidRPr="00487B46" w:rsidRDefault="00017022" w:rsidP="00385283">
            <w:pPr>
              <w:jc w:val="center"/>
              <w:rPr>
                <w:sz w:val="20"/>
                <w:szCs w:val="20"/>
              </w:rPr>
            </w:pPr>
            <w:r w:rsidRPr="00487B46">
              <w:rPr>
                <w:sz w:val="20"/>
                <w:szCs w:val="20"/>
              </w:rPr>
              <w:t>7</w:t>
            </w:r>
          </w:p>
        </w:tc>
        <w:tc>
          <w:tcPr>
            <w:tcW w:w="900" w:type="dxa"/>
            <w:gridSpan w:val="2"/>
            <w:shd w:val="clear" w:color="auto" w:fill="auto"/>
            <w:vAlign w:val="center"/>
          </w:tcPr>
          <w:p w:rsidR="00017022" w:rsidRPr="00487B46" w:rsidRDefault="00017022" w:rsidP="00385283">
            <w:pPr>
              <w:jc w:val="center"/>
              <w:rPr>
                <w:sz w:val="20"/>
                <w:szCs w:val="20"/>
              </w:rPr>
            </w:pPr>
            <w:r w:rsidRPr="00487B46">
              <w:rPr>
                <w:sz w:val="20"/>
                <w:szCs w:val="20"/>
              </w:rPr>
              <w:t>7</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385283">
            <w:pPr>
              <w:rPr>
                <w:sz w:val="20"/>
                <w:szCs w:val="20"/>
              </w:rPr>
            </w:pPr>
          </w:p>
        </w:tc>
        <w:tc>
          <w:tcPr>
            <w:tcW w:w="2145" w:type="dxa"/>
            <w:vMerge/>
            <w:shd w:val="clear" w:color="auto" w:fill="auto"/>
            <w:vAlign w:val="center"/>
          </w:tcPr>
          <w:p w:rsidR="00017022" w:rsidRPr="00487B46" w:rsidRDefault="00017022" w:rsidP="00385283">
            <w:pPr>
              <w:rPr>
                <w:sz w:val="20"/>
                <w:szCs w:val="20"/>
              </w:rPr>
            </w:pPr>
          </w:p>
        </w:tc>
        <w:tc>
          <w:tcPr>
            <w:tcW w:w="2024" w:type="dxa"/>
            <w:shd w:val="clear" w:color="auto" w:fill="auto"/>
            <w:vAlign w:val="center"/>
          </w:tcPr>
          <w:p w:rsidR="00017022" w:rsidRPr="00385283" w:rsidRDefault="00017022" w:rsidP="00385283">
            <w:pPr>
              <w:jc w:val="both"/>
              <w:rPr>
                <w:rFonts w:eastAsia="Times New Roman"/>
                <w:color w:val="000000"/>
                <w:sz w:val="20"/>
                <w:szCs w:val="20"/>
              </w:rPr>
            </w:pPr>
            <w:r w:rsidRPr="00487B46">
              <w:rPr>
                <w:sz w:val="20"/>
                <w:szCs w:val="20"/>
              </w:rPr>
              <w:t>Базовый</w:t>
            </w:r>
          </w:p>
        </w:tc>
        <w:tc>
          <w:tcPr>
            <w:tcW w:w="94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5</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6</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6</w:t>
            </w:r>
          </w:p>
        </w:tc>
        <w:tc>
          <w:tcPr>
            <w:tcW w:w="901"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6</w:t>
            </w:r>
          </w:p>
        </w:tc>
        <w:tc>
          <w:tcPr>
            <w:tcW w:w="719"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6</w:t>
            </w:r>
          </w:p>
        </w:tc>
        <w:tc>
          <w:tcPr>
            <w:tcW w:w="90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6</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7</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7</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7</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7</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7</w:t>
            </w:r>
          </w:p>
        </w:tc>
        <w:tc>
          <w:tcPr>
            <w:tcW w:w="90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8</w:t>
            </w:r>
          </w:p>
        </w:tc>
        <w:tc>
          <w:tcPr>
            <w:tcW w:w="90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8</w:t>
            </w:r>
          </w:p>
        </w:tc>
      </w:tr>
      <w:tr w:rsidR="00017022" w:rsidRPr="00487B46" w:rsidTr="00017022">
        <w:trPr>
          <w:gridAfter w:val="1"/>
          <w:wAfter w:w="16" w:type="dxa"/>
          <w:trHeight w:val="390"/>
        </w:trPr>
        <w:tc>
          <w:tcPr>
            <w:tcW w:w="666" w:type="dxa"/>
            <w:vMerge/>
            <w:shd w:val="clear" w:color="auto" w:fill="auto"/>
            <w:vAlign w:val="center"/>
          </w:tcPr>
          <w:p w:rsidR="00017022" w:rsidRPr="00487B46" w:rsidRDefault="00017022" w:rsidP="00385283">
            <w:pPr>
              <w:rPr>
                <w:sz w:val="20"/>
                <w:szCs w:val="20"/>
              </w:rPr>
            </w:pPr>
          </w:p>
        </w:tc>
        <w:tc>
          <w:tcPr>
            <w:tcW w:w="2145" w:type="dxa"/>
            <w:vMerge/>
            <w:shd w:val="clear" w:color="auto" w:fill="auto"/>
            <w:vAlign w:val="center"/>
          </w:tcPr>
          <w:p w:rsidR="00017022" w:rsidRPr="00487B46" w:rsidRDefault="00017022" w:rsidP="00385283">
            <w:pPr>
              <w:rPr>
                <w:sz w:val="20"/>
                <w:szCs w:val="20"/>
              </w:rPr>
            </w:pPr>
          </w:p>
        </w:tc>
        <w:tc>
          <w:tcPr>
            <w:tcW w:w="2024" w:type="dxa"/>
            <w:shd w:val="clear" w:color="auto" w:fill="auto"/>
            <w:vAlign w:val="center"/>
          </w:tcPr>
          <w:p w:rsidR="00017022" w:rsidRPr="00487B46" w:rsidRDefault="00017022" w:rsidP="00385283">
            <w:pPr>
              <w:jc w:val="both"/>
              <w:rPr>
                <w:sz w:val="20"/>
                <w:szCs w:val="20"/>
              </w:rPr>
            </w:pPr>
            <w:r w:rsidRPr="00487B46">
              <w:rPr>
                <w:sz w:val="20"/>
                <w:szCs w:val="20"/>
              </w:rPr>
              <w:t>Целевой</w:t>
            </w:r>
          </w:p>
          <w:p w:rsidR="00017022" w:rsidRPr="00385283" w:rsidRDefault="00017022" w:rsidP="00385283">
            <w:pPr>
              <w:jc w:val="both"/>
              <w:rPr>
                <w:rFonts w:eastAsia="Times New Roman"/>
                <w:color w:val="000000"/>
                <w:sz w:val="20"/>
                <w:szCs w:val="20"/>
              </w:rPr>
            </w:pPr>
          </w:p>
        </w:tc>
        <w:tc>
          <w:tcPr>
            <w:tcW w:w="94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5</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6</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6</w:t>
            </w:r>
          </w:p>
        </w:tc>
        <w:tc>
          <w:tcPr>
            <w:tcW w:w="901"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6</w:t>
            </w:r>
          </w:p>
        </w:tc>
        <w:tc>
          <w:tcPr>
            <w:tcW w:w="719"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6</w:t>
            </w:r>
          </w:p>
        </w:tc>
        <w:tc>
          <w:tcPr>
            <w:tcW w:w="90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7</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7</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7</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7</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8</w:t>
            </w:r>
          </w:p>
        </w:tc>
        <w:tc>
          <w:tcPr>
            <w:tcW w:w="72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8</w:t>
            </w:r>
          </w:p>
        </w:tc>
        <w:tc>
          <w:tcPr>
            <w:tcW w:w="90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8</w:t>
            </w:r>
          </w:p>
        </w:tc>
        <w:tc>
          <w:tcPr>
            <w:tcW w:w="900" w:type="dxa"/>
            <w:gridSpan w:val="2"/>
            <w:shd w:val="clear" w:color="auto" w:fill="auto"/>
            <w:vAlign w:val="center"/>
          </w:tcPr>
          <w:p w:rsidR="00017022" w:rsidRPr="00385283" w:rsidRDefault="00017022" w:rsidP="00385283">
            <w:pPr>
              <w:jc w:val="center"/>
              <w:rPr>
                <w:rFonts w:eastAsia="Times New Roman"/>
                <w:color w:val="FF0000"/>
                <w:sz w:val="20"/>
                <w:szCs w:val="20"/>
              </w:rPr>
            </w:pPr>
            <w:r w:rsidRPr="00487B46">
              <w:rPr>
                <w:sz w:val="20"/>
                <w:szCs w:val="20"/>
              </w:rPr>
              <w:t>8</w:t>
            </w:r>
          </w:p>
        </w:tc>
      </w:tr>
    </w:tbl>
    <w:p w:rsidR="0076252D" w:rsidRPr="00487B46" w:rsidRDefault="0076252D" w:rsidP="00C02250">
      <w:pPr>
        <w:ind w:firstLine="709"/>
        <w:jc w:val="both"/>
        <w:rPr>
          <w:rFonts w:eastAsia="Times New Roman"/>
          <w:szCs w:val="28"/>
          <w:lang w:eastAsia="en-US"/>
        </w:rPr>
        <w:sectPr w:rsidR="0076252D" w:rsidRPr="00487B46" w:rsidSect="0076252D">
          <w:footnotePr>
            <w:numRestart w:val="eachPage"/>
          </w:footnotePr>
          <w:pgSz w:w="16838" w:h="11906" w:orient="landscape"/>
          <w:pgMar w:top="1134" w:right="1701" w:bottom="1134" w:left="1134" w:header="709" w:footer="709" w:gutter="0"/>
          <w:cols w:space="708"/>
          <w:docGrid w:linePitch="360"/>
        </w:sectPr>
      </w:pPr>
    </w:p>
    <w:p w:rsidR="006753E4" w:rsidRDefault="00D172B1" w:rsidP="006753E4">
      <w:pPr>
        <w:autoSpaceDE w:val="0"/>
        <w:autoSpaceDN w:val="0"/>
        <w:adjustRightInd w:val="0"/>
        <w:ind w:firstLine="540"/>
        <w:jc w:val="both"/>
        <w:rPr>
          <w:rFonts w:eastAsia="Times New Roman"/>
        </w:rPr>
      </w:pPr>
      <w:r w:rsidRPr="00E31D58">
        <w:rPr>
          <w:b/>
        </w:rPr>
        <w:lastRenderedPageBreak/>
        <w:t xml:space="preserve">2.3.2 </w:t>
      </w:r>
      <w:r w:rsidR="006753E4" w:rsidRPr="006753E4">
        <w:rPr>
          <w:rFonts w:eastAsia="Times New Roman"/>
          <w:b/>
        </w:rPr>
        <w:t>Этапы реализации Стратегии</w:t>
      </w:r>
      <w:r w:rsidR="006753E4" w:rsidRPr="00487B46">
        <w:rPr>
          <w:rFonts w:eastAsia="Times New Roman"/>
        </w:rPr>
        <w:t xml:space="preserve"> </w:t>
      </w:r>
    </w:p>
    <w:p w:rsidR="0076252D" w:rsidRPr="00487B46" w:rsidRDefault="0076252D" w:rsidP="006753E4">
      <w:pPr>
        <w:autoSpaceDE w:val="0"/>
        <w:autoSpaceDN w:val="0"/>
        <w:adjustRightInd w:val="0"/>
        <w:ind w:firstLine="540"/>
        <w:jc w:val="both"/>
      </w:pPr>
      <w:r w:rsidRPr="00487B46">
        <w:t>Выделение отдельных этапов в реализации Стратегии вызвано необходимостью обеспечения последовательного решения целей и задач социально-экономического развития Карачевского района, корректировкой механизмов ее реализации в соответствии с меняющимися макроэкономическими условиями.</w:t>
      </w:r>
    </w:p>
    <w:p w:rsidR="0076252D" w:rsidRPr="00487B46" w:rsidRDefault="00901D24" w:rsidP="00C02250">
      <w:pPr>
        <w:jc w:val="both"/>
      </w:pPr>
      <w:r>
        <w:rPr>
          <w:noProof/>
        </w:rPr>
        <w:drawing>
          <wp:inline distT="0" distB="0" distL="0" distR="0">
            <wp:extent cx="5813425" cy="1572260"/>
            <wp:effectExtent l="95250" t="19050" r="73025" b="66040"/>
            <wp:docPr id="63"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rsidR="0076252D" w:rsidRPr="00487B46" w:rsidRDefault="0076252D" w:rsidP="00C02250">
      <w:pPr>
        <w:ind w:firstLine="708"/>
        <w:jc w:val="both"/>
      </w:pPr>
      <w:r w:rsidRPr="00487B46">
        <w:t>Рисунок</w:t>
      </w:r>
      <w:r w:rsidR="00662580" w:rsidRPr="00487B46">
        <w:t xml:space="preserve"> </w:t>
      </w:r>
      <w:r w:rsidR="00DD019B">
        <w:t>65</w:t>
      </w:r>
      <w:r w:rsidR="00E7642F" w:rsidRPr="00487B46">
        <w:t xml:space="preserve"> </w:t>
      </w:r>
      <w:r w:rsidRPr="00487B46">
        <w:t>–  Этапы реализации Стратегии</w:t>
      </w:r>
    </w:p>
    <w:p w:rsidR="0076252D" w:rsidRPr="00487B46" w:rsidRDefault="0076252D" w:rsidP="00C02250">
      <w:pPr>
        <w:ind w:firstLine="709"/>
        <w:jc w:val="both"/>
      </w:pPr>
    </w:p>
    <w:p w:rsidR="0076252D" w:rsidRPr="00487B46" w:rsidRDefault="0076252D" w:rsidP="00C02250">
      <w:pPr>
        <w:ind w:firstLine="709"/>
        <w:jc w:val="both"/>
      </w:pPr>
      <w:r w:rsidRPr="00487B46">
        <w:t>На первом этапе</w:t>
      </w:r>
      <w:r w:rsidR="00901D24">
        <w:t xml:space="preserve"> реализации Стратегии (2019-2021</w:t>
      </w:r>
      <w:r w:rsidRPr="00487B46">
        <w:t xml:space="preserve"> гг.) предполагается формирование системного инструментария, обеспечивающего лидирующие позиции района по наиболее перспективным направлениям социально-экономического развития с целью усиления конкурентных преимуществ.</w:t>
      </w:r>
    </w:p>
    <w:p w:rsidR="0076252D" w:rsidRPr="00487B46" w:rsidRDefault="0076252D" w:rsidP="00C02250">
      <w:pPr>
        <w:ind w:firstLine="709"/>
        <w:jc w:val="both"/>
      </w:pPr>
      <w:r w:rsidRPr="00487B46">
        <w:t xml:space="preserve">Экономическое развитие Карачевского района в краткосрочном периоде будет связано с совершенствованием механизмов привлечения инвестиций, улучшением делового и инфраструктурного климата, выравниванием существующих диспропорций. Одним из основных направлений улучшения качества жизни населения в данный период выступают формирование комфортной среды проживания, повышение продолжительности жизни населения района. Налоговый потенциал района может быть улучшен за счет эффективной специализации и </w:t>
      </w:r>
      <w:r w:rsidR="0060198F" w:rsidRPr="00487B46">
        <w:t>диверсификации</w:t>
      </w:r>
      <w:r w:rsidRPr="00487B46">
        <w:t xml:space="preserve"> производства.</w:t>
      </w:r>
    </w:p>
    <w:p w:rsidR="0076252D" w:rsidRPr="00487B46" w:rsidRDefault="0076252D" w:rsidP="00C02250">
      <w:pPr>
        <w:shd w:val="clear" w:color="auto" w:fill="FFFFFF"/>
        <w:ind w:firstLine="709"/>
        <w:jc w:val="both"/>
      </w:pPr>
      <w:r w:rsidRPr="00487B46">
        <w:t xml:space="preserve">Институциональные и организационные механизмы реализации Стратегии в данный период направлены на существенное улучшение качества инфраструктуры в </w:t>
      </w:r>
      <w:proofErr w:type="spellStart"/>
      <w:r w:rsidR="009A1D43" w:rsidRPr="00487B46">
        <w:t>Карачевском</w:t>
      </w:r>
      <w:proofErr w:type="spellEnd"/>
      <w:r w:rsidRPr="00487B46">
        <w:t xml:space="preserve"> районе, в том числе доступного объема энергетических мощностей, повышение качества водоснабжения, что позволит снять ограничения реализации инвестиционных проектов, связанные с доступностью инфраструктурных ресурсов. </w:t>
      </w:r>
    </w:p>
    <w:p w:rsidR="0076252D" w:rsidRPr="00487B46" w:rsidRDefault="0076252D" w:rsidP="00C02250">
      <w:pPr>
        <w:ind w:firstLine="709"/>
        <w:jc w:val="both"/>
      </w:pPr>
      <w:r w:rsidRPr="00487B46">
        <w:t>На втором этапе реализации Стратегии (202</w:t>
      </w:r>
      <w:r w:rsidR="00901D24">
        <w:t>2</w:t>
      </w:r>
      <w:r w:rsidRPr="00487B46">
        <w:t>-202</w:t>
      </w:r>
      <w:r w:rsidR="00901D24">
        <w:t>4</w:t>
      </w:r>
      <w:r w:rsidR="0060198F" w:rsidRPr="00487B46">
        <w:t xml:space="preserve"> </w:t>
      </w:r>
      <w:r w:rsidRPr="00487B46">
        <w:t>гг.) ставится задача максимального использования инновационных методов и механизмов социально-экономического развития, способных обеспечить району значительные преимущества на конкурентных рынках.  Целевой задачей данного этапа будет выступать формирование бездефицитной финансовой системы района при полном исполнении социальных обязательств.</w:t>
      </w:r>
    </w:p>
    <w:p w:rsidR="0076252D" w:rsidRPr="00487B46" w:rsidRDefault="0076252D" w:rsidP="00C02250">
      <w:pPr>
        <w:ind w:firstLine="709"/>
        <w:jc w:val="both"/>
      </w:pPr>
      <w:r w:rsidRPr="00487B46">
        <w:t xml:space="preserve">На третьем </w:t>
      </w:r>
      <w:r w:rsidR="00901D24">
        <w:t>этапе реализации Стратегии (2025</w:t>
      </w:r>
      <w:r w:rsidRPr="00487B46">
        <w:t xml:space="preserve">-2030 гг.) предполагается достижение основных целей и задач социально-экономического развития Карачевского района. В рамках этапа будет особое внимание уделено индивидуальной работе с крупными инвесторами в районе и содействию взаимодействию с инвесторами в регионе, развитие инструментов государственно-частного партнерства на муниципальном уровне и синхронизации инвестиционных стратегий компаний района, содействие вовлеченности </w:t>
      </w:r>
      <w:proofErr w:type="spellStart"/>
      <w:r w:rsidRPr="00487B46">
        <w:t>бизнес-сообщества</w:t>
      </w:r>
      <w:proofErr w:type="spellEnd"/>
      <w:r w:rsidRPr="00487B46">
        <w:t xml:space="preserve"> в вопросы подготовки профессиональных кадров муниципального образования.</w:t>
      </w:r>
    </w:p>
    <w:p w:rsidR="0076252D" w:rsidRDefault="0076252D" w:rsidP="00C02250">
      <w:pPr>
        <w:ind w:firstLine="709"/>
        <w:jc w:val="both"/>
      </w:pPr>
      <w:r w:rsidRPr="00487B46">
        <w:t>Мероприятия третьего этапа Стратегии неразрывно связаны с общими целями развития Брянской  области и Российской Федерации в целом, структурной перестройкой, модернизацией экономики, повышением инновационной составляющей, обеспечением устойчивого экономического роста и повышения благосостояния населения.</w:t>
      </w:r>
    </w:p>
    <w:p w:rsidR="004E5525" w:rsidRPr="00F31884" w:rsidRDefault="004E5525" w:rsidP="004E5525">
      <w:pPr>
        <w:ind w:firstLine="709"/>
        <w:jc w:val="both"/>
      </w:pPr>
      <w:r w:rsidRPr="00F31884">
        <w:t xml:space="preserve">Показатели развития </w:t>
      </w:r>
      <w:r w:rsidRPr="00F31884">
        <w:rPr>
          <w:iCs/>
        </w:rPr>
        <w:t xml:space="preserve">Карачевского </w:t>
      </w:r>
      <w:r w:rsidRPr="00F31884">
        <w:t>муниципального района в результате реализации «дорожных карт»</w:t>
      </w:r>
      <w:r>
        <w:t xml:space="preserve"> приведены в таблице 36.</w:t>
      </w:r>
    </w:p>
    <w:p w:rsidR="004E5525" w:rsidRDefault="004E5525" w:rsidP="00C02250">
      <w:pPr>
        <w:ind w:firstLine="709"/>
        <w:jc w:val="both"/>
      </w:pPr>
    </w:p>
    <w:p w:rsidR="004E5525" w:rsidRPr="00F31884" w:rsidRDefault="004E5525" w:rsidP="004E5525">
      <w:pPr>
        <w:ind w:firstLine="709"/>
        <w:jc w:val="both"/>
      </w:pPr>
      <w:r>
        <w:t>Таблица 36</w:t>
      </w:r>
      <w:r w:rsidRPr="00F31884">
        <w:t xml:space="preserve"> – Показатели развития </w:t>
      </w:r>
      <w:r w:rsidRPr="00F31884">
        <w:rPr>
          <w:iCs/>
        </w:rPr>
        <w:t xml:space="preserve">Карачевского </w:t>
      </w:r>
      <w:r w:rsidRPr="00F31884">
        <w:t xml:space="preserve">муниципального района в результате реализации </w:t>
      </w:r>
      <w:proofErr w:type="spellStart"/>
      <w:r w:rsidR="00B56A2B">
        <w:t>стртаегических</w:t>
      </w:r>
      <w:proofErr w:type="spellEnd"/>
      <w:r w:rsidR="00B56A2B">
        <w:t xml:space="preserve"> мероприятий</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0"/>
        <w:gridCol w:w="1943"/>
        <w:gridCol w:w="1814"/>
        <w:gridCol w:w="1692"/>
        <w:gridCol w:w="2412"/>
      </w:tblGrid>
      <w:tr w:rsidR="004E5525" w:rsidRPr="00F22B1A" w:rsidTr="00BC46A5">
        <w:trPr>
          <w:trHeight w:val="2055"/>
        </w:trPr>
        <w:tc>
          <w:tcPr>
            <w:tcW w:w="1510" w:type="dxa"/>
            <w:shd w:val="clear" w:color="auto" w:fill="auto"/>
            <w:vAlign w:val="center"/>
            <w:hideMark/>
          </w:tcPr>
          <w:p w:rsidR="004E5525" w:rsidRPr="00F31884" w:rsidRDefault="004E5525" w:rsidP="00BC46A5">
            <w:pPr>
              <w:jc w:val="center"/>
              <w:rPr>
                <w:sz w:val="22"/>
                <w:szCs w:val="22"/>
              </w:rPr>
            </w:pPr>
            <w:r w:rsidRPr="00F31884">
              <w:rPr>
                <w:sz w:val="22"/>
                <w:szCs w:val="22"/>
              </w:rPr>
              <w:t>Год</w:t>
            </w: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Сценарий развития</w:t>
            </w:r>
          </w:p>
        </w:tc>
        <w:tc>
          <w:tcPr>
            <w:tcW w:w="1814" w:type="dxa"/>
            <w:shd w:val="clear" w:color="auto" w:fill="auto"/>
            <w:vAlign w:val="center"/>
            <w:hideMark/>
          </w:tcPr>
          <w:p w:rsidR="004E5525" w:rsidRPr="00F22B1A" w:rsidRDefault="004E5525" w:rsidP="00BC46A5">
            <w:pPr>
              <w:jc w:val="center"/>
              <w:rPr>
                <w:sz w:val="22"/>
                <w:szCs w:val="22"/>
                <w:highlight w:val="yellow"/>
              </w:rPr>
            </w:pPr>
            <w:r w:rsidRPr="00F31884">
              <w:rPr>
                <w:sz w:val="22"/>
                <w:szCs w:val="22"/>
              </w:rPr>
              <w:t>Динамика объема производства промышленной продукции, млн.</w:t>
            </w:r>
            <w:r w:rsidRPr="004E5525">
              <w:rPr>
                <w:sz w:val="22"/>
                <w:szCs w:val="22"/>
              </w:rPr>
              <w:t>руб.</w:t>
            </w:r>
          </w:p>
        </w:tc>
        <w:tc>
          <w:tcPr>
            <w:tcW w:w="1692" w:type="dxa"/>
            <w:shd w:val="clear" w:color="auto" w:fill="auto"/>
            <w:vAlign w:val="center"/>
            <w:hideMark/>
          </w:tcPr>
          <w:p w:rsidR="004E5525" w:rsidRPr="00846266" w:rsidRDefault="004E5525" w:rsidP="00BC46A5">
            <w:pPr>
              <w:jc w:val="center"/>
              <w:rPr>
                <w:sz w:val="22"/>
                <w:szCs w:val="22"/>
              </w:rPr>
            </w:pPr>
            <w:r w:rsidRPr="00846266">
              <w:rPr>
                <w:sz w:val="22"/>
                <w:szCs w:val="22"/>
              </w:rPr>
              <w:t xml:space="preserve">Произведено продукции сельского хозяйства, </w:t>
            </w:r>
            <w:r>
              <w:rPr>
                <w:sz w:val="22"/>
                <w:szCs w:val="22"/>
              </w:rPr>
              <w:t>млн</w:t>
            </w:r>
            <w:r w:rsidRPr="00846266">
              <w:rPr>
                <w:sz w:val="22"/>
                <w:szCs w:val="22"/>
              </w:rPr>
              <w:t>.руб.</w:t>
            </w:r>
          </w:p>
        </w:tc>
        <w:tc>
          <w:tcPr>
            <w:tcW w:w="2412" w:type="dxa"/>
            <w:shd w:val="clear" w:color="auto" w:fill="auto"/>
            <w:vAlign w:val="center"/>
            <w:hideMark/>
          </w:tcPr>
          <w:p w:rsidR="004E5525" w:rsidRPr="00846266" w:rsidRDefault="004E5525" w:rsidP="00BC46A5">
            <w:pPr>
              <w:jc w:val="center"/>
              <w:rPr>
                <w:sz w:val="22"/>
                <w:szCs w:val="22"/>
              </w:rPr>
            </w:pPr>
            <w:r w:rsidRPr="00846266">
              <w:rPr>
                <w:sz w:val="22"/>
                <w:szCs w:val="22"/>
              </w:rPr>
              <w:t>Инвестиции в основной капитал, осуществляемые организациями, находящимися на территории муниципального образования (без субъектов малого предпринимательства), млн.руб.</w:t>
            </w:r>
          </w:p>
        </w:tc>
      </w:tr>
      <w:tr w:rsidR="004E5525" w:rsidRPr="00F22B1A" w:rsidTr="00BC46A5">
        <w:trPr>
          <w:trHeight w:val="315"/>
        </w:trPr>
        <w:tc>
          <w:tcPr>
            <w:tcW w:w="1510" w:type="dxa"/>
            <w:shd w:val="clear" w:color="auto" w:fill="auto"/>
            <w:vAlign w:val="center"/>
            <w:hideMark/>
          </w:tcPr>
          <w:p w:rsidR="004E5525" w:rsidRPr="00F31884" w:rsidRDefault="004E5525" w:rsidP="00BC46A5">
            <w:pPr>
              <w:jc w:val="center"/>
              <w:rPr>
                <w:sz w:val="22"/>
                <w:szCs w:val="22"/>
              </w:rPr>
            </w:pPr>
            <w:r w:rsidRPr="00F31884">
              <w:rPr>
                <w:sz w:val="22"/>
                <w:szCs w:val="22"/>
              </w:rPr>
              <w:t>2017 (базовый)</w:t>
            </w:r>
          </w:p>
        </w:tc>
        <w:tc>
          <w:tcPr>
            <w:tcW w:w="1943" w:type="dxa"/>
            <w:shd w:val="clear" w:color="auto" w:fill="auto"/>
            <w:vAlign w:val="center"/>
            <w:hideMark/>
          </w:tcPr>
          <w:p w:rsidR="004E5525" w:rsidRPr="00F31884" w:rsidRDefault="004E5525" w:rsidP="00BC46A5">
            <w:pPr>
              <w:jc w:val="center"/>
              <w:rPr>
                <w:sz w:val="22"/>
                <w:szCs w:val="22"/>
              </w:rPr>
            </w:pPr>
          </w:p>
        </w:tc>
        <w:tc>
          <w:tcPr>
            <w:tcW w:w="1814" w:type="dxa"/>
            <w:shd w:val="clear" w:color="auto" w:fill="auto"/>
            <w:noWrap/>
            <w:vAlign w:val="center"/>
            <w:hideMark/>
          </w:tcPr>
          <w:p w:rsidR="004E5525" w:rsidRPr="00F31884" w:rsidRDefault="004E5525" w:rsidP="00BC46A5">
            <w:pPr>
              <w:jc w:val="center"/>
              <w:rPr>
                <w:highlight w:val="yellow"/>
              </w:rPr>
            </w:pPr>
            <w:r w:rsidRPr="00F31884">
              <w:t>7619,9</w:t>
            </w:r>
          </w:p>
        </w:tc>
        <w:tc>
          <w:tcPr>
            <w:tcW w:w="1692" w:type="dxa"/>
            <w:shd w:val="clear" w:color="auto" w:fill="auto"/>
            <w:noWrap/>
            <w:vAlign w:val="center"/>
            <w:hideMark/>
          </w:tcPr>
          <w:p w:rsidR="004E5525" w:rsidRPr="00F31884" w:rsidRDefault="004E5525" w:rsidP="00BC46A5">
            <w:pPr>
              <w:jc w:val="center"/>
              <w:rPr>
                <w:highlight w:val="yellow"/>
              </w:rPr>
            </w:pPr>
            <w:r w:rsidRPr="00F31884">
              <w:rPr>
                <w:color w:val="000000"/>
              </w:rPr>
              <w:t>3384,2</w:t>
            </w:r>
          </w:p>
        </w:tc>
        <w:tc>
          <w:tcPr>
            <w:tcW w:w="2412" w:type="dxa"/>
            <w:shd w:val="clear" w:color="auto" w:fill="auto"/>
            <w:noWrap/>
            <w:vAlign w:val="bottom"/>
            <w:hideMark/>
          </w:tcPr>
          <w:p w:rsidR="004E5525" w:rsidRPr="00F31884" w:rsidRDefault="004E5525" w:rsidP="00BC46A5">
            <w:pPr>
              <w:jc w:val="center"/>
              <w:rPr>
                <w:color w:val="000000"/>
              </w:rPr>
            </w:pPr>
            <w:r w:rsidRPr="00F31884">
              <w:rPr>
                <w:color w:val="000000"/>
              </w:rPr>
              <w:t>819,7</w:t>
            </w:r>
          </w:p>
        </w:tc>
      </w:tr>
      <w:tr w:rsidR="004E5525" w:rsidRPr="00F22B1A" w:rsidTr="00BC46A5">
        <w:trPr>
          <w:trHeight w:val="600"/>
        </w:trPr>
        <w:tc>
          <w:tcPr>
            <w:tcW w:w="1510" w:type="dxa"/>
            <w:vMerge w:val="restart"/>
            <w:shd w:val="clear" w:color="auto" w:fill="auto"/>
            <w:vAlign w:val="center"/>
            <w:hideMark/>
          </w:tcPr>
          <w:p w:rsidR="004E5525" w:rsidRPr="00F31884" w:rsidRDefault="004E5525" w:rsidP="00BC46A5">
            <w:pPr>
              <w:jc w:val="center"/>
              <w:rPr>
                <w:sz w:val="22"/>
                <w:szCs w:val="22"/>
              </w:rPr>
            </w:pPr>
            <w:r w:rsidRPr="00F31884">
              <w:rPr>
                <w:sz w:val="22"/>
                <w:szCs w:val="22"/>
              </w:rPr>
              <w:t>2018</w:t>
            </w: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Консервативный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8100,0</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3626,1</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819,4</w:t>
            </w:r>
          </w:p>
        </w:tc>
      </w:tr>
      <w:tr w:rsidR="004E5525" w:rsidRPr="00F22B1A" w:rsidTr="00BC46A5">
        <w:trPr>
          <w:trHeight w:val="600"/>
        </w:trPr>
        <w:tc>
          <w:tcPr>
            <w:tcW w:w="1510" w:type="dxa"/>
            <w:vMerge/>
            <w:shd w:val="clear" w:color="auto" w:fill="auto"/>
            <w:vAlign w:val="center"/>
            <w:hideMark/>
          </w:tcPr>
          <w:p w:rsidR="004E5525" w:rsidRPr="00F31884" w:rsidRDefault="004E5525" w:rsidP="00BC46A5">
            <w:pPr>
              <w:jc w:val="center"/>
              <w:rPr>
                <w:sz w:val="22"/>
                <w:szCs w:val="22"/>
              </w:rPr>
            </w:pP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Базисный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8062,6</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3633,2</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816,7</w:t>
            </w:r>
          </w:p>
        </w:tc>
      </w:tr>
      <w:tr w:rsidR="004E5525" w:rsidRPr="00F22B1A" w:rsidTr="00BC46A5">
        <w:trPr>
          <w:trHeight w:val="300"/>
        </w:trPr>
        <w:tc>
          <w:tcPr>
            <w:tcW w:w="1510" w:type="dxa"/>
            <w:vMerge/>
            <w:shd w:val="clear" w:color="auto" w:fill="auto"/>
            <w:vAlign w:val="center"/>
            <w:hideMark/>
          </w:tcPr>
          <w:p w:rsidR="004E5525" w:rsidRPr="00F31884" w:rsidRDefault="004E5525" w:rsidP="00BC46A5">
            <w:pPr>
              <w:jc w:val="center"/>
              <w:rPr>
                <w:sz w:val="22"/>
                <w:szCs w:val="22"/>
              </w:rPr>
            </w:pP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Целевой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7871,1</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3542,8</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814,2</w:t>
            </w:r>
          </w:p>
        </w:tc>
      </w:tr>
      <w:tr w:rsidR="004E5525" w:rsidRPr="00F22B1A" w:rsidTr="00BC46A5">
        <w:trPr>
          <w:trHeight w:val="300"/>
        </w:trPr>
        <w:tc>
          <w:tcPr>
            <w:tcW w:w="1510" w:type="dxa"/>
            <w:vMerge w:val="restart"/>
            <w:shd w:val="clear" w:color="auto" w:fill="auto"/>
            <w:vAlign w:val="center"/>
            <w:hideMark/>
          </w:tcPr>
          <w:p w:rsidR="004E5525" w:rsidRPr="00F31884" w:rsidRDefault="004E5525" w:rsidP="00BC46A5">
            <w:pPr>
              <w:jc w:val="center"/>
              <w:rPr>
                <w:sz w:val="22"/>
                <w:szCs w:val="22"/>
              </w:rPr>
            </w:pPr>
            <w:r w:rsidRPr="00F31884">
              <w:rPr>
                <w:sz w:val="22"/>
                <w:szCs w:val="22"/>
              </w:rPr>
              <w:t>2019</w:t>
            </w: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Консервативный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8064,1</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3599,7</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809,9</w:t>
            </w:r>
          </w:p>
        </w:tc>
      </w:tr>
      <w:tr w:rsidR="004E5525" w:rsidRPr="00F22B1A" w:rsidTr="00BC46A5">
        <w:trPr>
          <w:trHeight w:val="300"/>
        </w:trPr>
        <w:tc>
          <w:tcPr>
            <w:tcW w:w="1510" w:type="dxa"/>
            <w:vMerge/>
            <w:shd w:val="clear" w:color="auto" w:fill="auto"/>
            <w:vAlign w:val="center"/>
            <w:hideMark/>
          </w:tcPr>
          <w:p w:rsidR="004E5525" w:rsidRPr="00F31884" w:rsidRDefault="004E5525" w:rsidP="00BC46A5">
            <w:pPr>
              <w:jc w:val="center"/>
              <w:rPr>
                <w:sz w:val="22"/>
                <w:szCs w:val="22"/>
              </w:rPr>
            </w:pP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Базисный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7978,3</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3580,1</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816,2</w:t>
            </w:r>
          </w:p>
        </w:tc>
      </w:tr>
      <w:tr w:rsidR="004E5525" w:rsidRPr="00F22B1A" w:rsidTr="00BC46A5">
        <w:trPr>
          <w:trHeight w:val="300"/>
        </w:trPr>
        <w:tc>
          <w:tcPr>
            <w:tcW w:w="1510" w:type="dxa"/>
            <w:vMerge/>
            <w:shd w:val="clear" w:color="auto" w:fill="auto"/>
            <w:vAlign w:val="center"/>
            <w:hideMark/>
          </w:tcPr>
          <w:p w:rsidR="004E5525" w:rsidRPr="00F31884" w:rsidRDefault="004E5525" w:rsidP="00BC46A5">
            <w:pPr>
              <w:jc w:val="center"/>
              <w:rPr>
                <w:sz w:val="22"/>
                <w:szCs w:val="22"/>
              </w:rPr>
            </w:pP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Целевой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7870,7</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3518,4</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801,6</w:t>
            </w:r>
          </w:p>
        </w:tc>
      </w:tr>
      <w:tr w:rsidR="004E5525" w:rsidRPr="00F22B1A" w:rsidTr="00BC46A5">
        <w:trPr>
          <w:trHeight w:val="300"/>
        </w:trPr>
        <w:tc>
          <w:tcPr>
            <w:tcW w:w="1510" w:type="dxa"/>
            <w:vMerge w:val="restart"/>
            <w:shd w:val="clear" w:color="auto" w:fill="auto"/>
            <w:vAlign w:val="center"/>
            <w:hideMark/>
          </w:tcPr>
          <w:p w:rsidR="004E5525" w:rsidRPr="00F31884" w:rsidRDefault="004E5525" w:rsidP="00BC46A5">
            <w:pPr>
              <w:jc w:val="center"/>
              <w:rPr>
                <w:sz w:val="22"/>
                <w:szCs w:val="22"/>
              </w:rPr>
            </w:pPr>
            <w:r w:rsidRPr="00F31884">
              <w:rPr>
                <w:sz w:val="22"/>
                <w:szCs w:val="22"/>
              </w:rPr>
              <w:t>2020</w:t>
            </w: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Консервативный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7921,8</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3564,3</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804,1</w:t>
            </w:r>
          </w:p>
        </w:tc>
      </w:tr>
      <w:tr w:rsidR="004E5525" w:rsidRPr="00F22B1A" w:rsidTr="00BC46A5">
        <w:trPr>
          <w:trHeight w:val="300"/>
        </w:trPr>
        <w:tc>
          <w:tcPr>
            <w:tcW w:w="1510" w:type="dxa"/>
            <w:vMerge/>
            <w:shd w:val="clear" w:color="auto" w:fill="auto"/>
            <w:vAlign w:val="center"/>
            <w:hideMark/>
          </w:tcPr>
          <w:p w:rsidR="004E5525" w:rsidRPr="00F31884" w:rsidRDefault="004E5525" w:rsidP="00BC46A5">
            <w:pPr>
              <w:jc w:val="center"/>
              <w:rPr>
                <w:sz w:val="22"/>
                <w:szCs w:val="22"/>
              </w:rPr>
            </w:pP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Базисный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7901,1</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3564,4</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812,8</w:t>
            </w:r>
          </w:p>
        </w:tc>
      </w:tr>
      <w:tr w:rsidR="004E5525" w:rsidRPr="00F22B1A" w:rsidTr="00BC46A5">
        <w:trPr>
          <w:trHeight w:val="300"/>
        </w:trPr>
        <w:tc>
          <w:tcPr>
            <w:tcW w:w="1510" w:type="dxa"/>
            <w:vMerge/>
            <w:shd w:val="clear" w:color="auto" w:fill="auto"/>
            <w:vAlign w:val="center"/>
            <w:hideMark/>
          </w:tcPr>
          <w:p w:rsidR="004E5525" w:rsidRPr="00F31884" w:rsidRDefault="004E5525" w:rsidP="00BC46A5">
            <w:pPr>
              <w:jc w:val="center"/>
              <w:rPr>
                <w:sz w:val="22"/>
                <w:szCs w:val="22"/>
              </w:rPr>
            </w:pP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Целевой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7835,3</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3519,5</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802,0</w:t>
            </w:r>
          </w:p>
        </w:tc>
      </w:tr>
      <w:tr w:rsidR="004E5525" w:rsidRPr="00F22B1A" w:rsidTr="00BC46A5">
        <w:trPr>
          <w:trHeight w:val="389"/>
        </w:trPr>
        <w:tc>
          <w:tcPr>
            <w:tcW w:w="1510" w:type="dxa"/>
            <w:vMerge w:val="restart"/>
            <w:shd w:val="clear" w:color="auto" w:fill="auto"/>
            <w:vAlign w:val="center"/>
            <w:hideMark/>
          </w:tcPr>
          <w:p w:rsidR="004E5525" w:rsidRPr="00F31884" w:rsidRDefault="004E5525" w:rsidP="00BC46A5">
            <w:pPr>
              <w:jc w:val="center"/>
              <w:rPr>
                <w:bCs/>
                <w:sz w:val="22"/>
                <w:szCs w:val="22"/>
              </w:rPr>
            </w:pPr>
            <w:r w:rsidRPr="00F31884">
              <w:rPr>
                <w:bCs/>
                <w:sz w:val="22"/>
                <w:szCs w:val="22"/>
              </w:rPr>
              <w:t>20</w:t>
            </w:r>
            <w:r w:rsidR="00901D24">
              <w:rPr>
                <w:bCs/>
                <w:sz w:val="22"/>
                <w:szCs w:val="22"/>
              </w:rPr>
              <w:t>22-2024</w:t>
            </w: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Консервативный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7964,5</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3497,1</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800,2</w:t>
            </w:r>
          </w:p>
        </w:tc>
      </w:tr>
      <w:tr w:rsidR="004E5525" w:rsidRPr="00F22B1A" w:rsidTr="00BC46A5">
        <w:trPr>
          <w:trHeight w:val="300"/>
        </w:trPr>
        <w:tc>
          <w:tcPr>
            <w:tcW w:w="1510" w:type="dxa"/>
            <w:vMerge/>
            <w:shd w:val="clear" w:color="auto" w:fill="auto"/>
            <w:vAlign w:val="center"/>
            <w:hideMark/>
          </w:tcPr>
          <w:p w:rsidR="004E5525" w:rsidRPr="00F31884" w:rsidRDefault="004E5525" w:rsidP="00BC46A5">
            <w:pPr>
              <w:jc w:val="center"/>
              <w:rPr>
                <w:sz w:val="22"/>
                <w:szCs w:val="22"/>
              </w:rPr>
            </w:pP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Базисный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7890,9</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3481,7</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802,5</w:t>
            </w:r>
          </w:p>
        </w:tc>
      </w:tr>
      <w:tr w:rsidR="004E5525" w:rsidRPr="00F22B1A" w:rsidTr="00BC46A5">
        <w:trPr>
          <w:trHeight w:val="300"/>
        </w:trPr>
        <w:tc>
          <w:tcPr>
            <w:tcW w:w="1510" w:type="dxa"/>
            <w:vMerge/>
            <w:shd w:val="clear" w:color="auto" w:fill="auto"/>
            <w:vAlign w:val="center"/>
            <w:hideMark/>
          </w:tcPr>
          <w:p w:rsidR="004E5525" w:rsidRPr="00F31884" w:rsidRDefault="004E5525" w:rsidP="00BC46A5">
            <w:pPr>
              <w:jc w:val="center"/>
              <w:rPr>
                <w:sz w:val="22"/>
                <w:szCs w:val="22"/>
              </w:rPr>
            </w:pP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Целевой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7852,2</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3458,7</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786,7</w:t>
            </w:r>
          </w:p>
        </w:tc>
      </w:tr>
      <w:tr w:rsidR="004E5525" w:rsidRPr="00F22B1A" w:rsidTr="00BC46A5">
        <w:trPr>
          <w:trHeight w:val="315"/>
        </w:trPr>
        <w:tc>
          <w:tcPr>
            <w:tcW w:w="1510" w:type="dxa"/>
            <w:vMerge w:val="restart"/>
            <w:shd w:val="clear" w:color="auto" w:fill="auto"/>
            <w:vAlign w:val="center"/>
            <w:hideMark/>
          </w:tcPr>
          <w:p w:rsidR="004E5525" w:rsidRPr="00F31884" w:rsidRDefault="004E5525" w:rsidP="00BC46A5">
            <w:pPr>
              <w:jc w:val="center"/>
              <w:rPr>
                <w:bCs/>
                <w:sz w:val="22"/>
                <w:szCs w:val="22"/>
              </w:rPr>
            </w:pPr>
            <w:r w:rsidRPr="00F31884">
              <w:rPr>
                <w:bCs/>
                <w:sz w:val="22"/>
                <w:szCs w:val="22"/>
              </w:rPr>
              <w:t>202</w:t>
            </w:r>
            <w:r w:rsidR="00901D24">
              <w:rPr>
                <w:bCs/>
                <w:sz w:val="22"/>
                <w:szCs w:val="22"/>
              </w:rPr>
              <w:t>5</w:t>
            </w:r>
            <w:r w:rsidRPr="00F31884">
              <w:rPr>
                <w:bCs/>
                <w:sz w:val="22"/>
                <w:szCs w:val="22"/>
              </w:rPr>
              <w:t>-2030</w:t>
            </w: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Консервативный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7791,3</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3443,4</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788,7</w:t>
            </w:r>
          </w:p>
        </w:tc>
      </w:tr>
      <w:tr w:rsidR="004E5525" w:rsidRPr="00F22B1A" w:rsidTr="00BC46A5">
        <w:trPr>
          <w:trHeight w:val="300"/>
        </w:trPr>
        <w:tc>
          <w:tcPr>
            <w:tcW w:w="1510" w:type="dxa"/>
            <w:vMerge/>
            <w:shd w:val="clear" w:color="auto" w:fill="auto"/>
            <w:vAlign w:val="center"/>
            <w:hideMark/>
          </w:tcPr>
          <w:p w:rsidR="004E5525" w:rsidRPr="00F31884" w:rsidRDefault="004E5525" w:rsidP="00BC46A5">
            <w:pPr>
              <w:jc w:val="center"/>
              <w:rPr>
                <w:sz w:val="22"/>
                <w:szCs w:val="22"/>
              </w:rPr>
            </w:pP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Базисный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7743,0</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3434,4</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793,2</w:t>
            </w:r>
          </w:p>
        </w:tc>
      </w:tr>
      <w:tr w:rsidR="004E5525" w:rsidRPr="00F22B1A" w:rsidTr="00BC46A5">
        <w:trPr>
          <w:trHeight w:val="300"/>
        </w:trPr>
        <w:tc>
          <w:tcPr>
            <w:tcW w:w="1510" w:type="dxa"/>
            <w:vMerge/>
            <w:shd w:val="clear" w:color="auto" w:fill="auto"/>
            <w:vAlign w:val="center"/>
            <w:hideMark/>
          </w:tcPr>
          <w:p w:rsidR="004E5525" w:rsidRPr="00F31884" w:rsidRDefault="004E5525" w:rsidP="00BC46A5">
            <w:pPr>
              <w:jc w:val="center"/>
              <w:rPr>
                <w:sz w:val="22"/>
                <w:szCs w:val="22"/>
              </w:rPr>
            </w:pP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Целевой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7841,4</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3472,5</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801,1</w:t>
            </w:r>
          </w:p>
        </w:tc>
      </w:tr>
      <w:tr w:rsidR="004E5525" w:rsidRPr="00F22B1A" w:rsidTr="00BC46A5">
        <w:trPr>
          <w:trHeight w:val="315"/>
        </w:trPr>
        <w:tc>
          <w:tcPr>
            <w:tcW w:w="1510" w:type="dxa"/>
            <w:vMerge w:val="restart"/>
            <w:shd w:val="clear" w:color="auto" w:fill="auto"/>
            <w:vAlign w:val="center"/>
            <w:hideMark/>
          </w:tcPr>
          <w:p w:rsidR="004E5525" w:rsidRPr="00F31884" w:rsidRDefault="004E5525" w:rsidP="00BC46A5">
            <w:pPr>
              <w:jc w:val="center"/>
              <w:rPr>
                <w:bCs/>
                <w:sz w:val="22"/>
                <w:szCs w:val="22"/>
              </w:rPr>
            </w:pPr>
            <w:r w:rsidRPr="00F31884">
              <w:rPr>
                <w:bCs/>
                <w:sz w:val="22"/>
                <w:szCs w:val="22"/>
              </w:rPr>
              <w:t>2016-2030</w:t>
            </w: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Консервативный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7938,1</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3520,8</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801,6</w:t>
            </w:r>
          </w:p>
        </w:tc>
      </w:tr>
      <w:tr w:rsidR="004E5525" w:rsidRPr="00F22B1A" w:rsidTr="00BC46A5">
        <w:trPr>
          <w:trHeight w:val="300"/>
        </w:trPr>
        <w:tc>
          <w:tcPr>
            <w:tcW w:w="1510" w:type="dxa"/>
            <w:vMerge/>
            <w:shd w:val="clear" w:color="auto" w:fill="auto"/>
            <w:vAlign w:val="center"/>
            <w:hideMark/>
          </w:tcPr>
          <w:p w:rsidR="004E5525" w:rsidRPr="00F31884" w:rsidRDefault="004E5525" w:rsidP="00BC46A5">
            <w:pPr>
              <w:jc w:val="center"/>
              <w:rPr>
                <w:sz w:val="22"/>
                <w:szCs w:val="22"/>
              </w:rPr>
            </w:pP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Базисный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7895,3</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3513,3</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804,7</w:t>
            </w:r>
          </w:p>
        </w:tc>
      </w:tr>
      <w:tr w:rsidR="004E5525" w:rsidRPr="00F22B1A" w:rsidTr="00BC46A5">
        <w:trPr>
          <w:trHeight w:val="300"/>
        </w:trPr>
        <w:tc>
          <w:tcPr>
            <w:tcW w:w="1510" w:type="dxa"/>
            <w:vMerge/>
            <w:shd w:val="clear" w:color="auto" w:fill="auto"/>
            <w:vAlign w:val="center"/>
            <w:hideMark/>
          </w:tcPr>
          <w:p w:rsidR="004E5525" w:rsidRPr="00F31884" w:rsidRDefault="004E5525" w:rsidP="00BC46A5">
            <w:pPr>
              <w:jc w:val="center"/>
              <w:rPr>
                <w:sz w:val="22"/>
                <w:szCs w:val="22"/>
              </w:rPr>
            </w:pPr>
          </w:p>
        </w:tc>
        <w:tc>
          <w:tcPr>
            <w:tcW w:w="1943" w:type="dxa"/>
            <w:shd w:val="clear" w:color="auto" w:fill="auto"/>
            <w:vAlign w:val="center"/>
            <w:hideMark/>
          </w:tcPr>
          <w:p w:rsidR="004E5525" w:rsidRPr="00F31884" w:rsidRDefault="004E5525" w:rsidP="00BC46A5">
            <w:pPr>
              <w:jc w:val="center"/>
              <w:rPr>
                <w:sz w:val="22"/>
                <w:szCs w:val="22"/>
              </w:rPr>
            </w:pPr>
            <w:r w:rsidRPr="00F31884">
              <w:rPr>
                <w:sz w:val="22"/>
                <w:szCs w:val="22"/>
              </w:rPr>
              <w:t>Целевой</w:t>
            </w:r>
          </w:p>
        </w:tc>
        <w:tc>
          <w:tcPr>
            <w:tcW w:w="1814" w:type="dxa"/>
            <w:shd w:val="clear" w:color="auto" w:fill="auto"/>
            <w:noWrap/>
            <w:vAlign w:val="bottom"/>
          </w:tcPr>
          <w:p w:rsidR="004E5525" w:rsidRPr="00F31884" w:rsidRDefault="004E5525" w:rsidP="00BC46A5">
            <w:pPr>
              <w:jc w:val="center"/>
              <w:rPr>
                <w:color w:val="000000"/>
              </w:rPr>
            </w:pPr>
            <w:r w:rsidRPr="00F31884">
              <w:rPr>
                <w:color w:val="000000"/>
              </w:rPr>
              <w:t>7872,6</w:t>
            </w:r>
          </w:p>
        </w:tc>
        <w:tc>
          <w:tcPr>
            <w:tcW w:w="1692" w:type="dxa"/>
            <w:shd w:val="clear" w:color="auto" w:fill="auto"/>
            <w:noWrap/>
            <w:vAlign w:val="bottom"/>
          </w:tcPr>
          <w:p w:rsidR="004E5525" w:rsidRPr="00F31884" w:rsidRDefault="004E5525" w:rsidP="00BC46A5">
            <w:pPr>
              <w:jc w:val="center"/>
              <w:rPr>
                <w:color w:val="000000"/>
              </w:rPr>
            </w:pPr>
            <w:r w:rsidRPr="00F31884">
              <w:rPr>
                <w:color w:val="000000"/>
              </w:rPr>
              <w:t>3496,5</w:t>
            </w:r>
          </w:p>
        </w:tc>
        <w:tc>
          <w:tcPr>
            <w:tcW w:w="2412" w:type="dxa"/>
            <w:shd w:val="clear" w:color="auto" w:fill="auto"/>
            <w:noWrap/>
            <w:vAlign w:val="bottom"/>
          </w:tcPr>
          <w:p w:rsidR="004E5525" w:rsidRPr="00F31884" w:rsidRDefault="004E5525" w:rsidP="00BC46A5">
            <w:pPr>
              <w:jc w:val="center"/>
              <w:rPr>
                <w:color w:val="000000"/>
              </w:rPr>
            </w:pPr>
            <w:r w:rsidRPr="00F31884">
              <w:rPr>
                <w:color w:val="000000"/>
              </w:rPr>
              <w:t>819,7</w:t>
            </w:r>
          </w:p>
        </w:tc>
      </w:tr>
    </w:tbl>
    <w:p w:rsidR="004E5525" w:rsidRPr="00CB35B5" w:rsidRDefault="004E5525" w:rsidP="004E5525">
      <w:pPr>
        <w:ind w:firstLine="709"/>
        <w:jc w:val="both"/>
        <w:rPr>
          <w:sz w:val="20"/>
          <w:szCs w:val="20"/>
        </w:rPr>
      </w:pPr>
      <w:r w:rsidRPr="00F31884">
        <w:rPr>
          <w:sz w:val="20"/>
          <w:szCs w:val="20"/>
        </w:rPr>
        <w:t>*По данным Прогноза индексов-дефляторов и инфляции до 2030 г. Министерства экономического</w:t>
      </w:r>
      <w:r w:rsidRPr="00CB35B5">
        <w:rPr>
          <w:sz w:val="20"/>
          <w:szCs w:val="20"/>
        </w:rPr>
        <w:t xml:space="preserve"> развития Российской Федерации</w:t>
      </w:r>
    </w:p>
    <w:p w:rsidR="004E5525" w:rsidRDefault="004E5525" w:rsidP="00C02250">
      <w:pPr>
        <w:ind w:firstLine="709"/>
        <w:jc w:val="both"/>
      </w:pPr>
    </w:p>
    <w:p w:rsidR="00D172B1" w:rsidRPr="00487B46" w:rsidRDefault="00D172B1" w:rsidP="00C02250">
      <w:pPr>
        <w:autoSpaceDE w:val="0"/>
        <w:autoSpaceDN w:val="0"/>
        <w:adjustRightInd w:val="0"/>
        <w:ind w:firstLine="540"/>
        <w:jc w:val="both"/>
        <w:rPr>
          <w:b/>
        </w:rPr>
      </w:pPr>
      <w:r w:rsidRPr="00487B46">
        <w:rPr>
          <w:b/>
        </w:rPr>
        <w:t xml:space="preserve">2.3.3 </w:t>
      </w:r>
      <w:r w:rsidR="006753E4" w:rsidRPr="006753E4">
        <w:rPr>
          <w:rFonts w:eastAsia="Times New Roman"/>
          <w:b/>
        </w:rPr>
        <w:t>Оценка финансовых ресурсов, необходимых для реализации Стратегии на каждом этапе</w:t>
      </w:r>
    </w:p>
    <w:p w:rsidR="0076252D" w:rsidRPr="00487B46" w:rsidRDefault="0076252D" w:rsidP="00C02250">
      <w:pPr>
        <w:autoSpaceDE w:val="0"/>
        <w:autoSpaceDN w:val="0"/>
        <w:adjustRightInd w:val="0"/>
        <w:ind w:firstLine="540"/>
        <w:jc w:val="both"/>
        <w:rPr>
          <w:b/>
        </w:rPr>
      </w:pPr>
    </w:p>
    <w:p w:rsidR="0076252D" w:rsidRPr="00487B46" w:rsidRDefault="0076252D" w:rsidP="00C02250">
      <w:pPr>
        <w:ind w:firstLine="709"/>
        <w:jc w:val="both"/>
      </w:pPr>
      <w:r w:rsidRPr="00487B46">
        <w:t>В целях реализации Стратегии необходимо привлечение значительных финансовых ресурсов, источниками которых станут бюджетные (федеральный бюджет, бюджет Брянской области, бюджет Карачевского муниципального района и бюджеты поселений) и внебюджетные средства (средства предприятий и организаций; средства инвесторов и др.).</w:t>
      </w:r>
    </w:p>
    <w:p w:rsidR="0076252D" w:rsidRPr="00487B46" w:rsidRDefault="0076252D" w:rsidP="00C02250">
      <w:pPr>
        <w:ind w:firstLine="709"/>
        <w:jc w:val="both"/>
      </w:pPr>
      <w:r w:rsidRPr="00487B46">
        <w:t xml:space="preserve">Привлечение средств федерального бюджета для реализации Стратегии планируется осуществлять в соответствии с действующим порядком финансирования </w:t>
      </w:r>
      <w:r w:rsidRPr="00487B46">
        <w:lastRenderedPageBreak/>
        <w:t>государственных, региональных и муниципальных программ Российской Федерации, федеральной адресной инвестиционной программы.</w:t>
      </w:r>
    </w:p>
    <w:p w:rsidR="0076252D" w:rsidRPr="00487B46" w:rsidRDefault="0076252D" w:rsidP="00C02250">
      <w:pPr>
        <w:ind w:firstLine="709"/>
        <w:jc w:val="both"/>
      </w:pPr>
      <w:r w:rsidRPr="00487B46">
        <w:t xml:space="preserve">В соответствии с Федеральным законом от 28 июня 2014 года №172-ФЗ </w:t>
      </w:r>
      <w:r w:rsidR="009C2FA3" w:rsidRPr="00487B46">
        <w:t>«</w:t>
      </w:r>
      <w:r w:rsidRPr="00487B46">
        <w:t>О стратегическом планировании в Российской Федерации</w:t>
      </w:r>
      <w:r w:rsidR="009C2FA3" w:rsidRPr="00487B46">
        <w:t>»</w:t>
      </w:r>
      <w:r w:rsidRPr="00487B46">
        <w:t xml:space="preserve"> распоряжением Правительства Брянской области от  27 марта 2017 г.   №  123-п утвержден бюджетный прогноз Брянской области на долгосрочный период (далее – бюджетный прогноз) разработанный до 2028 года на основе базового сценария развития экономики и решения о бюджете Карачевского муниципального района на 2018 год и на плановый период 2019 и 2020 годов.</w:t>
      </w:r>
    </w:p>
    <w:p w:rsidR="0076252D" w:rsidRPr="00487B46" w:rsidRDefault="0076252D" w:rsidP="00C02250">
      <w:pPr>
        <w:tabs>
          <w:tab w:val="num" w:pos="1637"/>
        </w:tabs>
        <w:ind w:firstLine="709"/>
        <w:jc w:val="both"/>
      </w:pPr>
      <w:r w:rsidRPr="00487B46">
        <w:t>Основные характеристики бюджета Карачевского муниципального района на плановый период 2019 и 2020 годов:</w:t>
      </w:r>
    </w:p>
    <w:p w:rsidR="0076252D" w:rsidRPr="00487B46" w:rsidRDefault="00CE14B9" w:rsidP="00C02250">
      <w:pPr>
        <w:tabs>
          <w:tab w:val="num" w:pos="1637"/>
        </w:tabs>
        <w:ind w:firstLine="709"/>
        <w:jc w:val="both"/>
      </w:pPr>
      <w:r>
        <w:t xml:space="preserve">- </w:t>
      </w:r>
      <w:r w:rsidR="0076252D" w:rsidRPr="00487B46">
        <w:t>прогнозируемый общий объем доходов бюджета муниципального района  на  2019 год  в  сумме 436 739 553,53 рублей, в том числе налоговые и неналоговые доходы в сумме 165 292 850 рублей, и на 2020 год в сумме 441 858 582,05 рублей, в том числе налоговые и неналоговые доходы в сумме 171 876 450 рублей;</w:t>
      </w:r>
    </w:p>
    <w:p w:rsidR="0076252D" w:rsidRPr="00487B46" w:rsidRDefault="00CE14B9" w:rsidP="00C02250">
      <w:pPr>
        <w:ind w:firstLine="709"/>
        <w:jc w:val="both"/>
      </w:pPr>
      <w:r>
        <w:t xml:space="preserve">- </w:t>
      </w:r>
      <w:r w:rsidR="0076252D" w:rsidRPr="00487B46">
        <w:t>общий   объем   расходов    бюджета муниципального района   на   2019  год  в сумме 436 739 553,53 рублей,  на 2020 год в сумме 441 858 582,05 рублей.</w:t>
      </w:r>
    </w:p>
    <w:p w:rsidR="0076252D" w:rsidRPr="00487B46" w:rsidRDefault="0076252D" w:rsidP="00C02250">
      <w:pPr>
        <w:ind w:firstLine="709"/>
        <w:jc w:val="both"/>
      </w:pPr>
      <w:r w:rsidRPr="00487B46">
        <w:t xml:space="preserve">На всех этапах реализации Стратегии будет продолжено развитие образования, здравоохранения, культуры и спорта, обеспечена социальная поддержка населения. В числе приоритетных направлений сохранятся расходы на развитие производственной инфраструктуры, в том числе сельского хозяйства, жилищно-коммунального хозяйства, дорожного хозяйства. При этом должно быть обеспечено безусловное исполнение указов Президента Российской Федерации от 7 мая 2012 года и от 7 мая 2018 года, направленных на развитие экономики, образования и здравоохранения, реализацию социальной и демографической политики, обеспечение граждан Российской Федерации доступным и комфортным жильем и повышение качества жилищно-коммунальных услуг. </w:t>
      </w:r>
    </w:p>
    <w:p w:rsidR="004E5525" w:rsidRDefault="004E5525" w:rsidP="004E5525">
      <w:pPr>
        <w:ind w:firstLine="709"/>
        <w:jc w:val="both"/>
        <w:rPr>
          <w:bCs/>
        </w:rPr>
      </w:pPr>
    </w:p>
    <w:p w:rsidR="004E5525" w:rsidRPr="00DA2C8D" w:rsidRDefault="004E5525" w:rsidP="004E5525">
      <w:pPr>
        <w:ind w:firstLine="709"/>
        <w:jc w:val="both"/>
      </w:pPr>
      <w:r>
        <w:rPr>
          <w:bCs/>
        </w:rPr>
        <w:t>Таблица 37</w:t>
      </w:r>
      <w:r w:rsidRPr="00DA2C8D">
        <w:rPr>
          <w:bCs/>
        </w:rPr>
        <w:t xml:space="preserve"> -  Прогноз собственных доходов бюджета </w:t>
      </w:r>
      <w:r w:rsidRPr="00DA2C8D">
        <w:rPr>
          <w:iCs/>
        </w:rPr>
        <w:t xml:space="preserve">Карачевского </w:t>
      </w:r>
      <w:r w:rsidRPr="00DA2C8D">
        <w:rPr>
          <w:bCs/>
        </w:rPr>
        <w:t>муниципального района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3722"/>
        <w:gridCol w:w="3224"/>
      </w:tblGrid>
      <w:tr w:rsidR="004E5525" w:rsidRPr="00DA2C8D" w:rsidTr="00BC46A5">
        <w:trPr>
          <w:trHeight w:val="383"/>
        </w:trPr>
        <w:tc>
          <w:tcPr>
            <w:tcW w:w="2518" w:type="dxa"/>
            <w:vAlign w:val="center"/>
          </w:tcPr>
          <w:p w:rsidR="004E5525" w:rsidRPr="00DA2C8D" w:rsidRDefault="004E5525" w:rsidP="00BC46A5">
            <w:pPr>
              <w:jc w:val="center"/>
            </w:pPr>
            <w:r w:rsidRPr="00DA2C8D">
              <w:rPr>
                <w:bCs/>
              </w:rPr>
              <w:t>Период реализации Стратегии</w:t>
            </w:r>
          </w:p>
        </w:tc>
        <w:tc>
          <w:tcPr>
            <w:tcW w:w="3722" w:type="dxa"/>
            <w:vAlign w:val="center"/>
          </w:tcPr>
          <w:p w:rsidR="004E5525" w:rsidRPr="00DA2C8D" w:rsidRDefault="004E5525" w:rsidP="00BC46A5">
            <w:pPr>
              <w:jc w:val="center"/>
            </w:pPr>
            <w:r w:rsidRPr="00DA2C8D">
              <w:rPr>
                <w:bCs/>
              </w:rPr>
              <w:t>Прогнозный рост доходов в % по отношению к базовому периоду</w:t>
            </w:r>
          </w:p>
        </w:tc>
        <w:tc>
          <w:tcPr>
            <w:tcW w:w="3224" w:type="dxa"/>
            <w:vAlign w:val="center"/>
          </w:tcPr>
          <w:p w:rsidR="004E5525" w:rsidRPr="00DA2C8D" w:rsidRDefault="00362526" w:rsidP="00BC46A5">
            <w:pPr>
              <w:jc w:val="center"/>
            </w:pPr>
            <w:r>
              <w:rPr>
                <w:bCs/>
              </w:rPr>
              <w:t>Б</w:t>
            </w:r>
            <w:r w:rsidR="004E5525" w:rsidRPr="00DA2C8D">
              <w:rPr>
                <w:bCs/>
              </w:rPr>
              <w:t>юджет собственных доходов (в млн. рублей)</w:t>
            </w:r>
          </w:p>
        </w:tc>
      </w:tr>
      <w:tr w:rsidR="004E5525" w:rsidRPr="00DA2C8D" w:rsidTr="00BC46A5">
        <w:trPr>
          <w:trHeight w:val="111"/>
        </w:trPr>
        <w:tc>
          <w:tcPr>
            <w:tcW w:w="2518" w:type="dxa"/>
            <w:vAlign w:val="center"/>
          </w:tcPr>
          <w:p w:rsidR="004E5525" w:rsidRPr="00DA2C8D" w:rsidRDefault="004E5525" w:rsidP="00BC46A5">
            <w:pPr>
              <w:jc w:val="center"/>
            </w:pPr>
            <w:r w:rsidRPr="00DA2C8D">
              <w:rPr>
                <w:bCs/>
              </w:rPr>
              <w:t>2017 г. (базовый)</w:t>
            </w:r>
          </w:p>
        </w:tc>
        <w:tc>
          <w:tcPr>
            <w:tcW w:w="3722" w:type="dxa"/>
            <w:vAlign w:val="center"/>
          </w:tcPr>
          <w:p w:rsidR="004E5525" w:rsidRPr="00DA2C8D" w:rsidRDefault="004E5525" w:rsidP="00BC46A5">
            <w:pPr>
              <w:jc w:val="center"/>
            </w:pPr>
            <w:r w:rsidRPr="00DA2C8D">
              <w:rPr>
                <w:bCs/>
              </w:rPr>
              <w:t>-</w:t>
            </w:r>
          </w:p>
        </w:tc>
        <w:tc>
          <w:tcPr>
            <w:tcW w:w="3224" w:type="dxa"/>
            <w:vAlign w:val="center"/>
          </w:tcPr>
          <w:p w:rsidR="004E5525" w:rsidRPr="00DA2C8D" w:rsidRDefault="004E5525" w:rsidP="00BC46A5">
            <w:pPr>
              <w:jc w:val="center"/>
              <w:rPr>
                <w:color w:val="000000"/>
              </w:rPr>
            </w:pPr>
            <w:r w:rsidRPr="00DA2C8D">
              <w:rPr>
                <w:bCs/>
                <w:sz w:val="22"/>
                <w:szCs w:val="22"/>
              </w:rPr>
              <w:t>437</w:t>
            </w:r>
            <w:r>
              <w:rPr>
                <w:bCs/>
                <w:sz w:val="22"/>
                <w:szCs w:val="22"/>
              </w:rPr>
              <w:t> </w:t>
            </w:r>
            <w:r w:rsidRPr="00DA2C8D">
              <w:rPr>
                <w:bCs/>
                <w:sz w:val="22"/>
                <w:szCs w:val="22"/>
              </w:rPr>
              <w:t>980</w:t>
            </w:r>
            <w:r>
              <w:rPr>
                <w:bCs/>
                <w:sz w:val="22"/>
                <w:szCs w:val="22"/>
              </w:rPr>
              <w:t>,0</w:t>
            </w:r>
          </w:p>
        </w:tc>
      </w:tr>
      <w:tr w:rsidR="004E5525" w:rsidRPr="00DA2C8D" w:rsidTr="00BC46A5">
        <w:trPr>
          <w:trHeight w:val="111"/>
        </w:trPr>
        <w:tc>
          <w:tcPr>
            <w:tcW w:w="2518" w:type="dxa"/>
            <w:vAlign w:val="center"/>
          </w:tcPr>
          <w:p w:rsidR="004E5525" w:rsidRPr="00DA2C8D" w:rsidRDefault="004E5525" w:rsidP="00BC46A5">
            <w:pPr>
              <w:jc w:val="center"/>
            </w:pPr>
            <w:r w:rsidRPr="00DA2C8D">
              <w:rPr>
                <w:bCs/>
              </w:rPr>
              <w:t>2020 год</w:t>
            </w:r>
          </w:p>
        </w:tc>
        <w:tc>
          <w:tcPr>
            <w:tcW w:w="3722" w:type="dxa"/>
            <w:vAlign w:val="center"/>
          </w:tcPr>
          <w:p w:rsidR="004E5525" w:rsidRPr="00DA2C8D" w:rsidRDefault="004E5525" w:rsidP="00BC46A5">
            <w:pPr>
              <w:jc w:val="center"/>
            </w:pPr>
            <w:r w:rsidRPr="00DA2C8D">
              <w:t>105,3</w:t>
            </w:r>
          </w:p>
        </w:tc>
        <w:tc>
          <w:tcPr>
            <w:tcW w:w="3224" w:type="dxa"/>
            <w:vAlign w:val="center"/>
          </w:tcPr>
          <w:p w:rsidR="004E5525" w:rsidRPr="00DA2C8D" w:rsidRDefault="004E5525" w:rsidP="00BC46A5">
            <w:pPr>
              <w:jc w:val="center"/>
              <w:rPr>
                <w:color w:val="000000"/>
              </w:rPr>
            </w:pPr>
            <w:r w:rsidRPr="00DA2C8D">
              <w:rPr>
                <w:color w:val="000000"/>
              </w:rPr>
              <w:t>461192,94</w:t>
            </w:r>
          </w:p>
        </w:tc>
      </w:tr>
      <w:tr w:rsidR="004E5525" w:rsidRPr="00DA2C8D" w:rsidTr="00BC46A5">
        <w:trPr>
          <w:trHeight w:val="111"/>
        </w:trPr>
        <w:tc>
          <w:tcPr>
            <w:tcW w:w="2518" w:type="dxa"/>
            <w:vAlign w:val="center"/>
          </w:tcPr>
          <w:p w:rsidR="004E5525" w:rsidRPr="00DA2C8D" w:rsidRDefault="004E5525" w:rsidP="00BC46A5">
            <w:pPr>
              <w:jc w:val="center"/>
            </w:pPr>
            <w:r w:rsidRPr="00DA2C8D">
              <w:rPr>
                <w:bCs/>
              </w:rPr>
              <w:t>2025 год</w:t>
            </w:r>
          </w:p>
        </w:tc>
        <w:tc>
          <w:tcPr>
            <w:tcW w:w="3722" w:type="dxa"/>
            <w:vAlign w:val="center"/>
          </w:tcPr>
          <w:p w:rsidR="004E5525" w:rsidRPr="00DA2C8D" w:rsidRDefault="004E5525" w:rsidP="00BC46A5">
            <w:pPr>
              <w:jc w:val="center"/>
            </w:pPr>
            <w:r w:rsidRPr="00DA2C8D">
              <w:t>110,9</w:t>
            </w:r>
          </w:p>
        </w:tc>
        <w:tc>
          <w:tcPr>
            <w:tcW w:w="3224" w:type="dxa"/>
            <w:vAlign w:val="center"/>
          </w:tcPr>
          <w:p w:rsidR="004E5525" w:rsidRPr="00DA2C8D" w:rsidRDefault="004E5525" w:rsidP="00BC46A5">
            <w:pPr>
              <w:jc w:val="center"/>
              <w:rPr>
                <w:color w:val="000000"/>
              </w:rPr>
            </w:pPr>
            <w:r w:rsidRPr="00DA2C8D">
              <w:rPr>
                <w:color w:val="000000"/>
              </w:rPr>
              <w:t>485719,82</w:t>
            </w:r>
          </w:p>
        </w:tc>
      </w:tr>
      <w:tr w:rsidR="004E5525" w:rsidRPr="00CB35B5" w:rsidTr="00BC46A5">
        <w:trPr>
          <w:trHeight w:val="111"/>
        </w:trPr>
        <w:tc>
          <w:tcPr>
            <w:tcW w:w="2518" w:type="dxa"/>
            <w:vAlign w:val="center"/>
          </w:tcPr>
          <w:p w:rsidR="004E5525" w:rsidRPr="00DA2C8D" w:rsidRDefault="004E5525" w:rsidP="00BC46A5">
            <w:pPr>
              <w:jc w:val="center"/>
            </w:pPr>
            <w:r w:rsidRPr="00DA2C8D">
              <w:rPr>
                <w:bCs/>
              </w:rPr>
              <w:t>2030 год</w:t>
            </w:r>
          </w:p>
        </w:tc>
        <w:tc>
          <w:tcPr>
            <w:tcW w:w="3722" w:type="dxa"/>
            <w:vAlign w:val="center"/>
          </w:tcPr>
          <w:p w:rsidR="004E5525" w:rsidRPr="00DA2C8D" w:rsidRDefault="004E5525" w:rsidP="00BC46A5">
            <w:pPr>
              <w:jc w:val="center"/>
            </w:pPr>
            <w:r w:rsidRPr="00DA2C8D">
              <w:t>116,8</w:t>
            </w:r>
          </w:p>
        </w:tc>
        <w:tc>
          <w:tcPr>
            <w:tcW w:w="3224" w:type="dxa"/>
            <w:vAlign w:val="center"/>
          </w:tcPr>
          <w:p w:rsidR="004E5525" w:rsidRPr="00DA2C8D" w:rsidRDefault="004E5525" w:rsidP="00BC46A5">
            <w:pPr>
              <w:jc w:val="center"/>
              <w:rPr>
                <w:color w:val="000000"/>
              </w:rPr>
            </w:pPr>
            <w:r w:rsidRPr="00DA2C8D">
              <w:rPr>
                <w:color w:val="000000"/>
              </w:rPr>
              <w:t>511560,64</w:t>
            </w:r>
          </w:p>
        </w:tc>
      </w:tr>
    </w:tbl>
    <w:p w:rsidR="004E5525" w:rsidRPr="00CB35B5" w:rsidRDefault="004E5525" w:rsidP="004E5525">
      <w:pPr>
        <w:ind w:firstLine="709"/>
        <w:jc w:val="both"/>
      </w:pPr>
    </w:p>
    <w:p w:rsidR="0076252D" w:rsidRDefault="0076252D" w:rsidP="00C02250">
      <w:pPr>
        <w:ind w:firstLine="709"/>
        <w:jc w:val="both"/>
      </w:pPr>
      <w:r w:rsidRPr="00487B46">
        <w:t xml:space="preserve">Финансовые ресурсы, необходимые для реализации Стратегии могут быть сформированы в рамках региональных и муниципальных программ Карачевского района, в случаях планирования </w:t>
      </w:r>
      <w:r w:rsidR="00662580" w:rsidRPr="00487B46">
        <w:t>муниципально-частного</w:t>
      </w:r>
      <w:r w:rsidRPr="00487B46">
        <w:t xml:space="preserve"> партнерства при реализации программных мероприятий.</w:t>
      </w:r>
    </w:p>
    <w:p w:rsidR="00B56A2B" w:rsidRDefault="00B56A2B" w:rsidP="00C02250">
      <w:pPr>
        <w:ind w:firstLine="709"/>
        <w:jc w:val="both"/>
      </w:pPr>
    </w:p>
    <w:p w:rsidR="00B56A2B" w:rsidRDefault="00B56A2B" w:rsidP="00C02250">
      <w:pPr>
        <w:ind w:firstLine="709"/>
        <w:jc w:val="both"/>
      </w:pPr>
    </w:p>
    <w:p w:rsidR="00B56A2B" w:rsidRDefault="00B56A2B" w:rsidP="00C02250">
      <w:pPr>
        <w:ind w:firstLine="709"/>
        <w:jc w:val="both"/>
      </w:pPr>
    </w:p>
    <w:p w:rsidR="00B56A2B" w:rsidRDefault="00B56A2B" w:rsidP="00C02250">
      <w:pPr>
        <w:ind w:firstLine="709"/>
        <w:jc w:val="both"/>
      </w:pPr>
    </w:p>
    <w:p w:rsidR="00B56A2B" w:rsidRDefault="00B56A2B" w:rsidP="00C02250">
      <w:pPr>
        <w:ind w:firstLine="709"/>
        <w:jc w:val="both"/>
      </w:pPr>
    </w:p>
    <w:p w:rsidR="00B56A2B" w:rsidRDefault="00B56A2B" w:rsidP="00C02250">
      <w:pPr>
        <w:ind w:firstLine="709"/>
        <w:jc w:val="both"/>
      </w:pPr>
    </w:p>
    <w:p w:rsidR="00B56A2B" w:rsidRDefault="00B56A2B" w:rsidP="00C02250">
      <w:pPr>
        <w:ind w:firstLine="709"/>
        <w:jc w:val="both"/>
      </w:pPr>
    </w:p>
    <w:p w:rsidR="00B56A2B" w:rsidRDefault="00B56A2B" w:rsidP="00C02250">
      <w:pPr>
        <w:ind w:firstLine="709"/>
        <w:jc w:val="both"/>
      </w:pPr>
    </w:p>
    <w:p w:rsidR="00B56A2B" w:rsidRDefault="00B56A2B" w:rsidP="00C02250">
      <w:pPr>
        <w:ind w:firstLine="709"/>
        <w:jc w:val="both"/>
      </w:pPr>
    </w:p>
    <w:p w:rsidR="00B56A2B" w:rsidRDefault="00B56A2B" w:rsidP="00C02250">
      <w:pPr>
        <w:ind w:firstLine="709"/>
        <w:jc w:val="both"/>
      </w:pPr>
    </w:p>
    <w:p w:rsidR="006753E4" w:rsidRDefault="006753E4" w:rsidP="00C02250">
      <w:pPr>
        <w:ind w:firstLine="709"/>
        <w:jc w:val="both"/>
      </w:pPr>
    </w:p>
    <w:p w:rsidR="006753E4" w:rsidRDefault="006753E4" w:rsidP="00C02250">
      <w:pPr>
        <w:ind w:firstLine="709"/>
        <w:jc w:val="both"/>
      </w:pPr>
    </w:p>
    <w:p w:rsidR="00B56A2B" w:rsidRDefault="00B56A2B" w:rsidP="00C02250">
      <w:pPr>
        <w:ind w:firstLine="709"/>
        <w:jc w:val="both"/>
      </w:pPr>
    </w:p>
    <w:p w:rsidR="00B56A2B" w:rsidRPr="00B56A2B" w:rsidRDefault="00B56A2B" w:rsidP="00B56A2B">
      <w:pPr>
        <w:ind w:firstLine="709"/>
        <w:jc w:val="both"/>
        <w:rPr>
          <w:b/>
        </w:rPr>
      </w:pPr>
      <w:r w:rsidRPr="00B56A2B">
        <w:rPr>
          <w:b/>
        </w:rPr>
        <w:lastRenderedPageBreak/>
        <w:t xml:space="preserve">3. </w:t>
      </w:r>
      <w:r w:rsidR="00C17F5D" w:rsidRPr="00B56A2B">
        <w:rPr>
          <w:b/>
        </w:rPr>
        <w:t>КОМПЛЕКС МЕР ПО РЕАЛИЗАЦИИ СТРАТЕГИИ</w:t>
      </w:r>
    </w:p>
    <w:p w:rsidR="00B56A2B" w:rsidRPr="00B56A2B" w:rsidRDefault="00B56A2B" w:rsidP="00B56A2B">
      <w:pPr>
        <w:ind w:firstLine="709"/>
        <w:jc w:val="both"/>
        <w:rPr>
          <w:b/>
        </w:rPr>
      </w:pPr>
      <w:r w:rsidRPr="00B56A2B">
        <w:rPr>
          <w:b/>
        </w:rPr>
        <w:t xml:space="preserve">3.1. Механизм реализации Стратегии социально-экономического </w:t>
      </w:r>
      <w:r>
        <w:rPr>
          <w:b/>
        </w:rPr>
        <w:t>Карачевского</w:t>
      </w:r>
      <w:r w:rsidRPr="00B56A2B">
        <w:rPr>
          <w:b/>
        </w:rPr>
        <w:t xml:space="preserve"> муниципального района Брянской области</w:t>
      </w:r>
    </w:p>
    <w:p w:rsidR="00B56A2B" w:rsidRPr="00802116" w:rsidRDefault="00B56A2B" w:rsidP="00B56A2B">
      <w:pPr>
        <w:ind w:firstLine="709"/>
        <w:jc w:val="both"/>
      </w:pPr>
      <w:r w:rsidRPr="00802116">
        <w:t xml:space="preserve">Управление стратегическим развитием ориентировано на реализацию проектного подхода для устойчивого развития, что предполагает достижение синергетического эффекта при сочетании усилий органов управления федерального, регионального, местного уровня, </w:t>
      </w:r>
      <w:proofErr w:type="spellStart"/>
      <w:r w:rsidRPr="00802116">
        <w:t>бизнес-структур</w:t>
      </w:r>
      <w:proofErr w:type="spellEnd"/>
      <w:r w:rsidRPr="00802116">
        <w:t xml:space="preserve">, гражданского общества. Организация управления стратегическим развитием должна предусматривать адаптацию существующих структур местного самоуправления к необходимости активного взаимодействия со всеми сторонами, заинтересованными в улучшении качества жизни горожан. </w:t>
      </w:r>
    </w:p>
    <w:p w:rsidR="00B56A2B" w:rsidRPr="00802116" w:rsidRDefault="00B56A2B" w:rsidP="00B56A2B">
      <w:pPr>
        <w:ind w:firstLine="709"/>
        <w:jc w:val="both"/>
      </w:pPr>
      <w:r w:rsidRPr="00802116">
        <w:t xml:space="preserve">Стратегия является главным документом стратегического планирования, в соответствии с которым принимаются другие документы стратегического планирования, определенные федеральным законодательством и законодательством области. В целях обеспечения гибкости Стратегии и ее соответствия возникающим вызовам социально-экономического развития предусмотрена возможность корректировки и актуализации Стратегии. </w:t>
      </w:r>
    </w:p>
    <w:p w:rsidR="00B56A2B" w:rsidRPr="00802116" w:rsidRDefault="00B56A2B" w:rsidP="00B56A2B">
      <w:pPr>
        <w:autoSpaceDE w:val="0"/>
        <w:autoSpaceDN w:val="0"/>
        <w:adjustRightInd w:val="0"/>
        <w:ind w:firstLine="709"/>
        <w:jc w:val="both"/>
        <w:rPr>
          <w:lang w:eastAsia="en-US"/>
        </w:rPr>
      </w:pPr>
      <w:r w:rsidRPr="00802116">
        <w:rPr>
          <w:lang w:eastAsia="en-US"/>
        </w:rPr>
        <w:t xml:space="preserve">Основными целями </w:t>
      </w:r>
      <w:r w:rsidRPr="00802116">
        <w:t>формирования пакета стратегических приоритетных проектов</w:t>
      </w:r>
      <w:r w:rsidRPr="00802116">
        <w:rPr>
          <w:b/>
        </w:rPr>
        <w:t xml:space="preserve"> </w:t>
      </w:r>
      <w:r w:rsidRPr="00802116">
        <w:rPr>
          <w:lang w:eastAsia="en-US"/>
        </w:rPr>
        <w:t xml:space="preserve">в </w:t>
      </w:r>
      <w:proofErr w:type="spellStart"/>
      <w:r w:rsidRPr="00802116">
        <w:rPr>
          <w:bCs/>
        </w:rPr>
        <w:t>Карачевском</w:t>
      </w:r>
      <w:proofErr w:type="spellEnd"/>
      <w:r w:rsidRPr="00802116">
        <w:rPr>
          <w:bCs/>
        </w:rPr>
        <w:t xml:space="preserve"> </w:t>
      </w:r>
      <w:r w:rsidRPr="00802116">
        <w:rPr>
          <w:lang w:eastAsia="en-US"/>
        </w:rPr>
        <w:t>районе Брянской области являются:</w:t>
      </w:r>
    </w:p>
    <w:p w:rsidR="00B56A2B" w:rsidRPr="00802116" w:rsidRDefault="00B56A2B" w:rsidP="00B56A2B">
      <w:pPr>
        <w:autoSpaceDE w:val="0"/>
        <w:autoSpaceDN w:val="0"/>
        <w:adjustRightInd w:val="0"/>
        <w:ind w:firstLine="709"/>
        <w:jc w:val="both"/>
        <w:rPr>
          <w:lang w:eastAsia="en-US"/>
        </w:rPr>
      </w:pPr>
      <w:r w:rsidRPr="00802116">
        <w:rPr>
          <w:lang w:eastAsia="en-US"/>
        </w:rPr>
        <w:t>− создание высокопроизводительных рабочих мест и обеспечение, тем самым, занятости населения;</w:t>
      </w:r>
    </w:p>
    <w:p w:rsidR="00B56A2B" w:rsidRPr="00802116" w:rsidRDefault="00B56A2B" w:rsidP="00B56A2B">
      <w:pPr>
        <w:autoSpaceDE w:val="0"/>
        <w:autoSpaceDN w:val="0"/>
        <w:adjustRightInd w:val="0"/>
        <w:ind w:firstLine="709"/>
        <w:jc w:val="both"/>
        <w:rPr>
          <w:lang w:eastAsia="en-US"/>
        </w:rPr>
      </w:pPr>
      <w:r w:rsidRPr="00802116">
        <w:rPr>
          <w:lang w:eastAsia="en-US"/>
        </w:rPr>
        <w:t>− привлечение квалифицированных специалистов на работу и проживание в районе и улучшение, тем самым, демографической ситуации;</w:t>
      </w:r>
    </w:p>
    <w:p w:rsidR="00B56A2B" w:rsidRPr="00802116" w:rsidRDefault="00B56A2B" w:rsidP="00B56A2B">
      <w:pPr>
        <w:autoSpaceDE w:val="0"/>
        <w:autoSpaceDN w:val="0"/>
        <w:adjustRightInd w:val="0"/>
        <w:ind w:firstLine="709"/>
        <w:jc w:val="both"/>
        <w:rPr>
          <w:lang w:eastAsia="en-US"/>
        </w:rPr>
      </w:pPr>
      <w:r w:rsidRPr="00802116">
        <w:rPr>
          <w:lang w:eastAsia="en-US"/>
        </w:rPr>
        <w:t>− снижение территориальных диспропорций развития района;</w:t>
      </w:r>
    </w:p>
    <w:p w:rsidR="00B56A2B" w:rsidRPr="00802116" w:rsidRDefault="00B56A2B" w:rsidP="00B56A2B">
      <w:pPr>
        <w:autoSpaceDE w:val="0"/>
        <w:autoSpaceDN w:val="0"/>
        <w:adjustRightInd w:val="0"/>
        <w:ind w:firstLine="709"/>
        <w:jc w:val="both"/>
        <w:rPr>
          <w:lang w:eastAsia="en-US"/>
        </w:rPr>
      </w:pPr>
      <w:r w:rsidRPr="00802116">
        <w:rPr>
          <w:lang w:eastAsia="en-US"/>
        </w:rPr>
        <w:t>− повышение устойчивости экономики района за счет ее диверсификации;</w:t>
      </w:r>
    </w:p>
    <w:p w:rsidR="00B56A2B" w:rsidRPr="00802116" w:rsidRDefault="00B56A2B" w:rsidP="00B56A2B">
      <w:pPr>
        <w:autoSpaceDE w:val="0"/>
        <w:autoSpaceDN w:val="0"/>
        <w:adjustRightInd w:val="0"/>
        <w:ind w:firstLine="709"/>
        <w:jc w:val="both"/>
        <w:rPr>
          <w:lang w:eastAsia="en-US"/>
        </w:rPr>
      </w:pPr>
      <w:r w:rsidRPr="00802116">
        <w:rPr>
          <w:lang w:eastAsia="en-US"/>
        </w:rPr>
        <w:t>− увеличение налоговых доходов районного бюджета за счет создания новых производств, что создает необходимый финансовый ресурс для дальнейшего развития района и повышения качества жизни населения;</w:t>
      </w:r>
    </w:p>
    <w:p w:rsidR="00B56A2B" w:rsidRPr="00802116" w:rsidRDefault="00B56A2B" w:rsidP="00B56A2B">
      <w:pPr>
        <w:autoSpaceDE w:val="0"/>
        <w:autoSpaceDN w:val="0"/>
        <w:adjustRightInd w:val="0"/>
        <w:ind w:firstLine="709"/>
        <w:jc w:val="both"/>
        <w:rPr>
          <w:lang w:eastAsia="en-US"/>
        </w:rPr>
      </w:pPr>
      <w:r w:rsidRPr="00802116">
        <w:rPr>
          <w:lang w:eastAsia="en-US"/>
        </w:rPr>
        <w:t>− минимизация сроков и затрат инвесторов и района на реализацию инвестиционных проектов, в том числе за счет обеспечения юридической чистоты участков, создания инженерной и транспортной инфраструктуры, компактного размещения инвестиционных проектов.</w:t>
      </w:r>
    </w:p>
    <w:p w:rsidR="00B56A2B" w:rsidRPr="00802116" w:rsidRDefault="00B56A2B" w:rsidP="00B56A2B">
      <w:pPr>
        <w:autoSpaceDE w:val="0"/>
        <w:autoSpaceDN w:val="0"/>
        <w:adjustRightInd w:val="0"/>
        <w:ind w:firstLine="709"/>
        <w:jc w:val="both"/>
        <w:rPr>
          <w:lang w:eastAsia="en-US"/>
        </w:rPr>
      </w:pPr>
      <w:r w:rsidRPr="00802116">
        <w:rPr>
          <w:lang w:eastAsia="en-US"/>
        </w:rPr>
        <w:t>Учитывая масштабность реализации стратегических приоритетных проектов, предусмотренных Стратегией, внедрение проектного управления становится одной из первоочередных задач.</w:t>
      </w:r>
    </w:p>
    <w:p w:rsidR="00B56A2B" w:rsidRPr="00802116" w:rsidRDefault="00B56A2B" w:rsidP="00B56A2B">
      <w:pPr>
        <w:autoSpaceDE w:val="0"/>
        <w:autoSpaceDN w:val="0"/>
        <w:adjustRightInd w:val="0"/>
        <w:ind w:firstLine="709"/>
        <w:jc w:val="both"/>
        <w:rPr>
          <w:lang w:eastAsia="en-US"/>
        </w:rPr>
      </w:pPr>
      <w:r w:rsidRPr="00802116">
        <w:rPr>
          <w:lang w:eastAsia="en-US"/>
        </w:rPr>
        <w:t>Механизмы проектного управления позволят достичь следующих целей:</w:t>
      </w:r>
    </w:p>
    <w:p w:rsidR="00B56A2B" w:rsidRPr="00802116" w:rsidRDefault="00B56A2B" w:rsidP="00B56A2B">
      <w:pPr>
        <w:autoSpaceDE w:val="0"/>
        <w:autoSpaceDN w:val="0"/>
        <w:adjustRightInd w:val="0"/>
        <w:ind w:firstLine="709"/>
        <w:jc w:val="both"/>
        <w:rPr>
          <w:lang w:eastAsia="en-US"/>
        </w:rPr>
      </w:pPr>
      <w:r w:rsidRPr="00802116">
        <w:rPr>
          <w:lang w:eastAsia="en-US"/>
        </w:rPr>
        <w:t>− обеспечение реализации проектов в рамках утвержденных бюджетов;</w:t>
      </w:r>
    </w:p>
    <w:p w:rsidR="00B56A2B" w:rsidRPr="00802116" w:rsidRDefault="00B56A2B" w:rsidP="00B56A2B">
      <w:pPr>
        <w:autoSpaceDE w:val="0"/>
        <w:autoSpaceDN w:val="0"/>
        <w:adjustRightInd w:val="0"/>
        <w:ind w:firstLine="709"/>
        <w:jc w:val="both"/>
        <w:rPr>
          <w:lang w:eastAsia="en-US"/>
        </w:rPr>
      </w:pPr>
      <w:r w:rsidRPr="00802116">
        <w:rPr>
          <w:lang w:eastAsia="en-US"/>
        </w:rPr>
        <w:t xml:space="preserve">− оперативное управление рисками за счет своевременного получения отчетности о ходе реализации проекта; </w:t>
      </w:r>
    </w:p>
    <w:p w:rsidR="00B56A2B" w:rsidRPr="00802116" w:rsidRDefault="00B56A2B" w:rsidP="00B56A2B">
      <w:pPr>
        <w:autoSpaceDE w:val="0"/>
        <w:autoSpaceDN w:val="0"/>
        <w:adjustRightInd w:val="0"/>
        <w:ind w:firstLine="709"/>
        <w:jc w:val="both"/>
        <w:rPr>
          <w:lang w:eastAsia="en-US"/>
        </w:rPr>
      </w:pPr>
      <w:r w:rsidRPr="00802116">
        <w:rPr>
          <w:lang w:eastAsia="en-US"/>
        </w:rPr>
        <w:t>− снижение количества нереализованных  «неудачных» проектов.</w:t>
      </w:r>
    </w:p>
    <w:p w:rsidR="00B56A2B" w:rsidRDefault="00B56A2B" w:rsidP="00B56A2B">
      <w:pPr>
        <w:widowControl w:val="0"/>
        <w:autoSpaceDE w:val="0"/>
        <w:autoSpaceDN w:val="0"/>
        <w:adjustRightInd w:val="0"/>
        <w:ind w:firstLine="709"/>
        <w:jc w:val="both"/>
        <w:rPr>
          <w:lang w:eastAsia="en-US"/>
        </w:rPr>
      </w:pPr>
      <w:r w:rsidRPr="00802116">
        <w:rPr>
          <w:lang w:eastAsia="en-US"/>
        </w:rPr>
        <w:t xml:space="preserve">Внедрение проектного управления будет способствовать повышению инвестиционной открытости и привлекательности </w:t>
      </w:r>
      <w:r w:rsidRPr="00802116">
        <w:rPr>
          <w:bCs/>
        </w:rPr>
        <w:t xml:space="preserve">Карачевского </w:t>
      </w:r>
      <w:r w:rsidRPr="00802116">
        <w:rPr>
          <w:lang w:eastAsia="en-US"/>
        </w:rPr>
        <w:t>района Брянской области, и созданию благоприятной административной среды через снижение инвестиционных  рисков для инвесторов, оптимизации и повышению качества предоставляемых государственных услуг, обеспечению достижения запланированных результатов.</w:t>
      </w:r>
    </w:p>
    <w:p w:rsidR="00B56A2B" w:rsidRPr="009F4124" w:rsidRDefault="00B56A2B" w:rsidP="00B56A2B">
      <w:pPr>
        <w:widowControl w:val="0"/>
        <w:autoSpaceDE w:val="0"/>
        <w:autoSpaceDN w:val="0"/>
        <w:adjustRightInd w:val="0"/>
        <w:ind w:firstLine="540"/>
        <w:jc w:val="both"/>
      </w:pPr>
      <w:r w:rsidRPr="009F4124">
        <w:rPr>
          <w:lang w:eastAsia="en-US"/>
        </w:rPr>
        <w:t xml:space="preserve">Содержание </w:t>
      </w:r>
      <w:r w:rsidRPr="009F4124">
        <w:t>пакета стратегических приоритетных проектов (программ), а также инвестиционных проектов с учетом их максимального вклада в достижение целей и задач развития муниципального образования и ресурсного обеспечения</w:t>
      </w:r>
      <w:r>
        <w:t xml:space="preserve"> приведено в приложении 1.</w:t>
      </w:r>
    </w:p>
    <w:p w:rsidR="00B56A2B" w:rsidRPr="00802116" w:rsidRDefault="00B56A2B" w:rsidP="00B56A2B">
      <w:pPr>
        <w:autoSpaceDE w:val="0"/>
        <w:autoSpaceDN w:val="0"/>
        <w:adjustRightInd w:val="0"/>
        <w:ind w:firstLine="709"/>
        <w:jc w:val="both"/>
        <w:rPr>
          <w:lang w:eastAsia="en-US"/>
        </w:rPr>
      </w:pPr>
      <w:r w:rsidRPr="00802116">
        <w:rPr>
          <w:lang w:eastAsia="en-US"/>
        </w:rPr>
        <w:t xml:space="preserve">Муниципальная программа – документ стратегического планирования, содержащий комплекс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 в </w:t>
      </w:r>
      <w:r w:rsidRPr="00802116">
        <w:rPr>
          <w:lang w:eastAsia="en-US"/>
        </w:rPr>
        <w:lastRenderedPageBreak/>
        <w:t xml:space="preserve">определенной сфере деятельности, отнесенной к полномочиям органов местного самоуправления по решению вопросов местного значения муниципального образования и/или исполнению переданных отдельных государственных полномочий. </w:t>
      </w:r>
    </w:p>
    <w:p w:rsidR="00B56A2B" w:rsidRPr="00802116" w:rsidRDefault="00B56A2B" w:rsidP="00B56A2B">
      <w:pPr>
        <w:autoSpaceDE w:val="0"/>
        <w:autoSpaceDN w:val="0"/>
        <w:adjustRightInd w:val="0"/>
        <w:ind w:firstLine="709"/>
        <w:jc w:val="both"/>
        <w:rPr>
          <w:lang w:eastAsia="en-US"/>
        </w:rPr>
      </w:pPr>
      <w:r>
        <w:rPr>
          <w:lang w:eastAsia="en-US"/>
        </w:rPr>
        <w:t>Актуализация, р</w:t>
      </w:r>
      <w:r w:rsidRPr="00802116">
        <w:rPr>
          <w:lang w:eastAsia="en-US"/>
        </w:rPr>
        <w:t xml:space="preserve">азработка и реализация муниципальных программ является частью функционирования системы стратегического планирования и осуществляется в рамках процесса программирования. По своей сути муниципальные программы являются инструментом реализации стратегии социально-экономического развития муниципального образования. </w:t>
      </w:r>
    </w:p>
    <w:p w:rsidR="00B56A2B" w:rsidRPr="00802116" w:rsidRDefault="00B56A2B" w:rsidP="00B56A2B">
      <w:pPr>
        <w:autoSpaceDE w:val="0"/>
        <w:autoSpaceDN w:val="0"/>
        <w:adjustRightInd w:val="0"/>
        <w:ind w:firstLine="709"/>
        <w:jc w:val="both"/>
        <w:rPr>
          <w:lang w:eastAsia="en-US"/>
        </w:rPr>
      </w:pPr>
      <w:r w:rsidRPr="00802116">
        <w:rPr>
          <w:lang w:eastAsia="en-US"/>
        </w:rPr>
        <w:t xml:space="preserve">Положения Стратегии детализируются в муниципальных программах </w:t>
      </w:r>
      <w:r w:rsidRPr="00802116">
        <w:rPr>
          <w:bCs/>
        </w:rPr>
        <w:t xml:space="preserve">Карачевского </w:t>
      </w:r>
      <w:r w:rsidRPr="00802116">
        <w:rPr>
          <w:lang w:eastAsia="en-US"/>
        </w:rPr>
        <w:t>района Брянской области с учётом необходимости ресурсного обеспечения.</w:t>
      </w:r>
    </w:p>
    <w:p w:rsidR="00B56A2B" w:rsidRPr="00802116" w:rsidRDefault="00B56A2B" w:rsidP="00B56A2B">
      <w:pPr>
        <w:autoSpaceDE w:val="0"/>
        <w:autoSpaceDN w:val="0"/>
        <w:adjustRightInd w:val="0"/>
        <w:ind w:firstLine="709"/>
        <w:jc w:val="both"/>
        <w:rPr>
          <w:lang w:eastAsia="en-US"/>
        </w:rPr>
      </w:pPr>
      <w:r w:rsidRPr="00802116">
        <w:rPr>
          <w:lang w:eastAsia="en-US"/>
        </w:rPr>
        <w:t xml:space="preserve">Муниципальные программы </w:t>
      </w:r>
      <w:r w:rsidRPr="00802116">
        <w:rPr>
          <w:bCs/>
        </w:rPr>
        <w:t xml:space="preserve">Карачевского </w:t>
      </w:r>
      <w:r w:rsidRPr="00802116">
        <w:rPr>
          <w:lang w:eastAsia="en-US"/>
        </w:rPr>
        <w:t>района Брянской области должны обладать одновременно несколькими ключевыми характеристиками:</w:t>
      </w:r>
    </w:p>
    <w:p w:rsidR="00B56A2B" w:rsidRPr="00802116" w:rsidRDefault="00B56A2B" w:rsidP="00B56A2B">
      <w:pPr>
        <w:autoSpaceDE w:val="0"/>
        <w:autoSpaceDN w:val="0"/>
        <w:adjustRightInd w:val="0"/>
        <w:ind w:firstLine="709"/>
        <w:jc w:val="both"/>
        <w:rPr>
          <w:lang w:eastAsia="en-US"/>
        </w:rPr>
      </w:pPr>
      <w:r w:rsidRPr="00802116">
        <w:rPr>
          <w:lang w:eastAsia="en-US"/>
        </w:rPr>
        <w:t>− охватывать все сферы социально-экономического развития района;</w:t>
      </w:r>
    </w:p>
    <w:p w:rsidR="00B56A2B" w:rsidRPr="00802116" w:rsidRDefault="00B56A2B" w:rsidP="00B56A2B">
      <w:pPr>
        <w:autoSpaceDE w:val="0"/>
        <w:autoSpaceDN w:val="0"/>
        <w:adjustRightInd w:val="0"/>
        <w:ind w:firstLine="709"/>
        <w:jc w:val="both"/>
        <w:rPr>
          <w:lang w:eastAsia="en-US"/>
        </w:rPr>
      </w:pPr>
      <w:r w:rsidRPr="00802116">
        <w:rPr>
          <w:lang w:eastAsia="en-US"/>
        </w:rPr>
        <w:t>− учитывать цели и задачи настоящей Стратегии.</w:t>
      </w:r>
    </w:p>
    <w:p w:rsidR="00B56A2B" w:rsidRPr="00802116" w:rsidRDefault="00B56A2B" w:rsidP="00B56A2B">
      <w:pPr>
        <w:autoSpaceDE w:val="0"/>
        <w:autoSpaceDN w:val="0"/>
        <w:adjustRightInd w:val="0"/>
        <w:ind w:firstLine="709"/>
        <w:jc w:val="both"/>
        <w:rPr>
          <w:lang w:eastAsia="en-US"/>
        </w:rPr>
      </w:pPr>
      <w:r w:rsidRPr="00802116">
        <w:rPr>
          <w:lang w:eastAsia="en-US"/>
        </w:rPr>
        <w:t xml:space="preserve">В целях реализации всех направлений и задач Стратегии требуется корректировка муниципальных программах </w:t>
      </w:r>
      <w:r w:rsidRPr="00802116">
        <w:rPr>
          <w:bCs/>
        </w:rPr>
        <w:t xml:space="preserve">Карачевского </w:t>
      </w:r>
      <w:r w:rsidRPr="00802116">
        <w:rPr>
          <w:lang w:eastAsia="en-US"/>
        </w:rPr>
        <w:t>района Брянской области</w:t>
      </w:r>
      <w:r w:rsidR="00F22AF3">
        <w:rPr>
          <w:lang w:eastAsia="en-US"/>
        </w:rPr>
        <w:t xml:space="preserve"> (таблица 38</w:t>
      </w:r>
      <w:r>
        <w:rPr>
          <w:lang w:eastAsia="en-US"/>
        </w:rPr>
        <w:t>)</w:t>
      </w:r>
      <w:r w:rsidRPr="00802116">
        <w:rPr>
          <w:lang w:eastAsia="en-US"/>
        </w:rPr>
        <w:t>.</w:t>
      </w:r>
    </w:p>
    <w:p w:rsidR="00B56A2B" w:rsidRPr="00802116" w:rsidRDefault="00B56A2B" w:rsidP="00B56A2B">
      <w:pPr>
        <w:autoSpaceDE w:val="0"/>
        <w:autoSpaceDN w:val="0"/>
        <w:adjustRightInd w:val="0"/>
        <w:ind w:firstLine="709"/>
        <w:jc w:val="both"/>
        <w:rPr>
          <w:lang w:eastAsia="en-US"/>
        </w:rPr>
      </w:pPr>
    </w:p>
    <w:p w:rsidR="00B56A2B" w:rsidRPr="00802116" w:rsidRDefault="00B56A2B" w:rsidP="00B56A2B">
      <w:pPr>
        <w:autoSpaceDE w:val="0"/>
        <w:autoSpaceDN w:val="0"/>
        <w:adjustRightInd w:val="0"/>
        <w:ind w:firstLine="709"/>
        <w:jc w:val="both"/>
        <w:rPr>
          <w:lang w:eastAsia="en-US"/>
        </w:rPr>
      </w:pPr>
      <w:r>
        <w:rPr>
          <w:lang w:eastAsia="en-US"/>
        </w:rPr>
        <w:t xml:space="preserve">Таблица </w:t>
      </w:r>
      <w:r w:rsidR="00F22AF3">
        <w:rPr>
          <w:lang w:eastAsia="en-US"/>
        </w:rPr>
        <w:t>38</w:t>
      </w:r>
      <w:r w:rsidRPr="00802116">
        <w:rPr>
          <w:lang w:eastAsia="en-US"/>
        </w:rPr>
        <w:t xml:space="preserve"> – Муниципальные программы </w:t>
      </w:r>
      <w:r w:rsidRPr="00802116">
        <w:rPr>
          <w:bCs/>
        </w:rPr>
        <w:t xml:space="preserve">Карачевского </w:t>
      </w:r>
      <w:r w:rsidRPr="00802116">
        <w:rPr>
          <w:lang w:eastAsia="en-US"/>
        </w:rPr>
        <w:t>района Брянской области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1"/>
        <w:gridCol w:w="3830"/>
        <w:gridCol w:w="3090"/>
      </w:tblGrid>
      <w:tr w:rsidR="00B56A2B" w:rsidRPr="00802116" w:rsidTr="0012631A">
        <w:tc>
          <w:tcPr>
            <w:tcW w:w="2651" w:type="dxa"/>
            <w:shd w:val="clear" w:color="auto" w:fill="auto"/>
            <w:vAlign w:val="center"/>
          </w:tcPr>
          <w:p w:rsidR="00B56A2B" w:rsidRPr="00802116" w:rsidRDefault="00B56A2B" w:rsidP="0012631A">
            <w:pPr>
              <w:widowControl w:val="0"/>
              <w:jc w:val="center"/>
              <w:rPr>
                <w:rFonts w:eastAsia="Times New Roman"/>
              </w:rPr>
            </w:pPr>
            <w:r w:rsidRPr="00802116">
              <w:rPr>
                <w:rFonts w:eastAsia="Times New Roman"/>
              </w:rPr>
              <w:t>Приоритеты</w:t>
            </w:r>
          </w:p>
        </w:tc>
        <w:tc>
          <w:tcPr>
            <w:tcW w:w="3830" w:type="dxa"/>
            <w:shd w:val="clear" w:color="auto" w:fill="auto"/>
            <w:vAlign w:val="center"/>
          </w:tcPr>
          <w:p w:rsidR="00B56A2B" w:rsidRPr="00802116" w:rsidRDefault="00B56A2B" w:rsidP="0012631A">
            <w:pPr>
              <w:widowControl w:val="0"/>
              <w:jc w:val="center"/>
              <w:rPr>
                <w:rFonts w:eastAsia="Times New Roman"/>
              </w:rPr>
            </w:pPr>
            <w:r w:rsidRPr="00802116">
              <w:rPr>
                <w:rFonts w:eastAsia="Times New Roman"/>
              </w:rPr>
              <w:t xml:space="preserve">Наименование действующей </w:t>
            </w:r>
            <w:r w:rsidRPr="00802116">
              <w:rPr>
                <w:szCs w:val="20"/>
                <w:lang w:eastAsia="en-US"/>
              </w:rPr>
              <w:t>муниципально</w:t>
            </w:r>
            <w:r w:rsidRPr="00802116">
              <w:rPr>
                <w:lang w:eastAsia="en-US"/>
              </w:rPr>
              <w:t>й программы</w:t>
            </w:r>
            <w:r w:rsidRPr="00802116">
              <w:rPr>
                <w:szCs w:val="20"/>
                <w:lang w:eastAsia="en-US"/>
              </w:rPr>
              <w:t xml:space="preserve"> </w:t>
            </w:r>
            <w:r w:rsidRPr="00802116">
              <w:rPr>
                <w:bCs/>
              </w:rPr>
              <w:t xml:space="preserve">Карачевского </w:t>
            </w:r>
            <w:r w:rsidRPr="00802116">
              <w:rPr>
                <w:szCs w:val="20"/>
                <w:lang w:eastAsia="en-US"/>
              </w:rPr>
              <w:t>района Брянской</w:t>
            </w:r>
            <w:r w:rsidRPr="00802116">
              <w:rPr>
                <w:lang w:eastAsia="en-US"/>
              </w:rPr>
              <w:t xml:space="preserve"> области</w:t>
            </w:r>
          </w:p>
        </w:tc>
        <w:tc>
          <w:tcPr>
            <w:tcW w:w="3090" w:type="dxa"/>
            <w:shd w:val="clear" w:color="auto" w:fill="auto"/>
            <w:vAlign w:val="center"/>
          </w:tcPr>
          <w:p w:rsidR="00B56A2B" w:rsidRPr="00802116" w:rsidRDefault="00B56A2B" w:rsidP="0012631A">
            <w:pPr>
              <w:widowControl w:val="0"/>
              <w:jc w:val="center"/>
              <w:rPr>
                <w:rFonts w:eastAsia="Times New Roman"/>
              </w:rPr>
            </w:pPr>
            <w:r w:rsidRPr="00802116">
              <w:rPr>
                <w:rFonts w:eastAsia="Times New Roman"/>
              </w:rPr>
              <w:t>Требуемое действие</w:t>
            </w:r>
          </w:p>
        </w:tc>
      </w:tr>
      <w:tr w:rsidR="00B56A2B" w:rsidRPr="00802116" w:rsidTr="0012631A">
        <w:tc>
          <w:tcPr>
            <w:tcW w:w="2651" w:type="dxa"/>
            <w:shd w:val="clear" w:color="auto" w:fill="auto"/>
          </w:tcPr>
          <w:p w:rsidR="00B56A2B" w:rsidRPr="00802116" w:rsidRDefault="00B56A2B" w:rsidP="0012631A">
            <w:pPr>
              <w:widowControl w:val="0"/>
              <w:numPr>
                <w:ilvl w:val="0"/>
                <w:numId w:val="28"/>
              </w:numPr>
              <w:tabs>
                <w:tab w:val="left" w:pos="284"/>
              </w:tabs>
              <w:ind w:left="0" w:firstLine="0"/>
              <w:contextualSpacing/>
              <w:rPr>
                <w:rFonts w:eastAsia="Times New Roman"/>
                <w:szCs w:val="20"/>
              </w:rPr>
            </w:pPr>
            <w:r w:rsidRPr="00802116">
              <w:rPr>
                <w:rFonts w:eastAsia="Times New Roman"/>
                <w:szCs w:val="20"/>
              </w:rPr>
              <w:t>Человеческий капитал и социальная сфера</w:t>
            </w:r>
          </w:p>
        </w:tc>
        <w:tc>
          <w:tcPr>
            <w:tcW w:w="3830" w:type="dxa"/>
            <w:shd w:val="clear" w:color="auto" w:fill="auto"/>
          </w:tcPr>
          <w:p w:rsidR="00B56A2B" w:rsidRPr="00802116" w:rsidRDefault="00B56A2B" w:rsidP="0012631A">
            <w:pPr>
              <w:widowControl w:val="0"/>
              <w:jc w:val="both"/>
              <w:rPr>
                <w:rFonts w:eastAsia="Times New Roman"/>
              </w:rPr>
            </w:pPr>
            <w:r w:rsidRPr="00802116">
              <w:rPr>
                <w:rFonts w:eastAsia="Times New Roman"/>
              </w:rPr>
              <w:t>1. Муниципальная программа «Развитие образования Карачевского района» (2017 - 2019 годы)</w:t>
            </w:r>
          </w:p>
          <w:p w:rsidR="00B56A2B" w:rsidRPr="00802116" w:rsidRDefault="00B56A2B" w:rsidP="0012631A">
            <w:pPr>
              <w:widowControl w:val="0"/>
              <w:jc w:val="both"/>
              <w:rPr>
                <w:rFonts w:eastAsia="Times New Roman"/>
              </w:rPr>
            </w:pPr>
            <w:r w:rsidRPr="00802116">
              <w:rPr>
                <w:rFonts w:eastAsia="Times New Roman"/>
              </w:rPr>
              <w:t xml:space="preserve">2. Муниципальная программа «Развитие культуры в </w:t>
            </w:r>
            <w:proofErr w:type="spellStart"/>
            <w:r w:rsidRPr="00802116">
              <w:rPr>
                <w:rFonts w:eastAsia="Times New Roman"/>
              </w:rPr>
              <w:t>Карачевском</w:t>
            </w:r>
            <w:proofErr w:type="spellEnd"/>
            <w:r w:rsidRPr="00802116">
              <w:rPr>
                <w:rFonts w:eastAsia="Times New Roman"/>
              </w:rPr>
              <w:t xml:space="preserve"> районе» (2017 - 2019 годы)</w:t>
            </w:r>
          </w:p>
          <w:p w:rsidR="00B56A2B" w:rsidRPr="00802116" w:rsidRDefault="00B56A2B" w:rsidP="0012631A">
            <w:pPr>
              <w:widowControl w:val="0"/>
              <w:jc w:val="both"/>
              <w:rPr>
                <w:rFonts w:eastAsia="Times New Roman"/>
              </w:rPr>
            </w:pPr>
            <w:r w:rsidRPr="00802116">
              <w:rPr>
                <w:rFonts w:eastAsia="Times New Roman"/>
              </w:rPr>
              <w:t>3. Муниципальная программа «Развитие физической культуры</w:t>
            </w:r>
          </w:p>
          <w:p w:rsidR="00B56A2B" w:rsidRPr="00802116" w:rsidRDefault="00B56A2B" w:rsidP="0012631A">
            <w:pPr>
              <w:widowControl w:val="0"/>
              <w:jc w:val="both"/>
              <w:rPr>
                <w:rFonts w:eastAsia="Times New Roman"/>
              </w:rPr>
            </w:pPr>
            <w:r w:rsidRPr="00802116">
              <w:rPr>
                <w:rFonts w:eastAsia="Times New Roman"/>
              </w:rPr>
              <w:t xml:space="preserve">и спорта в </w:t>
            </w:r>
            <w:proofErr w:type="spellStart"/>
            <w:r w:rsidRPr="00802116">
              <w:rPr>
                <w:rFonts w:eastAsia="Times New Roman"/>
              </w:rPr>
              <w:t>Карачевском</w:t>
            </w:r>
            <w:proofErr w:type="spellEnd"/>
            <w:r w:rsidRPr="00802116">
              <w:rPr>
                <w:rFonts w:eastAsia="Times New Roman"/>
              </w:rPr>
              <w:t xml:space="preserve"> районе» (2017 – 2019 годы)</w:t>
            </w:r>
          </w:p>
        </w:tc>
        <w:tc>
          <w:tcPr>
            <w:tcW w:w="3090" w:type="dxa"/>
            <w:shd w:val="clear" w:color="auto" w:fill="auto"/>
          </w:tcPr>
          <w:p w:rsidR="00B56A2B" w:rsidRPr="00802116" w:rsidRDefault="00B56A2B" w:rsidP="0012631A">
            <w:pPr>
              <w:widowControl w:val="0"/>
              <w:contextualSpacing/>
              <w:jc w:val="both"/>
              <w:rPr>
                <w:rFonts w:eastAsia="Times New Roman"/>
              </w:rPr>
            </w:pPr>
            <w:r w:rsidRPr="00802116">
              <w:rPr>
                <w:rFonts w:eastAsia="Times New Roman"/>
              </w:rPr>
              <w:t xml:space="preserve">Необходимость актуализации </w:t>
            </w:r>
          </w:p>
          <w:p w:rsidR="00B56A2B" w:rsidRPr="00802116" w:rsidRDefault="00B56A2B" w:rsidP="0012631A">
            <w:pPr>
              <w:widowControl w:val="0"/>
              <w:contextualSpacing/>
              <w:jc w:val="both"/>
              <w:rPr>
                <w:rFonts w:eastAsia="Times New Roman"/>
              </w:rPr>
            </w:pPr>
          </w:p>
          <w:p w:rsidR="00B56A2B" w:rsidRPr="00802116" w:rsidRDefault="00B56A2B" w:rsidP="0012631A">
            <w:pPr>
              <w:widowControl w:val="0"/>
              <w:contextualSpacing/>
              <w:jc w:val="both"/>
              <w:rPr>
                <w:rFonts w:eastAsia="Times New Roman"/>
              </w:rPr>
            </w:pPr>
          </w:p>
          <w:p w:rsidR="00B56A2B" w:rsidRPr="00802116" w:rsidRDefault="00B56A2B" w:rsidP="0012631A">
            <w:pPr>
              <w:widowControl w:val="0"/>
              <w:contextualSpacing/>
              <w:jc w:val="both"/>
              <w:rPr>
                <w:rFonts w:eastAsia="Times New Roman"/>
              </w:rPr>
            </w:pPr>
            <w:r w:rsidRPr="00802116">
              <w:rPr>
                <w:rFonts w:eastAsia="Times New Roman"/>
              </w:rPr>
              <w:t xml:space="preserve">Необходимость актуализации </w:t>
            </w:r>
          </w:p>
          <w:p w:rsidR="00B56A2B" w:rsidRPr="00802116" w:rsidRDefault="00B56A2B" w:rsidP="0012631A">
            <w:pPr>
              <w:widowControl w:val="0"/>
              <w:contextualSpacing/>
              <w:jc w:val="both"/>
              <w:rPr>
                <w:rFonts w:eastAsia="Times New Roman"/>
              </w:rPr>
            </w:pPr>
          </w:p>
          <w:p w:rsidR="00B56A2B" w:rsidRPr="00802116" w:rsidRDefault="00B56A2B" w:rsidP="0012631A">
            <w:pPr>
              <w:widowControl w:val="0"/>
              <w:contextualSpacing/>
              <w:jc w:val="both"/>
              <w:rPr>
                <w:rFonts w:eastAsia="Times New Roman"/>
              </w:rPr>
            </w:pPr>
          </w:p>
          <w:p w:rsidR="00B56A2B" w:rsidRPr="00802116" w:rsidRDefault="00B56A2B" w:rsidP="0012631A">
            <w:pPr>
              <w:widowControl w:val="0"/>
              <w:contextualSpacing/>
              <w:jc w:val="both"/>
              <w:rPr>
                <w:rFonts w:eastAsia="Times New Roman"/>
              </w:rPr>
            </w:pPr>
            <w:r w:rsidRPr="00802116">
              <w:rPr>
                <w:rFonts w:eastAsia="Times New Roman"/>
              </w:rPr>
              <w:t>Необходимость актуализации</w:t>
            </w:r>
          </w:p>
        </w:tc>
      </w:tr>
      <w:tr w:rsidR="00F22AF3" w:rsidRPr="00802116" w:rsidTr="007529AD">
        <w:trPr>
          <w:trHeight w:val="4416"/>
        </w:trPr>
        <w:tc>
          <w:tcPr>
            <w:tcW w:w="2651" w:type="dxa"/>
            <w:shd w:val="clear" w:color="auto" w:fill="auto"/>
          </w:tcPr>
          <w:p w:rsidR="00F22AF3" w:rsidRPr="00802116" w:rsidRDefault="00F22AF3" w:rsidP="0012631A">
            <w:pPr>
              <w:widowControl w:val="0"/>
              <w:numPr>
                <w:ilvl w:val="0"/>
                <w:numId w:val="28"/>
              </w:numPr>
              <w:tabs>
                <w:tab w:val="left" w:pos="284"/>
              </w:tabs>
              <w:ind w:left="0" w:firstLine="0"/>
              <w:contextualSpacing/>
              <w:jc w:val="both"/>
              <w:rPr>
                <w:rFonts w:eastAsia="Times New Roman"/>
                <w:szCs w:val="20"/>
              </w:rPr>
            </w:pPr>
            <w:r w:rsidRPr="00802116">
              <w:rPr>
                <w:rFonts w:eastAsia="Times New Roman"/>
                <w:szCs w:val="20"/>
              </w:rPr>
              <w:t>Пространственное развитие</w:t>
            </w:r>
          </w:p>
        </w:tc>
        <w:tc>
          <w:tcPr>
            <w:tcW w:w="3830" w:type="dxa"/>
            <w:shd w:val="clear" w:color="auto" w:fill="auto"/>
          </w:tcPr>
          <w:p w:rsidR="00F22AF3" w:rsidRPr="00802116" w:rsidRDefault="00F22AF3" w:rsidP="0012631A">
            <w:pPr>
              <w:widowControl w:val="0"/>
              <w:jc w:val="both"/>
              <w:rPr>
                <w:rFonts w:eastAsia="Times New Roman"/>
              </w:rPr>
            </w:pPr>
            <w:r w:rsidRPr="00802116">
              <w:rPr>
                <w:rFonts w:eastAsia="Times New Roman"/>
              </w:rPr>
              <w:t>1. Концепция стратегического социально – экономического развития Карачевского муниципального района на период до 2025 года</w:t>
            </w:r>
          </w:p>
          <w:p w:rsidR="00F22AF3" w:rsidRPr="00802116" w:rsidRDefault="00F22AF3" w:rsidP="0012631A">
            <w:pPr>
              <w:widowControl w:val="0"/>
              <w:jc w:val="both"/>
              <w:rPr>
                <w:rFonts w:eastAsia="Times New Roman"/>
              </w:rPr>
            </w:pPr>
            <w:r>
              <w:rPr>
                <w:rFonts w:eastAsia="Times New Roman"/>
              </w:rPr>
              <w:t>2</w:t>
            </w:r>
            <w:r w:rsidRPr="00802116">
              <w:rPr>
                <w:rFonts w:eastAsia="Times New Roman"/>
              </w:rPr>
              <w:t>. Муниципальная программа «Обеспечение реализации полномочий высшего исполнительного органа муниципальной власти Карачевского района» (2017 – 2019 годы)</w:t>
            </w:r>
          </w:p>
          <w:p w:rsidR="00F22AF3" w:rsidRPr="00802116" w:rsidRDefault="00F22AF3" w:rsidP="0012631A">
            <w:pPr>
              <w:rPr>
                <w:rFonts w:eastAsia="Times New Roman"/>
              </w:rPr>
            </w:pPr>
            <w:r>
              <w:rPr>
                <w:rFonts w:eastAsia="Times New Roman"/>
              </w:rPr>
              <w:t>3</w:t>
            </w:r>
            <w:r w:rsidRPr="00802116">
              <w:rPr>
                <w:rFonts w:eastAsia="Times New Roman"/>
              </w:rPr>
              <w:t>. Муниципальная программа «Управление муниципальными финансами Карачевского района» (2017 - 2019 годы)</w:t>
            </w:r>
          </w:p>
        </w:tc>
        <w:tc>
          <w:tcPr>
            <w:tcW w:w="3090" w:type="dxa"/>
            <w:shd w:val="clear" w:color="auto" w:fill="auto"/>
          </w:tcPr>
          <w:p w:rsidR="00F22AF3" w:rsidRPr="00802116" w:rsidRDefault="00F22AF3" w:rsidP="0012631A">
            <w:pPr>
              <w:widowControl w:val="0"/>
              <w:jc w:val="both"/>
              <w:rPr>
                <w:rFonts w:eastAsia="Times New Roman"/>
              </w:rPr>
            </w:pPr>
            <w:r w:rsidRPr="00802116">
              <w:rPr>
                <w:rFonts w:eastAsia="Times New Roman"/>
              </w:rPr>
              <w:t>Необходимость актуализации</w:t>
            </w:r>
          </w:p>
          <w:p w:rsidR="00F22AF3" w:rsidRDefault="00F22AF3" w:rsidP="0012631A">
            <w:pPr>
              <w:widowControl w:val="0"/>
              <w:jc w:val="both"/>
              <w:rPr>
                <w:rFonts w:eastAsia="Times New Roman"/>
              </w:rPr>
            </w:pPr>
          </w:p>
          <w:p w:rsidR="00F22AF3" w:rsidRDefault="00F22AF3" w:rsidP="0012631A">
            <w:pPr>
              <w:widowControl w:val="0"/>
              <w:jc w:val="both"/>
              <w:rPr>
                <w:rFonts w:eastAsia="Times New Roman"/>
              </w:rPr>
            </w:pPr>
          </w:p>
          <w:p w:rsidR="00F22AF3" w:rsidRDefault="00F22AF3" w:rsidP="0012631A">
            <w:pPr>
              <w:widowControl w:val="0"/>
              <w:jc w:val="both"/>
              <w:rPr>
                <w:rFonts w:eastAsia="Times New Roman"/>
              </w:rPr>
            </w:pPr>
          </w:p>
          <w:p w:rsidR="00F22AF3" w:rsidRPr="00802116" w:rsidRDefault="00F22AF3" w:rsidP="0012631A">
            <w:pPr>
              <w:widowControl w:val="0"/>
              <w:jc w:val="both"/>
              <w:rPr>
                <w:rFonts w:eastAsia="Times New Roman"/>
              </w:rPr>
            </w:pPr>
            <w:r w:rsidRPr="00802116">
              <w:rPr>
                <w:rFonts w:eastAsia="Times New Roman"/>
              </w:rPr>
              <w:t xml:space="preserve">Необходимость актуализации </w:t>
            </w:r>
          </w:p>
          <w:p w:rsidR="00F22AF3" w:rsidRPr="00802116" w:rsidRDefault="00F22AF3" w:rsidP="0012631A">
            <w:pPr>
              <w:widowControl w:val="0"/>
              <w:jc w:val="both"/>
              <w:rPr>
                <w:rFonts w:eastAsia="Times New Roman"/>
              </w:rPr>
            </w:pPr>
          </w:p>
          <w:p w:rsidR="00F22AF3" w:rsidRPr="00802116" w:rsidRDefault="00F22AF3" w:rsidP="0012631A">
            <w:pPr>
              <w:widowControl w:val="0"/>
              <w:jc w:val="both"/>
              <w:rPr>
                <w:rFonts w:eastAsia="Times New Roman"/>
              </w:rPr>
            </w:pPr>
          </w:p>
          <w:p w:rsidR="00F22AF3" w:rsidRPr="00802116" w:rsidRDefault="00F22AF3" w:rsidP="0012631A">
            <w:pPr>
              <w:widowControl w:val="0"/>
              <w:jc w:val="both"/>
              <w:rPr>
                <w:rFonts w:eastAsia="Times New Roman"/>
              </w:rPr>
            </w:pPr>
          </w:p>
          <w:p w:rsidR="00F22AF3" w:rsidRPr="00802116" w:rsidRDefault="00F22AF3" w:rsidP="0012631A">
            <w:pPr>
              <w:widowControl w:val="0"/>
              <w:jc w:val="both"/>
              <w:rPr>
                <w:rFonts w:eastAsia="Times New Roman"/>
              </w:rPr>
            </w:pPr>
          </w:p>
          <w:p w:rsidR="00F22AF3" w:rsidRPr="00802116" w:rsidRDefault="00F22AF3" w:rsidP="0012631A">
            <w:pPr>
              <w:widowControl w:val="0"/>
              <w:jc w:val="both"/>
              <w:rPr>
                <w:rFonts w:eastAsia="Times New Roman"/>
              </w:rPr>
            </w:pPr>
          </w:p>
          <w:p w:rsidR="00F22AF3" w:rsidRPr="00802116" w:rsidRDefault="00F22AF3" w:rsidP="0012631A">
            <w:pPr>
              <w:widowControl w:val="0"/>
              <w:jc w:val="both"/>
              <w:rPr>
                <w:rFonts w:eastAsia="Times New Roman"/>
              </w:rPr>
            </w:pPr>
            <w:r w:rsidRPr="00802116">
              <w:rPr>
                <w:rFonts w:eastAsia="Times New Roman"/>
              </w:rPr>
              <w:t xml:space="preserve">Необходимость актуализации </w:t>
            </w:r>
          </w:p>
        </w:tc>
      </w:tr>
    </w:tbl>
    <w:p w:rsidR="00B56A2B" w:rsidRPr="00802116" w:rsidRDefault="00B56A2B" w:rsidP="00B56A2B">
      <w:pPr>
        <w:autoSpaceDE w:val="0"/>
        <w:autoSpaceDN w:val="0"/>
        <w:adjustRightInd w:val="0"/>
        <w:ind w:firstLine="709"/>
        <w:jc w:val="both"/>
        <w:rPr>
          <w:b/>
        </w:rPr>
      </w:pP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lastRenderedPageBreak/>
        <w:t xml:space="preserve">Структура местной администрации </w:t>
      </w:r>
      <w:r w:rsidRPr="00802116">
        <w:rPr>
          <w:rFonts w:ascii="Times New Roman" w:hAnsi="Times New Roman"/>
          <w:bCs/>
          <w:sz w:val="24"/>
          <w:szCs w:val="24"/>
        </w:rPr>
        <w:t xml:space="preserve">Карачевского </w:t>
      </w:r>
      <w:r w:rsidRPr="00802116">
        <w:rPr>
          <w:rFonts w:ascii="Times New Roman" w:hAnsi="Times New Roman"/>
          <w:sz w:val="24"/>
          <w:szCs w:val="24"/>
        </w:rPr>
        <w:t xml:space="preserve">муниципального района представляет собой достаточно динамичную систему, которая по мере изменения стоящих перед муниципальным образованием задач, условий жизни населения, внешнеэкономических и прочих факторов подвергается новациям. </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В действующей структуре местной администрации муниципального района предусмотрены все компетенции, необходимые для решения текущих задач муниципального образования: </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 вопросы социально-экономического развития территории; </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 вопросы муниципального хозяйства; </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 финансовые вопросы; </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 социальные вопросы; </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административно-организационные вопросы;</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исполнение переданных государством полномочий.</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Стратегия социально-экономического развития </w:t>
      </w:r>
      <w:r w:rsidRPr="00802116">
        <w:rPr>
          <w:rFonts w:ascii="Times New Roman" w:hAnsi="Times New Roman"/>
          <w:bCs/>
          <w:sz w:val="24"/>
          <w:szCs w:val="24"/>
        </w:rPr>
        <w:t xml:space="preserve">Карачевского </w:t>
      </w:r>
      <w:r w:rsidRPr="00802116">
        <w:rPr>
          <w:rFonts w:ascii="Times New Roman" w:hAnsi="Times New Roman"/>
          <w:sz w:val="24"/>
          <w:szCs w:val="24"/>
        </w:rPr>
        <w:t xml:space="preserve">муниципального района Брянской области на период до 2030 года не является конечным планом, не подлежащим изменению, она предполагает постоянное обновление, вплоть до изменения приоритетных направлений в соответствии с достигнутой ситуацией. При этом стратегические цели должны оставаться неизменными. </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Процессуально механизм стратегического управления условно делится на четыре составные части: аналитическую, плановую, реализационную и контрольную, при этом работа в данной сфере носит перманентный и цикличный характер. </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Принципиальная схема модели стратегического управления развитием </w:t>
      </w:r>
      <w:r w:rsidRPr="00802116">
        <w:rPr>
          <w:rFonts w:ascii="Times New Roman" w:hAnsi="Times New Roman"/>
          <w:bCs/>
          <w:sz w:val="24"/>
          <w:szCs w:val="24"/>
        </w:rPr>
        <w:t xml:space="preserve">Карачевского </w:t>
      </w:r>
      <w:r w:rsidRPr="00802116">
        <w:rPr>
          <w:rFonts w:ascii="Times New Roman" w:hAnsi="Times New Roman"/>
          <w:sz w:val="24"/>
          <w:szCs w:val="24"/>
        </w:rPr>
        <w:t>муниципального образования представлена на рису</w:t>
      </w:r>
      <w:r w:rsidR="00617B97">
        <w:rPr>
          <w:rFonts w:ascii="Times New Roman" w:hAnsi="Times New Roman"/>
          <w:sz w:val="24"/>
          <w:szCs w:val="24"/>
        </w:rPr>
        <w:t>нке 66</w:t>
      </w:r>
      <w:r w:rsidRPr="00802116">
        <w:rPr>
          <w:rFonts w:ascii="Times New Roman" w:hAnsi="Times New Roman"/>
          <w:sz w:val="24"/>
          <w:szCs w:val="24"/>
        </w:rPr>
        <w:t>.</w:t>
      </w:r>
    </w:p>
    <w:p w:rsidR="00B56A2B"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В рамках управления процессами реализации Стратегии целесообразно использовать гибкий ситуационный подход, который позволяет более оперативно реагировать на происходящие изменения, привлекать инвестиции на территорию муниципального образования и реализовывать проекты, обеспечивающие повышение уровня и качества жизни населения муниципального образования. </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Принципами новой парадигмы стратегического муниципального управления должны стать: </w:t>
      </w:r>
    </w:p>
    <w:p w:rsidR="00B56A2B" w:rsidRPr="00802116" w:rsidRDefault="00B56A2B" w:rsidP="00B56A2B">
      <w:pPr>
        <w:pStyle w:val="24"/>
        <w:numPr>
          <w:ilvl w:val="0"/>
          <w:numId w:val="29"/>
        </w:numPr>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Современный конкурентный вызов. Существует не только конкуренция между муниципальными образованиями за привлечение финансовых, инвестиционных, интеллектуальных, человеческих ресурсов в пределах национальных границ, но также и международная (</w:t>
      </w:r>
      <w:proofErr w:type="spellStart"/>
      <w:r w:rsidRPr="00802116">
        <w:rPr>
          <w:rFonts w:ascii="Times New Roman" w:hAnsi="Times New Roman"/>
          <w:sz w:val="24"/>
          <w:szCs w:val="24"/>
        </w:rPr>
        <w:t>геоэкономическая</w:t>
      </w:r>
      <w:proofErr w:type="spellEnd"/>
      <w:r w:rsidRPr="00802116">
        <w:rPr>
          <w:rFonts w:ascii="Times New Roman" w:hAnsi="Times New Roman"/>
          <w:sz w:val="24"/>
          <w:szCs w:val="24"/>
        </w:rPr>
        <w:t xml:space="preserve">) конкуренция урбанизированных территорий за реализацию крупных проектов национального и международного уровня, привлечение штаб-квартир крупнейших корпораций. </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Это позволит конкурировать за возможную долю будущего рынка идей, проектов, инвестиций, но требует реинжиниринга (</w:t>
      </w:r>
      <w:proofErr w:type="spellStart"/>
      <w:r w:rsidRPr="00802116">
        <w:rPr>
          <w:rFonts w:ascii="Times New Roman" w:hAnsi="Times New Roman"/>
          <w:sz w:val="24"/>
          <w:szCs w:val="24"/>
        </w:rPr>
        <w:t>перепроектирования</w:t>
      </w:r>
      <w:proofErr w:type="spellEnd"/>
      <w:r w:rsidRPr="00802116">
        <w:rPr>
          <w:rFonts w:ascii="Times New Roman" w:hAnsi="Times New Roman"/>
          <w:sz w:val="24"/>
          <w:szCs w:val="24"/>
        </w:rPr>
        <w:t>) стратегии, реинжиниринга внутренних процессов, трансформации инфраструктуры (в том числе – инфраструктуры для развития бизнеса).</w:t>
      </w:r>
    </w:p>
    <w:p w:rsidR="00B56A2B" w:rsidRPr="00802116" w:rsidRDefault="00B56A2B" w:rsidP="00B56A2B">
      <w:pPr>
        <w:pStyle w:val="24"/>
        <w:numPr>
          <w:ilvl w:val="0"/>
          <w:numId w:val="29"/>
        </w:numPr>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Поиск будущего. Разработка стратегии предусматривает мониторинг социально-экономического положения, стратегический анализ факторов среды, позиционирование, обучение, предвидение и способность забывать устаревшее. </w:t>
      </w:r>
    </w:p>
    <w:p w:rsidR="00B56A2B" w:rsidRPr="00802116" w:rsidRDefault="00B56A2B" w:rsidP="00B56A2B">
      <w:pPr>
        <w:pStyle w:val="24"/>
        <w:numPr>
          <w:ilvl w:val="0"/>
          <w:numId w:val="29"/>
        </w:numPr>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Мобилизация ради будущего. Стратегия развития муниципального образования – это аккумуляция возможностей и ресурсов, рычаг успеха. Она предполагает приспособление к будущему за счёт определения приоритетов и оптимизации распределения и использования ресурсов.</w:t>
      </w:r>
    </w:p>
    <w:p w:rsidR="00B56A2B" w:rsidRPr="00802116" w:rsidRDefault="00B56A2B" w:rsidP="00B56A2B">
      <w:pPr>
        <w:pStyle w:val="24"/>
        <w:numPr>
          <w:ilvl w:val="0"/>
          <w:numId w:val="29"/>
        </w:numPr>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«Схватывать будущее первым». Развитие носит инновационный характер. Муниципальные образования конкурируют за будущий успех, за лидерство в ключевой компетенции (преимущества, недоступные пока для копирования со стороны конкурентов). Однако конкуренция предполагает не обособленное существование муниципальных образований, а формирование систем городов, точек роста и кластеров </w:t>
      </w:r>
      <w:r w:rsidRPr="00802116">
        <w:rPr>
          <w:rFonts w:ascii="Times New Roman" w:hAnsi="Times New Roman"/>
          <w:sz w:val="24"/>
          <w:szCs w:val="24"/>
        </w:rPr>
        <w:lastRenderedPageBreak/>
        <w:t>развития. Важными моментами становятся минимизация времени на освоение управленческих новшеств и на достижение глобального преимущества.</w:t>
      </w:r>
    </w:p>
    <w:p w:rsidR="00B56A2B" w:rsidRPr="00802116" w:rsidRDefault="00B56A2B" w:rsidP="00B56A2B">
      <w:pPr>
        <w:widowControl w:val="0"/>
        <w:autoSpaceDE w:val="0"/>
        <w:autoSpaceDN w:val="0"/>
        <w:adjustRightInd w:val="0"/>
        <w:ind w:firstLine="709"/>
        <w:jc w:val="both"/>
      </w:pPr>
    </w:p>
    <w:p w:rsidR="00B56A2B" w:rsidRPr="00802116" w:rsidRDefault="00074DB3" w:rsidP="00B56A2B">
      <w:pPr>
        <w:widowControl w:val="0"/>
        <w:autoSpaceDE w:val="0"/>
        <w:autoSpaceDN w:val="0"/>
        <w:adjustRightInd w:val="0"/>
        <w:ind w:firstLine="709"/>
        <w:jc w:val="both"/>
      </w:pPr>
      <w:r>
        <w:rPr>
          <w:noProof/>
        </w:rPr>
        <w:pict>
          <v:group id="Группа 1" o:spid="_x0000_s1065" style="position:absolute;left:0;text-align:left;margin-left:-7.35pt;margin-top:-7.85pt;width:481.5pt;height:641.65pt;z-index:251662848" coordsize="61153,8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">
            <v:shape id="Прямая со стрелкой 63" o:spid="_x0000_s1066" type="#_x0000_t32" style="position:absolute;left:5106;top:9381;width:0;height:1365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AA8QAAADbAAAADwAAAGRycy9kb3ducmV2LnhtbESPzWrDMBCE74W8g9hAL6WR41CnuFZC&#10;CDQt9JQf6HWx1paxtTKW4jhvXxUKPQ4z8w1TbCfbiZEG3zhWsFwkIIhLpxuuFVzO78+vIHxA1tg5&#10;JgV38rDdzB4KzLW78ZHGU6hFhLDPUYEJoc+l9KUhi37heuLoVW6wGKIcaqkHvEW47WSaJJm02HBc&#10;MNjT3lDZnq5WQZVqWj613+Zj/YLV/muVjmN3UOpxPu3eQASawn/4r/2pFWQr+P0Sf4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uwADxAAAANsAAAAPAAAAAAAAAAAA&#10;AAAAAKECAABkcnMvZG93bnJldi54bWxQSwUGAAAAAAQABAD5AAAAkgMAAAAA&#10;">
              <v:stroke endarrow="open"/>
            </v:shape>
            <v:line id="Прямая соединительная линия 94" o:spid="_x0000_s1067" style="position:absolute;visibility:visible" from="5106,54151" to="7110,54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Abn8UAAADbAAAADwAAAGRycy9kb3ducmV2LnhtbESPQWvCQBSE70L/w/IKvemmQbRNXcVW&#10;BBGhra3Y4yP7mg1m38bsNsZ/7wpCj8PMfMNMZp2tREuNLx0reBwkIIhzp0suFHx/LftPIHxA1lg5&#10;JgVn8jCb3vUmmGl34k9qt6EQEcI+QwUmhDqT0ueGLPqBq4mj9+saiyHKppC6wVOE20qmSTKSFkuO&#10;CwZrejOUH7Z/VsHHuqWd3fzQ+3o5HC+OrymZfarUw303fwERqAv/4Vt7pRU8D+H6Jf4AOb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Abn8UAAADbAAAADwAAAAAAAAAA&#10;AAAAAAChAgAAZHJzL2Rvd25yZXYueG1sUEsFBgAAAAAEAAQA+QAAAJMDAAAAAA==&#10;">
              <v:stroke dashstyle="longDash"/>
            </v:line>
            <v:shape id="Прямая со стрелкой 96" o:spid="_x0000_s1068" type="#_x0000_t32" style="position:absolute;left:5106;top:39069;width:197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xD7cMAAADbAAAADwAAAGRycy9kb3ducmV2LnhtbESP0WrCQBRE3wX/YbmCb3XTClFTVxGh&#10;WKgUjX7AZfc2Cc3ejdk1pn/fFQQfh5k5wyzXva1FR62vHCt4nSQgiLUzFRcKzqePlzkIH5AN1o5J&#10;wR95WK+GgyVmxt34SF0eChEh7DNUUIbQZFJ6XZJFP3ENcfR+XGsxRNkW0rR4i3Bby7ckSaXFiuNC&#10;iQ1tS9K/+dUq+Op2Z+TtTE8beeny770+pLO9UuNRv3kHEagPz/Cj/WkULFK4f4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MQ+3DAAAA2wAAAA8AAAAAAAAAAAAA&#10;AAAAoQIAAGRycy9kb3ducmV2LnhtbFBLBQYAAAAABAAEAPkAAACRAwAAAAA=&#10;">
              <v:stroke dashstyle="longDash" endarrow="open"/>
            </v:shape>
            <v:shape id="Прямая со стрелкой 59" o:spid="_x0000_s1069" type="#_x0000_t32" style="position:absolute;left:1187;top:1900;width:0;height:211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9VMQAAADbAAAADwAAAGRycy9kb3ducmV2LnhtbESPQWvCQBSE70L/w/KEXkrdmKLV6CYU&#10;obXQU7XQ6yP7kg1m34bsNqb/3hUEj8PMfMNsi9G2YqDeN44VzGcJCOLS6YZrBT/H9+cVCB+QNbaO&#10;ScE/eSjyh8kWM+3O/E3DIdQiQthnqMCE0GVS+tKQRT9zHXH0KtdbDFH2tdQ9niPctjJNkqW02HBc&#10;MNjRzlB5OvxZBVWqaf50+jX71wVWu6+XdBjaD6Uep+PbBkSgMdzDt/anVrBYw/VL/AEy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P/1UxAAAANsAAAAPAAAAAAAAAAAA&#10;AAAAAKECAABkcnMvZG93bnJldi54bWxQSwUGAAAAAAQABAD5AAAAkgMAAAAA&#10;">
              <v:stroke endarrow="open"/>
            </v:shape>
            <v:shape id="Прямая со стрелкой 60" o:spid="_x0000_s1070" type="#_x0000_t32" style="position:absolute;left:54626;top:1306;width:0;height:2113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medMAAAADbAAAADwAAAGRycy9kb3ducmV2LnhtbERPy4rCMBTdD/gP4QpuBk2tjEo1igg6&#10;A7PyAW4vzW1TbG5KE2v9+8lCmOXhvNfb3taio9ZXjhVMJwkI4tzpiksF18thvAThA7LG2jEpeJGH&#10;7WbwscZMuyefqDuHUsQQ9hkqMCE0mZQ+N2TRT1xDHLnCtRZDhG0pdYvPGG5rmSbJXFqsODYYbGhv&#10;KL+fH1ZBkWqaft5v5nvxhcX+d5Z2XX1UajTsdysQgfrwL367f7SCeVwfv8QfID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pnnTAAAAA2wAAAA8AAAAAAAAAAAAAAAAA&#10;oQIAAGRycy9kb3ducmV2LnhtbFBLBQYAAAAABAAEAPkAAACOAwAAAAA=&#10;">
              <v:stroke endarrow="open"/>
            </v:shape>
            <v:line id="Прямая соединительная линия 61" o:spid="_x0000_s1071" style="position:absolute;visibility:visible" from="1187,1900" to="5343,1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Прямая соединительная линия 62" o:spid="_x0000_s1072" style="position:absolute;visibility:visible" from="50588,1306" to="54741,1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shape id="Прямая со стрелкой 64" o:spid="_x0000_s1073" type="#_x0000_t32" style="position:absolute;left:51538;top:8668;width:0;height:136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KYd8QAAADbAAAADwAAAGRycy9kb3ducmV2LnhtbESPQWvCQBSE70L/w/IKvZS6Ma22pG5E&#10;hFrBk1ro9ZF9yYZk34bsGuO/7xYEj8PMfMMsV6NtxUC9rx0rmE0TEMSF0zVXCn5OXy8fIHxA1tg6&#10;JgVX8rDKHyZLzLS78IGGY6hEhLDPUIEJocuk9IUhi37qOuLola63GKLsK6l7vES4bWWaJAtpsea4&#10;YLCjjaGiOZ6tgjLVNHtufs33+xzLzf41HYZ2q9TT47j+BBFoDPfwrb3TChZv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Uph3xAAAANsAAAAPAAAAAAAAAAAA&#10;AAAAAKECAABkcnMvZG93bnJldi54bWxQSwUGAAAAAAQABAD5AAAAkgMAAAAA&#10;">
              <v:stroke endarrow="open"/>
            </v:shape>
            <v:shape id="Прямая со стрелкой 65" o:spid="_x0000_s1074" type="#_x0000_t32" style="position:absolute;left:5106;top:9381;width:1805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497MQAAADbAAAADwAAAGRycy9kb3ducmV2LnhtbESPQWvCQBSE74X+h+UVvBTdGDGVmFWK&#10;YFvoSS14fWRfsiHZtyG7jem/7wqFHoeZ+YYp9pPtxEiDbxwrWC4SEMSl0w3XCr4ux/kGhA/IGjvH&#10;pOCHPOx3jw8F5trd+ETjOdQiQtjnqMCE0OdS+tKQRb9wPXH0KjdYDFEOtdQD3iLcdjJNkkxabDgu&#10;GOzpYKhsz99WQZVqWj63V/P+ssbq8LlKx7F7U2r2NL1uQQSawn/4r/2hFWRruH+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Hj3sxAAAANsAAAAPAAAAAAAAAAAA&#10;AAAAAKECAABkcnMvZG93bnJldi54bWxQSwUGAAAAAAQABAD5AAAAkgMAAAAA&#10;">
              <v:stroke endarrow="open"/>
            </v:shape>
            <v:shape id="Прямая со стрелкой 66" o:spid="_x0000_s1075" type="#_x0000_t32" style="position:absolute;left:36932;top:8668;width:1460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X4/MUAAADbAAAADwAAAGRycy9kb3ducmV2LnhtbESPQWvCQBSE7wX/w/IKvRTdaCFI6iaU&#10;QkGkINpevD2yL9nQ7NuYXWP017sFweMwM98wq2K0rRio941jBfNZAoK4dLrhWsHvz9d0CcIHZI2t&#10;Y1JwIQ9FPnlaYabdmXc07EMtIoR9hgpMCF0mpS8NWfQz1xFHr3K9xRBlX0vd4znCbSsXSZJKiw3H&#10;BYMdfRoq//Ynq+B1d2jqqjp9X/zbdbtMNtujKQelXp7Hj3cQgcbwCN/ba60gTeH/S/wB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GX4/MUAAADbAAAADwAAAAAAAAAA&#10;AAAAAAChAgAAZHJzL2Rvd25yZXYueG1sUEsFBgAAAAAEAAQA+QAAAJMDAAAAAA==&#10;">
              <v:stroke endarrow="open"/>
            </v:shape>
            <v:line id="Прямая соединительная линия 82" o:spid="_x0000_s1076" style="position:absolute;visibility:visible" from="3800,71133" to="7956,71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shape id="Прямая со стрелкой 84" o:spid="_x0000_s1077" type="#_x0000_t32" style="position:absolute;left:3800;top:37407;width:332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5+jcQAAADbAAAADwAAAGRycy9kb3ducmV2LnhtbESPQWvCQBSE70L/w/IKvZS6Ma2tpG5E&#10;hFrBk1ro9ZF9yYZk34bsGuO/7xYEj8PMfMMsV6NtxUC9rx0rmE0TEMSF0zVXCn5OXy8LED4ga2wd&#10;k4IreVjlD5MlZtpd+EDDMVQiQthnqMCE0GVS+sKQRT91HXH0StdbDFH2ldQ9XiLctjJNkndpsea4&#10;YLCjjaGiOZ6tgjLVNHtufs33xxzLzf41HYZ2q9TT47j+BBFoDPfwrb3TChZv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Xn6NxAAAANsAAAAPAAAAAAAAAAAA&#10;AAAAAKECAABkcnMvZG93bnJldi54bWxQSwUGAAAAAAQABAD5AAAAkgMAAAAA&#10;">
              <v:stroke endarrow="open"/>
            </v:shape>
            <v:shape id="Прямая со стрелкой 86" o:spid="_x0000_s1078" type="#_x0000_t32" style="position:absolute;left:3800;top:32775;width:0;height:3836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keBsUAAADbAAAADwAAAGRycy9kb3ducmV2LnhtbESPQWvCQBSE7wX/w/KEXopuakFCdA1S&#10;KBQpiLYXb4/sSzaYfRuzmxj99W6h0OMwM98w63y0jRio87VjBa/zBARx4XTNlYKf749ZCsIHZI2N&#10;Y1JwIw/5ZvK0xky7Kx9oOIZKRAj7DBWYENpMSl8YsujnriWOXuk6iyHKrpK6w2uE20YukmQpLdYc&#10;Fwy29G6oOB97q+DlcKqrsuy/bv7tvk+T3f5iikGp5+m4XYEINIb/8F/7UytIl/D7Jf4AuX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keBsUAAADbAAAADwAAAAAAAAAA&#10;AAAAAAChAgAAZHJzL2Rvd25yZXYueG1sUEsFBgAAAAAEAAQA+QAAAJMDAAAAAA==&#10;">
              <v:stroke endarrow="open"/>
            </v:shape>
            <v:shape id="Прямая со стрелкой 87" o:spid="_x0000_s1079" type="#_x0000_t32" style="position:absolute;left:57357;top:32538;width:0;height:3836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W7ncUAAADbAAAADwAAAGRycy9kb3ducmV2LnhtbESPQWvCQBSE70L/w/IKvYhurGBDdJUi&#10;FEoRRO3F2yP7kg1m36bZNcb+elcQPA4z8w2zWPW2Fh21vnKsYDJOQBDnTldcKvg9fI1SED4ga6wd&#10;k4IreVgtXwYLzLS78I66fShFhLDPUIEJocmk9Lkhi37sGuLoFa61GKJsS6lbvES4reV7ksykxYrj&#10;gsGG1oby0/5sFQx3x6osivPm6qf/2zT52f6ZvFPq7bX/nIMI1Idn+NH+1grSD7h/iT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W7ncUAAADbAAAADwAAAAAAAAAA&#10;AAAAAAChAgAAZHJzL2Rvd25yZXYueG1sUEsFBgAAAAAEAAQA+QAAAJMDAAAAAA==&#10;">
              <v:stroke endarrow="open"/>
            </v:shape>
            <v:line id="Прямая соединительная линия 88" o:spid="_x0000_s1080" style="position:absolute;visibility:visible" from="53201,71014" to="57354,7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SCcIAAADbAAAADwAAAGRycy9kb3ducmV2LnhtbERPy2rCQBTdC/2H4Rbc6cQWgkRHEUtB&#10;uyj1Abq8Zq5JNHMnzIxJ+vedRcHl4bzny97UoiXnK8sKJuMEBHFudcWFguPhczQF4QOyxtoyKfgl&#10;D8vFy2COmbYd76jdh0LEEPYZKihDaDIpfV6SQT+2DXHkrtYZDBG6QmqHXQw3tXxLklQarDg2lNjQ&#10;uqT8vn8YBd/vP2m72n5t+tM2veQfu8v51jmlhq/9agYiUB+e4n/3RiuYxrH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2SCcIAAADbAAAADwAAAAAAAAAAAAAA&#10;AAChAgAAZHJzL2Rvd25yZXYueG1sUEsFBgAAAAAEAAQA+QAAAJADAAAAAA==&#10;"/>
            <v:shape id="Прямая со стрелкой 91" o:spid="_x0000_s1081" type="#_x0000_t32" style="position:absolute;left:52370;top:37407;width:497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kQr8UAAADbAAAADwAAAGRycy9kb3ducmV2LnhtbESPQWvCQBSE70L/w/IKXkQ3WhCNrlIE&#10;QaQg2l68PbIv2dDs25hdY/TXdwuCx2FmvmGW685WoqXGl44VjEcJCOLM6ZILBT/f2+EMhA/IGivH&#10;pOBOHtart94SU+1ufKT2FAoRIexTVGBCqFMpfWbIoh+5mjh6uWsshiibQuoGbxFuKzlJkqm0WHJc&#10;MFjTxlD2e7paBYPjuSzy/Pp19x+PwyzZHy4ma5Xqv3efCxCBuvAKP9s7rWA+hv8v8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kQr8UAAADbAAAADwAAAAAAAAAA&#10;AAAAAAChAgAAZHJzL2Rvd25yZXYueG1sUEsFBgAAAAAEAAQA+QAAAJMDAAAAAA==&#10;">
              <v:stroke endarrow="open"/>
            </v:shape>
            <v:line id="Прямая соединительная линия 95" o:spid="_x0000_s1082" style="position:absolute;flip:y;visibility:visible" from="5106,39069" to="5106,5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jgUMQAAADbAAAADwAAAGRycy9kb3ducmV2LnhtbESPT2vCQBTE74LfYXkFb3UT8U+buhFb&#10;EUVz0bb3R/Y1Ccm+DdlV47fvFgoeh5n5DbNc9aYRV+pcZVlBPI5AEOdWV1wo+PrcPr+AcB5ZY2OZ&#10;FNzJwSodDpaYaHvjE13PvhABwi5BBaX3bSKly0sy6Ma2JQ7ej+0M+iC7QuoObwFuGjmJork0WHFY&#10;KLGlj5Ly+nwxCrLsPa9tf5zv9tmimkwP8Ybjb6VGT/36DYSn3j/C/+29VvA6g78v4QfI9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KOBQxAAAANsAAAAPAAAAAAAAAAAA&#10;AAAAAKECAABkcnMvZG93bnJldi54bWxQSwUGAAAAAAQABAD5AAAAkgMAAAAA&#10;">
              <v:stroke dashstyle="longDash"/>
            </v:line>
            <v:line id="Прямая соединительная линия 97" o:spid="_x0000_s1083" style="position:absolute;visibility:visible" from="52370,54151" to="54370,54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KF6MUAAADbAAAADwAAAGRycy9kb3ducmV2LnhtbESPQWvCQBSE74L/YXlCb7oxlGqjq9gW&#10;oUhBm7bU4yP7zAazb9PsNqb/vlsoeBxm5htmue5tLTpqfeVYwXSSgCAunK64VPD+th3PQfiArLF2&#10;TAp+yMN6NRwsMdPuwq/U5aEUEcI+QwUmhCaT0heGLPqJa4ijd3KtxRBlW0rd4iXCbS3TJLmTFiuO&#10;CwYbejRUnPNvq+Cw6+jDvhxpv9vezp6+HlIyn6lSN6N+swARqA/X8H/7WSu4n8Hfl/g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KF6MUAAADbAAAADwAAAAAAAAAA&#10;AAAAAAChAgAAZHJzL2Rvd25yZXYueG1sUEsFBgAAAAAEAAQA+QAAAJMDAAAAAA==&#10;">
              <v:stroke dashstyle="longDash"/>
            </v:line>
            <v:line id="Прямая соединительная линия 98" o:spid="_x0000_s1084" style="position:absolute;flip:y;visibility:visible" from="54270,39069" to="54270,54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lPzsEAAADbAAAADwAAAGRycy9kb3ducmV2LnhtbERPy2rCQBTdF/yH4Ra600lEYptmFB+I&#10;oc2m0e4vmdskmLkTMlONf+8sCl0ezjtbj6YTVxpca1lBPItAEFdWt1wrOJ8O01cQziNr7CyTgjs5&#10;WK8mTxmm2t74i66lr0UIYZeigsb7PpXSVQ0ZdDPbEwfuxw4GfYBDLfWAtxBuOjmPokQabDk0NNjT&#10;rqHqUv4aBUWxrS52/EyOebFs54uPeM/xt1Ivz+PmHYSn0f+L/9y5VvAWxoYv4Q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KU/OwQAAANsAAAAPAAAAAAAAAAAAAAAA&#10;AKECAABkcnMvZG93bnJldi54bWxQSwUGAAAAAAQABAD5AAAAjwMAAAAA&#10;">
              <v:stroke dashstyle="longDash"/>
            </v:line>
            <v:shape id="Прямая со стрелкой 99" o:spid="_x0000_s1085" type="#_x0000_t32" style="position:absolute;left:52251;top:39069;width:203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8cqcUAAADbAAAADwAAAGRycy9kb3ducmV2LnhtbESPQWvCQBSE74L/YXmCF6kbLYhGVylC&#10;oUhBtL309si+ZIPZt2l2jdFf7wqCx2FmvmFWm85WoqXGl44VTMYJCOLM6ZILBb8/n29zED4ga6wc&#10;k4Iredis+70Vptpd+EDtMRQiQtinqMCEUKdS+syQRT92NXH0ctdYDFE2hdQNXiLcVnKaJDNpseS4&#10;YLCmraHsdDxbBaPDX1nk+fn76t9v+3my2/+brFVqOOg+liACdeEVfra/tILFAh5f4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8cqcUAAADbAAAADwAAAAAAAAAA&#10;AAAAAAChAgAAZHJzL2Rvd25yZXYueG1sUEsFBgAAAAAEAAQA+QAAAJMDAAAAAA==&#10;">
              <v:stroke endarrow="open"/>
            </v:shape>
            <v:rect id="Прямоугольник 54" o:spid="_x0000_s1086" style="position:absolute;left:5343;width:45244;height:34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uUWMQA&#10;AADbAAAADwAAAGRycy9kb3ducmV2LnhtbESPQWsCMRSE74L/ITyhN026tNKuRhFLaUEU1u2lt8fm&#10;ubt087IkqW7/fSMIHoeZ+YZZrgfbiTP50DrW8DhTIIgrZ1quNXyV79MXECEiG+wck4Y/CrBejUdL&#10;zI27cEHnY6xFgnDIUUMTY59LGaqGLIaZ64mTd3LeYkzS19J4vCS47WSm1FxabDktNNjTtqHq5/hr&#10;Nbis+vBFKbN9+da+Ft9OdYed0vphMmwWICIN8R6+tT+NhucnuH5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rlFjEAAAA2wAAAA8AAAAAAAAAAAAAAAAAmAIAAGRycy9k&#10;b3ducmV2LnhtbFBLBQYAAAAABAAEAPUAAACJAwAAAAA=&#10;" strokeweight="2pt">
              <v:textbox>
                <w:txbxContent>
                  <w:p w:rsidR="0012631A" w:rsidRPr="00F151E0" w:rsidRDefault="0012631A" w:rsidP="00B56A2B">
                    <w:pPr>
                      <w:jc w:val="center"/>
                    </w:pPr>
                    <w:r w:rsidRPr="00F151E0">
                      <w:t>Изменение статуса муниципального образования</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55" o:spid="_x0000_s1087" type="#_x0000_t5" style="position:absolute;left:13894;top:3443;width:33246;height:146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BuK8IA&#10;AADbAAAADwAAAGRycy9kb3ducmV2LnhtbESPT4vCMBTE74LfITzBmyYuKEs1ii4IinjwD54fzbMt&#10;Ni+1ibb66c3Cwh6HmfkNM1u0thRPqn3hWMNoqEAQp84UnGk4n9aDbxA+IBssHZOGF3lYzLudGSbG&#10;NXyg5zFkIkLYJ6ghD6FKpPRpThb90FXE0bu62mKIss6kqbGJcFvKL6Um0mLBcSHHin5ySm/Hh9VQ&#10;XUaT3V2tVHOm7XvNWbhuD3ut+712OQURqA3/4b/2xmgYj+H3S/wB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AG4rwgAAANsAAAAPAAAAAAAAAAAAAAAAAJgCAABkcnMvZG93&#10;bnJldi54bWxQSwUGAAAAAAQABAD1AAAAhwMAAAAA&#10;" strokeweight="2pt">
              <v:textbox>
                <w:txbxContent>
                  <w:p w:rsidR="0012631A" w:rsidRPr="00DF2D3A" w:rsidRDefault="0012631A" w:rsidP="00B56A2B">
                    <w:pPr>
                      <w:jc w:val="center"/>
                      <w:rPr>
                        <w:sz w:val="20"/>
                        <w:szCs w:val="20"/>
                      </w:rPr>
                    </w:pPr>
                    <w:r w:rsidRPr="00DF2D3A">
                      <w:rPr>
                        <w:sz w:val="20"/>
                        <w:szCs w:val="20"/>
                      </w:rPr>
                      <w:t>Уточнение видения, миссии, главной стратегической цели</w:t>
                    </w:r>
                  </w:p>
                </w:txbxContent>
              </v:textbox>
            </v:shape>
            <v:rect id="Прямоугольник 56" o:spid="_x0000_s1088" style="position:absolute;top:23038;width:10450;height:973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WvtMMA&#10;AADbAAAADwAAAGRycy9kb3ducmV2LnhtbESPQWsCMRSE7wX/Q3hCbzVxoVJXo4ilWCgW1vXi7bF5&#10;7i5uXpYk6vbfN0Khx2FmvmGW68F24kY+tI41TCcKBHHlTMu1hmP58fIGIkRkg51j0vBDAdar0dMS&#10;c+PuXNDtEGuRIBxy1NDE2OdShqohi2HieuLknZ23GJP0tTQe7wluO5kpNZMWW04LDfa0bai6HK5W&#10;g8uqnS9Kme3L93ZenJzqvr+U1s/jYbMAEWmI/+G/9qfR8DqDx5f0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WvtMMAAADbAAAADwAAAAAAAAAAAAAAAACYAgAAZHJzL2Rv&#10;d25yZXYueG1sUEsFBgAAAAAEAAQA9QAAAIgDAAAAAA==&#10;" strokeweight="2pt">
              <v:textbox>
                <w:txbxContent>
                  <w:p w:rsidR="0012631A" w:rsidRPr="00F151E0" w:rsidRDefault="0012631A" w:rsidP="00B56A2B">
                    <w:pPr>
                      <w:jc w:val="center"/>
                    </w:pPr>
                    <w:r>
                      <w:t>Диагностика внутренней среды</w:t>
                    </w:r>
                  </w:p>
                </w:txbxContent>
              </v:textbox>
            </v:rect>
            <v:rect id="Прямоугольник 57" o:spid="_x0000_s1089" style="position:absolute;left:50707;top:22681;width:10446;height:97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kKL8QA&#10;AADbAAAADwAAAGRycy9kb3ducmV2LnhtbESPQWsCMRSE74L/ITyhN0260NquRhFLaUEU1u2lt8fm&#10;ubt087IkqW7/fSMIHoeZ+YZZrgfbiTP50DrW8DhTIIgrZ1quNXyV79MXECEiG+wck4Y/CrBejUdL&#10;zI27cEHnY6xFgnDIUUMTY59LGaqGLIaZ64mTd3LeYkzS19J4vCS47WSm1LO02HJaaLCnbUPVz/HX&#10;anBZ9eGLUmb78q19Lb6d6g47pfXDZNgsQEQa4j18a38aDU9zuH5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5Ci/EAAAA2wAAAA8AAAAAAAAAAAAAAAAAmAIAAGRycy9k&#10;b3ducmV2LnhtbFBLBQYAAAAABAAEAPUAAACJAwAAAAA=&#10;" strokeweight="2pt">
              <v:textbox>
                <w:txbxContent>
                  <w:p w:rsidR="0012631A" w:rsidRPr="00F151E0" w:rsidRDefault="0012631A" w:rsidP="00B56A2B">
                    <w:pPr>
                      <w:jc w:val="center"/>
                    </w:pPr>
                    <w:r>
                      <w:t>Диагностика внешней среды</w:t>
                    </w:r>
                  </w:p>
                </w:txbxContent>
              </v:textbox>
            </v:rect>
            <v:oval id="Овал 67" o:spid="_x0000_s1090" style="position:absolute;left:16862;top:22325;width:25698;height:113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WSIsQA&#10;AADbAAAADwAAAGRycy9kb3ducmV2LnhtbESPQWvCQBSE7wX/w/IEL0U3ljaW1E0QoSD0ZAzi8ZF9&#10;zYZm34bsauK/dwuFHoeZ+YbZFpPtxI0G3zpWsF4lIIhrp1tuFFSnz+U7CB+QNXaOScGdPBT57GmL&#10;mXYjH+lWhkZECPsMFZgQ+kxKXxuy6FeuJ47etxsshiiHRuoBxwi3nXxJklRabDkuGOxpb6j+Ka9W&#10;wXis0q9yp9emkue39uQupn9+VWoxn3YfIAJN4T/81z5oBekGfr/EHy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1kiLEAAAA2wAAAA8AAAAAAAAAAAAAAAAAmAIAAGRycy9k&#10;b3ducmV2LnhtbFBLBQYAAAAABAAEAPUAAACJAwAAAAA=&#10;" strokeweight="2pt">
              <v:textbox>
                <w:txbxContent>
                  <w:p w:rsidR="0012631A" w:rsidRPr="00F151E0" w:rsidRDefault="0012631A" w:rsidP="00B56A2B">
                    <w:pPr>
                      <w:jc w:val="center"/>
                    </w:pPr>
                    <w:r w:rsidRPr="00F151E0">
                      <w:t xml:space="preserve">Стратегический </w:t>
                    </w:r>
                    <w:proofErr w:type="spellStart"/>
                    <w:r w:rsidRPr="00F151E0">
                      <w:rPr>
                        <w:lang w:val="en-US"/>
                      </w:rPr>
                      <w:t>SWOT</w:t>
                    </w:r>
                    <w:proofErr w:type="spellEnd"/>
                    <w:r w:rsidRPr="00F151E0">
                      <w:rPr>
                        <w:lang w:val="en-US"/>
                      </w:rPr>
                      <w:t xml:space="preserve">, PEST, </w:t>
                    </w:r>
                    <w:proofErr w:type="spellStart"/>
                    <w:r w:rsidRPr="00F151E0">
                      <w:rPr>
                        <w:lang w:val="en-US"/>
                      </w:rPr>
                      <w:t>SNW</w:t>
                    </w:r>
                    <w:proofErr w:type="spellEnd"/>
                    <w:r w:rsidRPr="00F151E0">
                      <w:rPr>
                        <w:lang w:val="en-US"/>
                      </w:rPr>
                      <w:t xml:space="preserve"> </w:t>
                    </w:r>
                    <w:r w:rsidRPr="00F151E0">
                      <w:t>анализ</w:t>
                    </w:r>
                  </w:p>
                </w:txbxContent>
              </v:textbox>
            </v:oval>
            <v:shape id="Прямая со стрелкой 68" o:spid="_x0000_s1091" type="#_x0000_t32" style="position:absolute;left:10450;top:24106;width:6417;height:17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ScsAAAADbAAAADwAAAGRycy9kb3ducmV2LnhtbERPy4rCMBTdD/gP4QpuBk2tjEo1igg6&#10;A7PyAW4vzW1TbG5KE2v9+8lCmOXhvNfb3taio9ZXjhVMJwkI4tzpiksF18thvAThA7LG2jEpeJGH&#10;7WbwscZMuyefqDuHUsQQ9hkqMCE0mZQ+N2TRT1xDHLnCtRZDhG0pdYvPGG5rmSbJXFqsODYYbGhv&#10;KL+fH1ZBkWqaft5v5nvxhcX+d5Z2XX1UajTsdysQgfrwL367f7SCeRwbv8QfID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fknLAAAAA2wAAAA8AAAAAAAAAAAAAAAAA&#10;oQIAAGRycy9kb3ducmV2LnhtbFBLBQYAAAAABAAEAPkAAACOAwAAAAA=&#10;">
              <v:stroke endarrow="open"/>
            </v:shape>
            <v:shape id="Прямая со стрелкой 69" o:spid="_x0000_s1092" type="#_x0000_t32" style="position:absolute;left:42394;top:24106;width:8313;height:177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psjsUAAADbAAAADwAAAGRycy9kb3ducmV2LnhtbESPT4vCMBTE74LfITzBi6zpriBu1yiy&#10;sLCIIP657O3RvDbF5qXbxFr99EYQPA4z8xtmvuxsJVpqfOlYwfs4AUGcOV1yoeB4+HmbgfABWWPl&#10;mBRcycNy0e/NMdXuwjtq96EQEcI+RQUmhDqV0meGLPqxq4mjl7vGYoiyKaRu8BLhtpIfSTKVFkuO&#10;CwZr+jaUnfZnq2C0+yuLPD9vrn5y286S9fbfZK1Sw0G3+gIRqAuv8LP9qxVMP+Hx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fpsjsUAAADbAAAADwAAAAAAAAAA&#10;AAAAAAChAgAAZHJzL2Rvd25yZXYueG1sUEsFBgAAAAAEAAQA+QAAAJMDAAAAAA==&#10;">
              <v:stroke endarrow="open"/>
            </v:shape>
            <v:rect id="Прямоугольник 70" o:spid="_x0000_s1093" style="position:absolute;left:5343;top:4987;width:16745;height:27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puvLoA&#10;AADbAAAADwAAAGRycy9kb3ducmV2LnhtbERPyQrCMBC9C/5DGMGbpi6oVKOoIHp1wfPYjG2xmZQk&#10;av17cxA8Pt6+WDWmEi9yvrSsYNBPQBBnVpecK7icd70ZCB+QNVaWScGHPKyW7dYCU23ffKTXKeQi&#10;hrBPUUERQp1K6bOCDPq+rYkjd7fOYIjQ5VI7fMdwU8lhkkykwZJjQ4E1bQvKHqenUSDDnh7nZnjl&#10;UTLG28bdL9daKtXtNOs5iEBN+It/7oNWMI3r45f4A+TyC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mIpuvLoAAADbAAAADwAAAAAAAAAAAAAAAACYAgAAZHJzL2Rvd25yZXYueG1s&#10;UEsFBgAAAAAEAAQA9QAAAH8DAAAAAA==&#10;" stroked="f" strokeweight="2pt">
              <v:textbox>
                <w:txbxContent>
                  <w:p w:rsidR="0012631A" w:rsidRPr="00F151E0" w:rsidRDefault="0012631A" w:rsidP="00B56A2B">
                    <w:pPr>
                      <w:jc w:val="center"/>
                    </w:pPr>
                    <w:r w:rsidRPr="00F151E0">
                      <w:t>Обратная связь</w:t>
                    </w:r>
                  </w:p>
                </w:txbxContent>
              </v:textbox>
            </v:rect>
            <v:rect id="Прямоугольник 71" o:spid="_x0000_s1094" style="position:absolute;left:37882;top:5106;width:15214;height:27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bLJ8EA&#10;AADbAAAADwAAAGRycy9kb3ducmV2LnhtbESPQWvCQBSE70L/w/KE3nSjLVqim9AKolc15PyafSbB&#10;7Nuwu9X4792C4HGYmW+YdT6YTlzJ+daygtk0AUFcWd1yraA4bSdfIHxA1thZJgV38pBnb6M1ptre&#10;+EDXY6hFhLBPUUETQp9K6auGDPqp7Ymjd7bOYIjS1VI7vEW46eQ8SRbSYMtxocGeNg1Vl+OfUSDD&#10;ji6nYV7yR/KJvz/uXJS9VOp9PHyvQAQawiv8bO+1guUM/r/EHy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GyyfBAAAA2wAAAA8AAAAAAAAAAAAAAAAAmAIAAGRycy9kb3du&#10;cmV2LnhtbFBLBQYAAAAABAAEAPUAAACGAwAAAAA=&#10;" stroked="f" strokeweight="2pt">
              <v:textbox>
                <w:txbxContent>
                  <w:p w:rsidR="0012631A" w:rsidRPr="00F151E0" w:rsidRDefault="0012631A" w:rsidP="00B56A2B">
                    <w:pPr>
                      <w:jc w:val="center"/>
                    </w:pPr>
                    <w:r w:rsidRPr="00F151E0">
                      <w:t>Обратная связь</w:t>
                    </w:r>
                  </w:p>
                </w:txbxContent>
              </v:textbox>
            </v:rect>
            <v:rect id="Прямоугольник 72" o:spid="_x0000_s1095" style="position:absolute;left:7006;top:36457;width:45244;height:34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118QA&#10;AADbAAAADwAAAGRycy9kb3ducmV2LnhtbESPQWvCQBSE70L/w/IK3nS3ObSaukppkQqlQhIvvT2y&#10;r0lo9m3YXTX+e7cgeBxm5htmtRltL07kQ+dYw9NcgSCunem40XCotrMFiBCRDfaOScOFAmzWD5MV&#10;5saduaBTGRuRIBxy1NDGOORShroli2HuBuLk/TpvMSbpG2k8nhPc9jJT6lla7DgttDjQe0v1X3m0&#10;GlxWf/qiktl39dEtix+n+v2X0nr6OL69gog0xnv41t4ZDS8Z/H9JP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79dfEAAAA2wAAAA8AAAAAAAAAAAAAAAAAmAIAAGRycy9k&#10;b3ducmV2LnhtbFBLBQYAAAAABAAEAPUAAACJAwAAAAA=&#10;" strokeweight="2pt">
              <v:textbox>
                <w:txbxContent>
                  <w:p w:rsidR="0012631A" w:rsidRPr="00F151E0" w:rsidRDefault="0012631A" w:rsidP="00B56A2B">
                    <w:pPr>
                      <w:jc w:val="center"/>
                      <w:rPr>
                        <w:b/>
                      </w:rPr>
                    </w:pPr>
                    <w:r w:rsidRPr="00F151E0">
                      <w:rPr>
                        <w:b/>
                      </w:rPr>
                      <w:t>Стратегические приоритеты</w:t>
                    </w:r>
                    <w:r>
                      <w:rPr>
                        <w:b/>
                      </w:rPr>
                      <w:t>: ограничения и этапы</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3" o:spid="_x0000_s1096" type="#_x0000_t67" style="position:absolute;left:20663;top:40019;width:22009;height:29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Y0Y8UA&#10;AADbAAAADwAAAGRycy9kb3ducmV2LnhtbESP0WrCQBRE3wX/YblCX0rd2BYrqatooVAogkn8gEv2&#10;mk2TvRuyWxP/vlsQfBxm5gyz3o62FRfqfe1YwWKegCAuna65UnAqPp9WIHxA1tg6JgVX8rDdTCdr&#10;TLUbOKNLHioRIexTVGBC6FIpfWnIop+7jjh6Z9dbDFH2ldQ9DhFuW/mcJEtpsea4YLCjD0Nlk/9a&#10;Bfu9HsqrM6/fP4/5obDHJjsVjVIPs3H3DiLQGO7hW/tLK3h7g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jRjxQAAANsAAAAPAAAAAAAAAAAAAAAAAJgCAABkcnMv&#10;ZG93bnJldi54bWxQSwUGAAAAAAQABAD1AAAAigMAAAAA&#10;" adj="13536" strokeweight="2pt"/>
            <v:rect id="Прямоугольник 74" o:spid="_x0000_s1097" style="position:absolute;left:7006;top:43701;width:45244;height:34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7IOMQA&#10;AADbAAAADwAAAGRycy9kb3ducmV2LnhtbESPQWsCMRSE74L/ITyhN026lNquRhFLaUEU1u2lt8fm&#10;ubt087IkqW7/fSMIHoeZ+YZZrgfbiTP50DrW8DhTIIgrZ1quNXyV79MXECEiG+wck4Y/CrBejUdL&#10;zI27cEHnY6xFgnDIUUMTY59LGaqGLIaZ64mTd3LeYkzS19J4vCS47WSm1LO02HJaaLCnbUPVz/HX&#10;anBZ9eGLUmb78q19Lb6d6g47pfXDZNgsQEQa4j18a38aDfMnuH5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eyDjEAAAA2wAAAA8AAAAAAAAAAAAAAAAAmAIAAGRycy9k&#10;b3ducmV2LnhtbFBLBQYAAAAABAAEAPUAAACJAwAAAAA=&#10;" strokeweight="2pt">
              <v:textbox>
                <w:txbxContent>
                  <w:p w:rsidR="0012631A" w:rsidRPr="00F151E0" w:rsidRDefault="0012631A" w:rsidP="00B56A2B">
                    <w:pPr>
                      <w:jc w:val="center"/>
                    </w:pPr>
                    <w:r>
                      <w:t>Предложения по разработке стратегических программ и проектов</w:t>
                    </w:r>
                  </w:p>
                </w:txbxContent>
              </v:textbox>
            </v:rect>
            <v:rect id="Прямоугольник 75" o:spid="_x0000_s1098" style="position:absolute;left:7125;top:51657;width:45243;height:56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Jto8QA&#10;AADbAAAADwAAAGRycy9kb3ducmV2LnhtbESPQWsCMRSE74L/ITyhN0260NquRhFLaUEU1u2lt8fm&#10;ubt087IkqW7/fSMIHoeZ+YZZrgfbiTP50DrW8DhTIIgrZ1quNXyV79MXECEiG+wck4Y/CrBejUdL&#10;zI27cEHnY6xFgnDIUUMTY59LGaqGLIaZ64mTd3LeYkzS19J4vCS47WSm1LO02HJaaLCnbUPVz/HX&#10;anBZ9eGLUmb78q19Lb6d6g47pfXDZNgsQEQa4j18a38aDfMnuH5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SbaPEAAAA2wAAAA8AAAAAAAAAAAAAAAAAmAIAAGRycy9k&#10;b3ducmV2LnhtbFBLBQYAAAAABAAEAPUAAACJAwAAAAA=&#10;" strokeweight="2pt">
              <v:textbox>
                <w:txbxContent>
                  <w:p w:rsidR="0012631A" w:rsidRPr="00F44821" w:rsidRDefault="0012631A" w:rsidP="00B56A2B">
                    <w:pPr>
                      <w:jc w:val="center"/>
                      <w:rPr>
                        <w:sz w:val="22"/>
                        <w:szCs w:val="22"/>
                      </w:rPr>
                    </w:pPr>
                    <w:r w:rsidRPr="00F44821">
                      <w:rPr>
                        <w:sz w:val="22"/>
                        <w:szCs w:val="22"/>
                      </w:rPr>
                      <w:t>Стратегические программы и проекты по основным направлениям функционирования и развития муниципального образования</w:t>
                    </w:r>
                  </w:p>
                </w:txbxContent>
              </v:textbox>
            </v:rect>
            <v:rect id="Прямоугольник 77" o:spid="_x0000_s1099" style="position:absolute;left:7956;top:61632;width:45244;height:33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xWT8QA&#10;AADbAAAADwAAAGRycy9kb3ducmV2LnhtbESPQWsCMRSE7wX/Q3hCbzVxD7WuRhFLsVAsrOvF22Pz&#10;3F3cvCxJ1O2/b4RCj8PMfMMs14PtxI18aB1rmE4UCOLKmZZrDcfy4+UNRIjIBjvHpOGHAqxXo6cl&#10;5sbduaDbIdYiQTjkqKGJsc+lDFVDFsPE9cTJOztvMSbpa2k83hPcdjJT6lVabDktNNjTtqHqcrha&#10;DS6rdr4oZbYv39t5cXKq+/5SWj+Ph80CRKQh/of/2p9Gw2wGjy/p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Vk/EAAAA2wAAAA8AAAAAAAAAAAAAAAAAmAIAAGRycy9k&#10;b3ducmV2LnhtbFBLBQYAAAAABAAEAPUAAACJAwAAAAA=&#10;" strokeweight="2pt">
              <v:textbox>
                <w:txbxContent>
                  <w:p w:rsidR="0012631A" w:rsidRPr="00F151E0" w:rsidRDefault="0012631A" w:rsidP="00B56A2B">
                    <w:pPr>
                      <w:jc w:val="center"/>
                    </w:pPr>
                    <w:r>
                      <w:t>Реализация стратегий</w:t>
                    </w:r>
                  </w:p>
                </w:txbxContent>
              </v:textbox>
            </v:rect>
            <v:rect id="Прямоугольник 79" o:spid="_x0000_s1100" style="position:absolute;left:7956;top:69470;width:45244;height:33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9npsQA&#10;AADbAAAADwAAAGRycy9kb3ducmV2LnhtbESPQWvCQBSE70L/w/IKvemuObSauooopYVSIYmX3h7Z&#10;ZxLMvg27W43/3i0Uehxm5htmtRltLy7kQ+dYw3ymQBDXznTcaDhWb9MFiBCRDfaOScONAmzWD5MV&#10;5sZduaBLGRuRIBxy1NDGOORShroli2HmBuLknZy3GJP0jTQerwlue5kp9SwtdpwWWhxo11J9Ln+s&#10;BpfV776oZPZV7btl8e1Uf/hUWj89jttXEJHG+B/+a38YDS9L+P2Sfo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fZ6bEAAAA2wAAAA8AAAAAAAAAAAAAAAAAmAIAAGRycy9k&#10;b3ducmV2LnhtbFBLBQYAAAAABAAEAPUAAACJAwAAAAA=&#10;" strokeweight="2pt">
              <v:textbox>
                <w:txbxContent>
                  <w:p w:rsidR="0012631A" w:rsidRPr="00F151E0" w:rsidRDefault="0012631A" w:rsidP="00B56A2B">
                    <w:pPr>
                      <w:jc w:val="center"/>
                    </w:pPr>
                    <w:r>
                      <w:t xml:space="preserve">Стратегический </w:t>
                    </w:r>
                    <w:proofErr w:type="spellStart"/>
                    <w:r>
                      <w:t>контроллинг</w:t>
                    </w:r>
                    <w:proofErr w:type="spellEnd"/>
                  </w:p>
                </w:txbxContent>
              </v:textbox>
            </v:rect>
            <v:rect id="Прямоугольник 100" o:spid="_x0000_s1101" style="position:absolute;left:8431;top:76714;width:45244;height:47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V3T8UA&#10;AADcAAAADwAAAGRycy9kb3ducmV2LnhtbESPQWvDMAyF74P9B6PBbqvdHMaW1i2lY2wwNkjTS28i&#10;VpPQWA6212b/fjoUepN4T+99Wq4nP6gzxdQHtjCfGVDETXA9txb29fvTC6iUkR0OgcnCHyVYr+7v&#10;lli6cOGKzrvcKgnhVKKFLuex1Do1HXlMszASi3YM0WOWNbbaRbxIuB90Ycyz9tizNHQ40raj5rT7&#10;9RZC0XzEqtbFd/3Wv1aHYIafL2Pt48O0WYDKNOWb+Xr96QTfCL48Ix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XdPxQAAANwAAAAPAAAAAAAAAAAAAAAAAJgCAABkcnMv&#10;ZG93bnJldi54bWxQSwUGAAAAAAQABAD1AAAAigMAAAAA&#10;" strokeweight="2pt">
              <v:textbox>
                <w:txbxContent>
                  <w:p w:rsidR="0012631A" w:rsidRPr="00F151E0" w:rsidRDefault="0012631A" w:rsidP="00B56A2B">
                    <w:pPr>
                      <w:jc w:val="center"/>
                    </w:pPr>
                    <w:r>
                      <w:t xml:space="preserve">Программно-целевое </w:t>
                    </w:r>
                    <w:proofErr w:type="spellStart"/>
                    <w:r>
                      <w:t>бюджетирование</w:t>
                    </w:r>
                    <w:proofErr w:type="spellEnd"/>
                    <w:r>
                      <w:t xml:space="preserve"> и </w:t>
                    </w:r>
                    <w:proofErr w:type="spellStart"/>
                    <w:r>
                      <w:t>бюджетирование</w:t>
                    </w:r>
                    <w:proofErr w:type="spellEnd"/>
                    <w:r>
                      <w:t>, ориентированное на результат</w:t>
                    </w: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101" o:spid="_x0000_s1102" type="#_x0000_t70" style="position:absolute;left:28738;top:72914;width:8115;height:3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7xsUA&#10;AADcAAAADwAAAGRycy9kb3ducmV2LnhtbERPTWsCMRC9F/wPYYReima3h7JdjVKkBaGH4rZFvA2b&#10;cXdpMombqFt/vREKvc3jfc58OVgjTtSHzrGCfJqBIK6d7rhR8PX5NilAhIis0TgmBb8UYLkY3c2x&#10;1O7MGzpVsREphEOJCtoYfSllqFuyGKbOEydu73qLMcG+kbrHcwq3Rj5m2ZO02HFqaNHTqqX6pzpa&#10;BQ/Pu90lrz78sfDfhzW9mmL7bpS6Hw8vMxCRhvgv/nOvdZqf5XB7Jl0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jvGxQAAANwAAAAPAAAAAAAAAAAAAAAAAJgCAABkcnMv&#10;ZG93bnJldi54bWxQSwUGAAAAAAQABAD1AAAAigMAAAAA&#10;" adj=",2817" strokeweight="2pt"/>
            <v:rect id="Прямоугольник 102" o:spid="_x0000_s1103" style="position:absolute;left:7837;top:65789;width:16744;height:271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iqaL4A&#10;AADcAAAADwAAAGRycy9kb3ducmV2LnhtbERPTYvCMBC9C/sfwix408SuiHSN4i7IelWL59lmbIvN&#10;pCRR6783guBtHu9zFqvetuJKPjSONUzGCgRx6UzDlYbisBnNQYSIbLB1TBruFGC1/BgsMDfuxju6&#10;7mMlUgiHHDXUMXa5lKGsyWIYu444cSfnLcYEfSWNx1sKt63MlJpJiw2nhho7+q2pPO8vVoOMf3Q+&#10;9NmRv9QU/3/8qTh2UuvhZ7/+BhGpj2/xy701ab7K4PlMukAu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Y4qmi+AAAA3AAAAA8AAAAAAAAAAAAAAAAAmAIAAGRycy9kb3ducmV2&#10;LnhtbFBLBQYAAAAABAAEAPUAAACDAwAAAAA=&#10;" stroked="f" strokeweight="2pt">
              <v:textbox>
                <w:txbxContent>
                  <w:p w:rsidR="0012631A" w:rsidRPr="00F151E0" w:rsidRDefault="0012631A" w:rsidP="00B56A2B">
                    <w:pPr>
                      <w:jc w:val="center"/>
                    </w:pPr>
                    <w:r w:rsidRPr="00F151E0">
                      <w:t>Обратная связь</w:t>
                    </w:r>
                  </w:p>
                </w:txbxContent>
              </v:textbox>
            </v:rect>
            <v:rect id="Прямоугольник 103" o:spid="_x0000_s1104" style="position:absolute;left:38832;top:65789;width:16744;height:271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QP878A&#10;AADcAAAADwAAAGRycy9kb3ducmV2LnhtbERP32vCMBB+H/g/hBN8m4l1jFGNogPR17Xi860522Jz&#10;KUlW639vBoO93cf389bb0XZiIB9axxoWcwWCuHKm5VrDuTy8foAIEdlg55g0PCjAdjN5WWNu3J2/&#10;aChiLVIIhxw1NDH2uZShashimLueOHFX5y3GBH0tjcd7CredzJR6lxZbTg0N9vTZUHUrfqwGGY90&#10;K8fswkv1ht97fz1feqn1bDruViAijfFf/Oc+mTRfLeH3mXSB3D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dA/zvwAAANwAAAAPAAAAAAAAAAAAAAAAAJgCAABkcnMvZG93bnJl&#10;di54bWxQSwUGAAAAAAQABAD1AAAAhAMAAAAA&#10;" stroked="f" strokeweight="2pt">
              <v:textbox>
                <w:txbxContent>
                  <w:p w:rsidR="0012631A" w:rsidRPr="00F151E0" w:rsidRDefault="0012631A" w:rsidP="00B56A2B">
                    <w:pPr>
                      <w:jc w:val="center"/>
                    </w:pPr>
                    <w:r w:rsidRPr="00F151E0">
                      <w:t>Обратная связь</w:t>
                    </w:r>
                  </w:p>
                </w:txbxContent>
              </v:textbox>
            </v:rect>
          </v:group>
        </w:pict>
      </w:r>
    </w:p>
    <w:p w:rsidR="00B56A2B" w:rsidRPr="00802116" w:rsidRDefault="00B56A2B" w:rsidP="00B56A2B">
      <w:pPr>
        <w:widowControl w:val="0"/>
        <w:autoSpaceDE w:val="0"/>
        <w:autoSpaceDN w:val="0"/>
        <w:adjustRightInd w:val="0"/>
        <w:ind w:firstLine="709"/>
        <w:jc w:val="both"/>
      </w:pPr>
    </w:p>
    <w:p w:rsidR="00B56A2B" w:rsidRPr="00802116" w:rsidRDefault="00B56A2B" w:rsidP="00B56A2B">
      <w:pPr>
        <w:widowControl w:val="0"/>
        <w:autoSpaceDE w:val="0"/>
        <w:autoSpaceDN w:val="0"/>
        <w:adjustRightInd w:val="0"/>
        <w:ind w:firstLine="709"/>
        <w:jc w:val="both"/>
      </w:pPr>
    </w:p>
    <w:p w:rsidR="00B56A2B" w:rsidRPr="00802116" w:rsidRDefault="00B56A2B" w:rsidP="00B56A2B">
      <w:pPr>
        <w:widowControl w:val="0"/>
        <w:autoSpaceDE w:val="0"/>
        <w:autoSpaceDN w:val="0"/>
        <w:adjustRightInd w:val="0"/>
        <w:ind w:firstLine="709"/>
        <w:jc w:val="both"/>
      </w:pPr>
    </w:p>
    <w:p w:rsidR="00B56A2B" w:rsidRPr="00802116" w:rsidRDefault="00B56A2B" w:rsidP="00B56A2B">
      <w:pPr>
        <w:widowControl w:val="0"/>
        <w:autoSpaceDE w:val="0"/>
        <w:autoSpaceDN w:val="0"/>
        <w:adjustRightInd w:val="0"/>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p>
    <w:p w:rsidR="00B56A2B" w:rsidRPr="00802116" w:rsidRDefault="00B56A2B" w:rsidP="00B56A2B">
      <w:pPr>
        <w:ind w:firstLine="709"/>
        <w:jc w:val="both"/>
      </w:pPr>
      <w:r>
        <w:t xml:space="preserve">Рисунок </w:t>
      </w:r>
      <w:r w:rsidR="00617B97">
        <w:t>66</w:t>
      </w:r>
      <w:r w:rsidRPr="00802116">
        <w:t xml:space="preserve"> - Принципиальная схема модели стратегического управления развитием </w:t>
      </w:r>
      <w:r w:rsidRPr="00802116">
        <w:rPr>
          <w:bCs/>
        </w:rPr>
        <w:t xml:space="preserve">Карачевского </w:t>
      </w:r>
      <w:r w:rsidRPr="00802116">
        <w:t xml:space="preserve">муниципального образования </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lastRenderedPageBreak/>
        <w:t xml:space="preserve">Реализация Стратегии осуществляется органами местного самоуправления в соответствии с полномочиями в установленных сферах деятельности. </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Для реализации программных мероприятий Стратегии необходимо предусмотреть выделение необходимых ресурсов и формирование временного коллектива работников, которые на период действия программы находятся в двойном подчинении: своему непосредственному руководителю и ответственному исполнителю программы.</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Для обновления структуры аппарата управления администрации </w:t>
      </w:r>
      <w:r w:rsidRPr="00802116">
        <w:rPr>
          <w:rFonts w:ascii="Times New Roman" w:hAnsi="Times New Roman"/>
          <w:bCs/>
          <w:sz w:val="24"/>
          <w:szCs w:val="24"/>
        </w:rPr>
        <w:t xml:space="preserve">Карачевского </w:t>
      </w:r>
      <w:r w:rsidRPr="00802116">
        <w:rPr>
          <w:rFonts w:ascii="Times New Roman" w:hAnsi="Times New Roman"/>
          <w:sz w:val="24"/>
          <w:szCs w:val="24"/>
        </w:rPr>
        <w:t>района необходимо:</w:t>
      </w:r>
    </w:p>
    <w:p w:rsidR="00B56A2B" w:rsidRPr="00802116" w:rsidRDefault="00B56A2B" w:rsidP="00B56A2B">
      <w:pPr>
        <w:pStyle w:val="24"/>
        <w:numPr>
          <w:ilvl w:val="0"/>
          <w:numId w:val="30"/>
        </w:numPr>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Пересмотреть существующие положения о структурных подразделениях.</w:t>
      </w:r>
    </w:p>
    <w:p w:rsidR="00B56A2B" w:rsidRPr="00802116" w:rsidRDefault="00B56A2B" w:rsidP="00B56A2B">
      <w:pPr>
        <w:pStyle w:val="24"/>
        <w:numPr>
          <w:ilvl w:val="0"/>
          <w:numId w:val="30"/>
        </w:numPr>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Описать и утвердить в регламенте администрации систему взаимодействия между структурными подразделениями.</w:t>
      </w:r>
    </w:p>
    <w:p w:rsidR="00B56A2B" w:rsidRPr="00802116" w:rsidRDefault="00B56A2B" w:rsidP="00B56A2B">
      <w:pPr>
        <w:pStyle w:val="24"/>
        <w:numPr>
          <w:ilvl w:val="0"/>
          <w:numId w:val="30"/>
        </w:numPr>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Описать и утвердить порядок прохождения управленческих решений и основные административные процессы (функции, осуществляемые различными структурными подразделениями во взаимодействии, приводящие к решению поставленных задач).</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xml:space="preserve">При определении структуры администрации </w:t>
      </w:r>
      <w:r w:rsidRPr="00802116">
        <w:rPr>
          <w:rFonts w:ascii="Times New Roman" w:hAnsi="Times New Roman"/>
          <w:bCs/>
          <w:sz w:val="24"/>
          <w:szCs w:val="24"/>
        </w:rPr>
        <w:t xml:space="preserve">Карачевского </w:t>
      </w:r>
      <w:r w:rsidRPr="00802116">
        <w:rPr>
          <w:rFonts w:ascii="Times New Roman" w:hAnsi="Times New Roman"/>
          <w:sz w:val="24"/>
          <w:szCs w:val="24"/>
        </w:rPr>
        <w:t>муниципального района и распределении полномочий между ее подразделениями исходили из следующих принципов:</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целесообразность и логика, четкое разграничение функциональных блоков;</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избегание дублирования и параллелизма;</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полнота охвата и избегание пробелов в решении вопросов местного значения;</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результативность, что предусматривает возможность оценки (измерения) достигнутого результата работы;</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достаточность обеспечения, что предполагает предоставление структурному подразделению для надлежащего выполнения им своих функциональных обязанностей в достаточном объеме материального, правового, информационного и других видов обеспечения;</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системность и взаимосвязь с другими подразделениями;</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структурирование (детализация), то есть разделение функции структурного подразделения на функции отдельных специалистов, которые вменены им в виде должностных обязанностей;</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эффективность, то есть достижение обозначенной цели и решение задач с наименьшими затратами;</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недопущение принципа создания структур «под людей»;</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 унифицированный подход к формированию структур и определению штатной численности органов местного самоуправления.</w:t>
      </w:r>
    </w:p>
    <w:p w:rsidR="00B56A2B" w:rsidRPr="00802116" w:rsidRDefault="00B56A2B" w:rsidP="00B56A2B">
      <w:pPr>
        <w:widowControl w:val="0"/>
        <w:autoSpaceDE w:val="0"/>
        <w:autoSpaceDN w:val="0"/>
        <w:adjustRightInd w:val="0"/>
        <w:ind w:firstLine="709"/>
        <w:jc w:val="both"/>
        <w:rPr>
          <w:lang w:eastAsia="en-US"/>
        </w:rPr>
      </w:pPr>
      <w:r w:rsidRPr="00802116">
        <w:rPr>
          <w:lang w:eastAsia="en-US"/>
        </w:rPr>
        <w:t xml:space="preserve">Главой администрации </w:t>
      </w:r>
      <w:r w:rsidRPr="00802116">
        <w:rPr>
          <w:bCs/>
        </w:rPr>
        <w:t xml:space="preserve">Карачевского </w:t>
      </w:r>
      <w:r w:rsidRPr="00802116">
        <w:rPr>
          <w:lang w:eastAsia="en-US"/>
        </w:rPr>
        <w:t xml:space="preserve">муниципального района Брянской области определяются должностные лица, которые несут персональную ответственность за выполнение положений Стратегии, а также представление отчетности о реализации задач и механизмов, достижения установленных индикаторов реализации Стратегии, проблемах и рисках, предпринимаемых мерах по их преодолению. </w:t>
      </w:r>
    </w:p>
    <w:p w:rsidR="00B56A2B" w:rsidRPr="00802116" w:rsidRDefault="00B56A2B" w:rsidP="00B56A2B">
      <w:pPr>
        <w:widowControl w:val="0"/>
        <w:autoSpaceDE w:val="0"/>
        <w:autoSpaceDN w:val="0"/>
        <w:adjustRightInd w:val="0"/>
        <w:ind w:firstLine="709"/>
        <w:jc w:val="both"/>
      </w:pPr>
      <w:r w:rsidRPr="00802116">
        <w:t>Реализация стратегии развития требует постоянного наблюдения за происходящими в социально-хозяйственной системе муниципального района процессами. Эти функции выполняет система мониторинга жизнедеятельности муниципального образования.</w:t>
      </w:r>
    </w:p>
    <w:p w:rsidR="00B56A2B" w:rsidRPr="00802116" w:rsidRDefault="00B56A2B" w:rsidP="00B56A2B">
      <w:pPr>
        <w:widowControl w:val="0"/>
        <w:autoSpaceDE w:val="0"/>
        <w:autoSpaceDN w:val="0"/>
        <w:adjustRightInd w:val="0"/>
        <w:ind w:firstLine="709"/>
        <w:jc w:val="both"/>
      </w:pPr>
      <w:r w:rsidRPr="00802116">
        <w:t>Мониторинг включает:</w:t>
      </w:r>
    </w:p>
    <w:p w:rsidR="00B56A2B" w:rsidRPr="00802116" w:rsidRDefault="00B56A2B" w:rsidP="00B56A2B">
      <w:pPr>
        <w:widowControl w:val="0"/>
        <w:autoSpaceDE w:val="0"/>
        <w:autoSpaceDN w:val="0"/>
        <w:adjustRightInd w:val="0"/>
        <w:ind w:firstLine="709"/>
        <w:jc w:val="both"/>
      </w:pPr>
      <w:r w:rsidRPr="00802116">
        <w:t>− организацию наблюдения, получение достоверной и объективной информации о протекающих в муниципальном образовании социально-экономических процессах;</w:t>
      </w:r>
    </w:p>
    <w:p w:rsidR="00B56A2B" w:rsidRPr="00802116" w:rsidRDefault="00B56A2B" w:rsidP="00B56A2B">
      <w:pPr>
        <w:widowControl w:val="0"/>
        <w:autoSpaceDE w:val="0"/>
        <w:autoSpaceDN w:val="0"/>
        <w:adjustRightInd w:val="0"/>
        <w:ind w:firstLine="709"/>
        <w:jc w:val="both"/>
      </w:pPr>
      <w:r w:rsidRPr="00802116">
        <w:t>− оценку и анализ тенденций в различных сферах экономики, выявление причин, вызывающих тот или иной характер изменений, определение степени достижения главных целей, решения основных задач стратегии;</w:t>
      </w:r>
    </w:p>
    <w:p w:rsidR="00B56A2B" w:rsidRPr="00802116" w:rsidRDefault="00B56A2B" w:rsidP="00B56A2B">
      <w:pPr>
        <w:widowControl w:val="0"/>
        <w:autoSpaceDE w:val="0"/>
        <w:autoSpaceDN w:val="0"/>
        <w:adjustRightInd w:val="0"/>
        <w:ind w:firstLine="709"/>
        <w:jc w:val="both"/>
      </w:pPr>
      <w:r w:rsidRPr="00802116">
        <w:t xml:space="preserve">− прогнозирование и моделирование экономической конъюнктуры и социальной </w:t>
      </w:r>
      <w:r w:rsidRPr="00802116">
        <w:lastRenderedPageBreak/>
        <w:t>ситуации;</w:t>
      </w:r>
    </w:p>
    <w:p w:rsidR="00B56A2B" w:rsidRPr="00802116" w:rsidRDefault="00B56A2B" w:rsidP="00B56A2B">
      <w:pPr>
        <w:widowControl w:val="0"/>
        <w:autoSpaceDE w:val="0"/>
        <w:autoSpaceDN w:val="0"/>
        <w:adjustRightInd w:val="0"/>
        <w:ind w:firstLine="709"/>
        <w:jc w:val="both"/>
      </w:pPr>
      <w:r w:rsidRPr="00802116">
        <w:t>− стимулирование реализации плана в целом и отдельных его частей, подготовку рекомендаций, направленных на преодоление негативных и поддержку позитивных тенденций, доведение их до сведения соответствующих органов власти.</w:t>
      </w:r>
    </w:p>
    <w:p w:rsidR="00B56A2B" w:rsidRPr="00802116" w:rsidRDefault="00B56A2B" w:rsidP="00B56A2B">
      <w:pPr>
        <w:widowControl w:val="0"/>
        <w:autoSpaceDE w:val="0"/>
        <w:autoSpaceDN w:val="0"/>
        <w:adjustRightInd w:val="0"/>
        <w:ind w:firstLine="709"/>
        <w:jc w:val="both"/>
      </w:pPr>
      <w:r w:rsidRPr="00802116">
        <w:t>Принципы мониторинга:</w:t>
      </w:r>
    </w:p>
    <w:p w:rsidR="00B56A2B" w:rsidRPr="00802116" w:rsidRDefault="00B56A2B" w:rsidP="00B56A2B">
      <w:pPr>
        <w:widowControl w:val="0"/>
        <w:autoSpaceDE w:val="0"/>
        <w:autoSpaceDN w:val="0"/>
        <w:adjustRightInd w:val="0"/>
        <w:ind w:firstLine="709"/>
        <w:jc w:val="both"/>
      </w:pPr>
      <w:r w:rsidRPr="00802116">
        <w:t xml:space="preserve">− принцип комплексного подхода требует </w:t>
      </w:r>
      <w:proofErr w:type="spellStart"/>
      <w:r w:rsidRPr="00802116">
        <w:t>взаимоувязки</w:t>
      </w:r>
      <w:proofErr w:type="spellEnd"/>
      <w:r w:rsidRPr="00802116">
        <w:t xml:space="preserve"> наблюдаемых отдельных сфер и направлений реализации стратегического плана;</w:t>
      </w:r>
    </w:p>
    <w:p w:rsidR="00B56A2B" w:rsidRPr="00802116" w:rsidRDefault="00B56A2B" w:rsidP="00B56A2B">
      <w:pPr>
        <w:widowControl w:val="0"/>
        <w:autoSpaceDE w:val="0"/>
        <w:autoSpaceDN w:val="0"/>
        <w:adjustRightInd w:val="0"/>
        <w:ind w:firstLine="709"/>
        <w:jc w:val="both"/>
      </w:pPr>
      <w:r w:rsidRPr="00802116">
        <w:t>− принцип непрерывности - постоянного отслеживания основных параметров движения хозяйственной системы;</w:t>
      </w:r>
    </w:p>
    <w:p w:rsidR="00B56A2B" w:rsidRPr="00802116" w:rsidRDefault="00B56A2B" w:rsidP="00B56A2B">
      <w:pPr>
        <w:widowControl w:val="0"/>
        <w:autoSpaceDE w:val="0"/>
        <w:autoSpaceDN w:val="0"/>
        <w:adjustRightInd w:val="0"/>
        <w:ind w:firstLine="709"/>
        <w:jc w:val="both"/>
      </w:pPr>
      <w:r w:rsidRPr="00802116">
        <w:t>− принцип сопоставимости - приведения аналитических показателей в сравнимый вид;</w:t>
      </w:r>
    </w:p>
    <w:p w:rsidR="00B56A2B" w:rsidRPr="00802116" w:rsidRDefault="00B56A2B" w:rsidP="00B56A2B">
      <w:pPr>
        <w:widowControl w:val="0"/>
        <w:autoSpaceDE w:val="0"/>
        <w:autoSpaceDN w:val="0"/>
        <w:adjustRightInd w:val="0"/>
        <w:ind w:firstLine="709"/>
        <w:jc w:val="both"/>
      </w:pPr>
      <w:r w:rsidRPr="00802116">
        <w:t>− принцип достаточного минимума показателей - не позволит «утонуть» в отслеживаемой информации.</w:t>
      </w:r>
    </w:p>
    <w:p w:rsidR="00B56A2B" w:rsidRPr="00802116" w:rsidRDefault="00B56A2B" w:rsidP="00B56A2B">
      <w:pPr>
        <w:widowControl w:val="0"/>
        <w:autoSpaceDE w:val="0"/>
        <w:autoSpaceDN w:val="0"/>
        <w:adjustRightInd w:val="0"/>
        <w:ind w:firstLine="709"/>
        <w:jc w:val="both"/>
      </w:pPr>
      <w:r w:rsidRPr="00802116">
        <w:t>При организации мониторинга необходимо соблюдение обычных требований к социально-экономическим показателям, используемым в сфере управления: полнота, достоверность, своевременность, репрезентативность. Такая система позволяет анализировать ход реализации стратегии в сравнении с прогнозными показателями стратегического плана, а также оценивать эффективность работы различных подразделений.</w:t>
      </w:r>
    </w:p>
    <w:p w:rsidR="00B56A2B" w:rsidRPr="00802116" w:rsidRDefault="00B56A2B" w:rsidP="00B56A2B">
      <w:pPr>
        <w:widowControl w:val="0"/>
        <w:autoSpaceDE w:val="0"/>
        <w:autoSpaceDN w:val="0"/>
        <w:adjustRightInd w:val="0"/>
        <w:ind w:firstLine="709"/>
        <w:jc w:val="both"/>
        <w:rPr>
          <w:lang w:eastAsia="en-US"/>
        </w:rPr>
      </w:pPr>
      <w:r w:rsidRPr="00802116">
        <w:t>Координатором</w:t>
      </w:r>
      <w:r w:rsidRPr="00802116">
        <w:rPr>
          <w:lang w:eastAsia="en-US"/>
        </w:rPr>
        <w:t xml:space="preserve"> реализации Стратегии, в задачи которого входит выработка необходимых подходов реализации системы стратегического управления, является отдел экономики, потребительского рынка, предпринимательства, промышленности и транспорта администрации </w:t>
      </w:r>
      <w:r w:rsidRPr="00802116">
        <w:rPr>
          <w:bCs/>
        </w:rPr>
        <w:t xml:space="preserve">Карачевского </w:t>
      </w:r>
      <w:r w:rsidRPr="00802116">
        <w:rPr>
          <w:lang w:eastAsia="en-US"/>
        </w:rPr>
        <w:t xml:space="preserve">муниципального района Брянской области. Эффективность реализации Стратегии зависит от совместных усилий всего местного сообщества. Органы местного самоуправления при этом являются одними из равноправных участников наряду с </w:t>
      </w:r>
      <w:proofErr w:type="spellStart"/>
      <w:r w:rsidRPr="00802116">
        <w:rPr>
          <w:lang w:eastAsia="en-US"/>
        </w:rPr>
        <w:t>бизнес-сообществом</w:t>
      </w:r>
      <w:proofErr w:type="spellEnd"/>
      <w:r w:rsidRPr="00802116">
        <w:rPr>
          <w:lang w:eastAsia="en-US"/>
        </w:rPr>
        <w:t>, общественными организациями, политическими партиями, активным населением района.</w:t>
      </w:r>
    </w:p>
    <w:p w:rsidR="00B56A2B" w:rsidRPr="00802116" w:rsidRDefault="00B56A2B" w:rsidP="00B56A2B">
      <w:pPr>
        <w:pStyle w:val="24"/>
        <w:spacing w:after="0" w:line="240" w:lineRule="auto"/>
        <w:ind w:left="0" w:firstLine="709"/>
        <w:jc w:val="both"/>
        <w:rPr>
          <w:rFonts w:ascii="Times New Roman" w:hAnsi="Times New Roman"/>
          <w:sz w:val="24"/>
          <w:szCs w:val="24"/>
        </w:rPr>
      </w:pPr>
      <w:r w:rsidRPr="00802116">
        <w:rPr>
          <w:rFonts w:ascii="Times New Roman" w:hAnsi="Times New Roman"/>
          <w:sz w:val="24"/>
          <w:szCs w:val="24"/>
        </w:rPr>
        <w:t>Организационная структура управления реализацией Стратегии определяет состав органов управления реализацией Стратегии, их функции по управлению реализацией Стратегии.</w:t>
      </w:r>
    </w:p>
    <w:p w:rsidR="00B56A2B" w:rsidRPr="00802116" w:rsidRDefault="00B56A2B" w:rsidP="00B56A2B">
      <w:pPr>
        <w:pStyle w:val="24"/>
        <w:spacing w:after="0" w:line="240" w:lineRule="auto"/>
        <w:ind w:left="0" w:firstLine="709"/>
        <w:jc w:val="both"/>
        <w:rPr>
          <w:rFonts w:ascii="Times New Roman" w:hAnsi="Times New Roman"/>
          <w:b/>
          <w:sz w:val="24"/>
          <w:szCs w:val="24"/>
        </w:rPr>
      </w:pPr>
      <w:r w:rsidRPr="00802116">
        <w:rPr>
          <w:rFonts w:ascii="Times New Roman" w:hAnsi="Times New Roman"/>
          <w:b/>
          <w:sz w:val="24"/>
          <w:szCs w:val="24"/>
        </w:rPr>
        <w:t>Органы управления реализацией Стратегии выполняют следующие функции:</w:t>
      </w:r>
    </w:p>
    <w:p w:rsidR="00B56A2B" w:rsidRPr="00802116" w:rsidRDefault="00B56A2B" w:rsidP="00B56A2B">
      <w:pPr>
        <w:pStyle w:val="24"/>
        <w:spacing w:after="0" w:line="240" w:lineRule="auto"/>
        <w:ind w:left="0" w:firstLine="709"/>
        <w:jc w:val="both"/>
        <w:rPr>
          <w:rFonts w:ascii="Times New Roman" w:hAnsi="Times New Roman"/>
          <w:i/>
          <w:sz w:val="24"/>
          <w:szCs w:val="24"/>
        </w:rPr>
      </w:pPr>
      <w:r w:rsidRPr="00802116">
        <w:rPr>
          <w:rFonts w:ascii="Times New Roman" w:hAnsi="Times New Roman"/>
          <w:i/>
          <w:sz w:val="24"/>
          <w:szCs w:val="24"/>
        </w:rPr>
        <w:t xml:space="preserve">Глава администрации </w:t>
      </w:r>
      <w:r w:rsidRPr="00802116">
        <w:rPr>
          <w:rFonts w:ascii="Times New Roman" w:hAnsi="Times New Roman"/>
          <w:bCs/>
          <w:i/>
          <w:sz w:val="24"/>
          <w:szCs w:val="24"/>
        </w:rPr>
        <w:t xml:space="preserve">Карачевского </w:t>
      </w:r>
      <w:r w:rsidRPr="00802116">
        <w:rPr>
          <w:rFonts w:ascii="Times New Roman" w:hAnsi="Times New Roman"/>
          <w:i/>
          <w:sz w:val="24"/>
          <w:szCs w:val="24"/>
        </w:rPr>
        <w:t>района:</w:t>
      </w:r>
    </w:p>
    <w:p w:rsidR="00B56A2B" w:rsidRPr="00802116" w:rsidRDefault="00B56A2B" w:rsidP="00B56A2B">
      <w:pPr>
        <w:pStyle w:val="24"/>
        <w:spacing w:after="0" w:line="240" w:lineRule="auto"/>
        <w:ind w:left="0" w:firstLine="709"/>
        <w:jc w:val="both"/>
        <w:rPr>
          <w:rFonts w:ascii="Times New Roman" w:hAnsi="Times New Roman"/>
          <w:sz w:val="24"/>
          <w:szCs w:val="24"/>
        </w:rPr>
      </w:pPr>
      <w:r w:rsidRPr="00802116">
        <w:rPr>
          <w:rFonts w:ascii="Times New Roman" w:hAnsi="Times New Roman"/>
          <w:sz w:val="24"/>
          <w:szCs w:val="24"/>
        </w:rPr>
        <w:t xml:space="preserve">− организует деятельность по рассмотрению вопросов, связанных с реализацией Стратегии; </w:t>
      </w:r>
    </w:p>
    <w:p w:rsidR="00B56A2B" w:rsidRPr="00802116" w:rsidRDefault="00B56A2B" w:rsidP="00B56A2B">
      <w:pPr>
        <w:pStyle w:val="24"/>
        <w:spacing w:after="0" w:line="240" w:lineRule="auto"/>
        <w:ind w:left="0" w:firstLine="709"/>
        <w:jc w:val="both"/>
        <w:rPr>
          <w:rFonts w:ascii="Times New Roman" w:hAnsi="Times New Roman"/>
          <w:sz w:val="24"/>
          <w:szCs w:val="24"/>
        </w:rPr>
      </w:pPr>
      <w:r w:rsidRPr="00802116">
        <w:rPr>
          <w:rFonts w:ascii="Times New Roman" w:hAnsi="Times New Roman"/>
          <w:sz w:val="24"/>
          <w:szCs w:val="24"/>
        </w:rPr>
        <w:t xml:space="preserve">− вносит от имени района предложения в органы </w:t>
      </w:r>
      <w:r>
        <w:rPr>
          <w:rFonts w:ascii="Times New Roman" w:hAnsi="Times New Roman"/>
          <w:sz w:val="24"/>
          <w:szCs w:val="24"/>
        </w:rPr>
        <w:t>муниципальной</w:t>
      </w:r>
      <w:r w:rsidRPr="00802116">
        <w:rPr>
          <w:rFonts w:ascii="Times New Roman" w:hAnsi="Times New Roman"/>
          <w:sz w:val="24"/>
          <w:szCs w:val="24"/>
        </w:rPr>
        <w:t xml:space="preserve"> власти по проектам планов социально-экономического развития и бюджета, а также по вопросам, связанным с удовлетворением потребностей населения, экономическим и социальным развитием района, направленным на реализацию Стратегии; </w:t>
      </w:r>
    </w:p>
    <w:p w:rsidR="00B56A2B" w:rsidRPr="00802116" w:rsidRDefault="00B56A2B" w:rsidP="00B56A2B">
      <w:pPr>
        <w:pStyle w:val="24"/>
        <w:spacing w:after="0" w:line="240" w:lineRule="auto"/>
        <w:ind w:left="0" w:firstLine="709"/>
        <w:jc w:val="both"/>
        <w:rPr>
          <w:rFonts w:ascii="Times New Roman" w:hAnsi="Times New Roman"/>
          <w:sz w:val="24"/>
          <w:szCs w:val="24"/>
        </w:rPr>
      </w:pPr>
      <w:r w:rsidRPr="00802116">
        <w:rPr>
          <w:rFonts w:ascii="Times New Roman" w:hAnsi="Times New Roman"/>
          <w:sz w:val="24"/>
          <w:szCs w:val="24"/>
        </w:rPr>
        <w:t xml:space="preserve">− заключает в целях реализации Стратегии договоры и соглашения с другими муниципальными образованиями, органами государственной власти; </w:t>
      </w:r>
    </w:p>
    <w:p w:rsidR="00B56A2B" w:rsidRPr="00802116" w:rsidRDefault="00B56A2B" w:rsidP="00B56A2B">
      <w:pPr>
        <w:pStyle w:val="24"/>
        <w:spacing w:after="0" w:line="240" w:lineRule="auto"/>
        <w:ind w:left="0" w:firstLine="709"/>
        <w:jc w:val="both"/>
        <w:rPr>
          <w:rFonts w:ascii="Times New Roman" w:hAnsi="Times New Roman"/>
          <w:sz w:val="24"/>
          <w:szCs w:val="24"/>
        </w:rPr>
      </w:pPr>
      <w:r w:rsidRPr="00802116">
        <w:rPr>
          <w:rFonts w:ascii="Times New Roman" w:hAnsi="Times New Roman"/>
          <w:sz w:val="24"/>
          <w:szCs w:val="24"/>
        </w:rPr>
        <w:t xml:space="preserve">− осуществляет право </w:t>
      </w:r>
      <w:r>
        <w:rPr>
          <w:rFonts w:ascii="Times New Roman" w:hAnsi="Times New Roman"/>
          <w:sz w:val="24"/>
          <w:szCs w:val="24"/>
        </w:rPr>
        <w:t>нормативно правовой</w:t>
      </w:r>
      <w:r w:rsidRPr="00802116">
        <w:rPr>
          <w:rFonts w:ascii="Times New Roman" w:hAnsi="Times New Roman"/>
          <w:sz w:val="24"/>
          <w:szCs w:val="24"/>
        </w:rPr>
        <w:t xml:space="preserve"> инициативы по вопросам, связанным с реализацией Стратегии, а также исполняет другие полномочия.</w:t>
      </w:r>
    </w:p>
    <w:p w:rsidR="00B56A2B" w:rsidRPr="00802116" w:rsidRDefault="00B56A2B" w:rsidP="00B56A2B">
      <w:pPr>
        <w:pStyle w:val="24"/>
        <w:spacing w:after="0" w:line="240" w:lineRule="auto"/>
        <w:ind w:left="0" w:firstLine="709"/>
        <w:jc w:val="both"/>
        <w:rPr>
          <w:rFonts w:ascii="Times New Roman" w:hAnsi="Times New Roman"/>
          <w:sz w:val="24"/>
          <w:szCs w:val="24"/>
        </w:rPr>
      </w:pPr>
      <w:r w:rsidRPr="00802116">
        <w:rPr>
          <w:rFonts w:ascii="Times New Roman" w:hAnsi="Times New Roman"/>
          <w:i/>
          <w:sz w:val="24"/>
          <w:szCs w:val="24"/>
        </w:rPr>
        <w:t>Администрация района обеспечивает реализацию Стратегии, достижение целевых показателей реализации Стратегии и выполняет следующие функции:</w:t>
      </w:r>
    </w:p>
    <w:p w:rsidR="00B56A2B" w:rsidRPr="00802116" w:rsidRDefault="00B56A2B" w:rsidP="00B56A2B">
      <w:pPr>
        <w:pStyle w:val="24"/>
        <w:spacing w:after="0" w:line="240" w:lineRule="auto"/>
        <w:ind w:left="0" w:firstLine="709"/>
        <w:jc w:val="both"/>
        <w:rPr>
          <w:rFonts w:ascii="Times New Roman" w:hAnsi="Times New Roman"/>
          <w:sz w:val="24"/>
          <w:szCs w:val="24"/>
        </w:rPr>
      </w:pPr>
      <w:r w:rsidRPr="00802116">
        <w:rPr>
          <w:rFonts w:ascii="Times New Roman" w:hAnsi="Times New Roman"/>
          <w:sz w:val="24"/>
          <w:szCs w:val="24"/>
        </w:rPr>
        <w:t>− распределяет с учетом положений Стратегии функции и полномочия по управлению реализацией Стратегии между главой администрации района, функционально-целевыми блоками, функциональными органами и подразделениями;</w:t>
      </w:r>
    </w:p>
    <w:p w:rsidR="00B56A2B" w:rsidRPr="00802116" w:rsidRDefault="00B56A2B" w:rsidP="00B56A2B">
      <w:pPr>
        <w:pStyle w:val="24"/>
        <w:spacing w:after="0" w:line="240" w:lineRule="auto"/>
        <w:ind w:left="0" w:firstLine="709"/>
        <w:jc w:val="both"/>
        <w:rPr>
          <w:rFonts w:ascii="Times New Roman" w:hAnsi="Times New Roman"/>
          <w:sz w:val="24"/>
          <w:szCs w:val="24"/>
        </w:rPr>
      </w:pPr>
      <w:r w:rsidRPr="00802116">
        <w:rPr>
          <w:rFonts w:ascii="Times New Roman" w:hAnsi="Times New Roman"/>
          <w:sz w:val="24"/>
          <w:szCs w:val="24"/>
        </w:rPr>
        <w:t>− определяет уполномоченный орган по сопровождению реализации Стратегии из числа функциональных органов и подразделений администрации района;</w:t>
      </w:r>
    </w:p>
    <w:p w:rsidR="00B56A2B" w:rsidRPr="00802116" w:rsidRDefault="00B56A2B" w:rsidP="00B56A2B">
      <w:pPr>
        <w:pStyle w:val="24"/>
        <w:spacing w:after="0" w:line="240" w:lineRule="auto"/>
        <w:ind w:left="0" w:firstLine="709"/>
        <w:jc w:val="both"/>
        <w:rPr>
          <w:rFonts w:ascii="Times New Roman" w:hAnsi="Times New Roman"/>
          <w:sz w:val="24"/>
          <w:szCs w:val="24"/>
        </w:rPr>
      </w:pPr>
      <w:r w:rsidRPr="00802116">
        <w:rPr>
          <w:rFonts w:ascii="Times New Roman" w:hAnsi="Times New Roman"/>
          <w:sz w:val="24"/>
          <w:szCs w:val="24"/>
        </w:rPr>
        <w:t>− организует разработку и принятие необходимых для реализации Стратегии муниципальных правовых актов, обеспечивает и контролирует их исполнение;</w:t>
      </w:r>
    </w:p>
    <w:p w:rsidR="00B56A2B" w:rsidRPr="00802116" w:rsidRDefault="00B56A2B" w:rsidP="00B56A2B">
      <w:pPr>
        <w:pStyle w:val="24"/>
        <w:spacing w:after="0" w:line="240" w:lineRule="auto"/>
        <w:ind w:left="0" w:firstLine="709"/>
        <w:jc w:val="both"/>
        <w:rPr>
          <w:rFonts w:ascii="Times New Roman" w:hAnsi="Times New Roman"/>
          <w:sz w:val="24"/>
          <w:szCs w:val="24"/>
        </w:rPr>
      </w:pPr>
      <w:r w:rsidRPr="00802116">
        <w:rPr>
          <w:rFonts w:ascii="Times New Roman" w:hAnsi="Times New Roman"/>
          <w:sz w:val="24"/>
          <w:szCs w:val="24"/>
        </w:rPr>
        <w:lastRenderedPageBreak/>
        <w:t>− организует планирование реализации Стратегии, в том числе разработку программ, проектов и других мероприятий Стратегии, а также обеспечивает их реализацию;</w:t>
      </w:r>
    </w:p>
    <w:p w:rsidR="00B56A2B" w:rsidRPr="00802116" w:rsidRDefault="00B56A2B" w:rsidP="00B56A2B">
      <w:pPr>
        <w:pStyle w:val="24"/>
        <w:spacing w:after="0" w:line="240" w:lineRule="auto"/>
        <w:ind w:left="0" w:firstLine="709"/>
        <w:jc w:val="both"/>
        <w:rPr>
          <w:rFonts w:ascii="Times New Roman" w:hAnsi="Times New Roman"/>
          <w:sz w:val="24"/>
          <w:szCs w:val="24"/>
        </w:rPr>
      </w:pPr>
      <w:r w:rsidRPr="00802116">
        <w:rPr>
          <w:rFonts w:ascii="Times New Roman" w:hAnsi="Times New Roman"/>
          <w:sz w:val="24"/>
          <w:szCs w:val="24"/>
        </w:rPr>
        <w:t>− организует проведение мониторинга и оценки реализации Стратегии;</w:t>
      </w:r>
    </w:p>
    <w:p w:rsidR="00B56A2B" w:rsidRPr="00802116" w:rsidRDefault="00B56A2B" w:rsidP="00B56A2B">
      <w:pPr>
        <w:pStyle w:val="24"/>
        <w:spacing w:after="0" w:line="240" w:lineRule="auto"/>
        <w:ind w:left="0" w:firstLine="709"/>
        <w:jc w:val="both"/>
        <w:rPr>
          <w:rFonts w:ascii="Times New Roman" w:hAnsi="Times New Roman"/>
          <w:sz w:val="24"/>
          <w:szCs w:val="24"/>
        </w:rPr>
      </w:pPr>
      <w:r w:rsidRPr="00802116">
        <w:rPr>
          <w:rFonts w:ascii="Times New Roman" w:hAnsi="Times New Roman"/>
          <w:sz w:val="24"/>
          <w:szCs w:val="24"/>
        </w:rPr>
        <w:t>− организует информационное сопровождение реализации Стратегии,</w:t>
      </w:r>
    </w:p>
    <w:p w:rsidR="00B56A2B" w:rsidRPr="00802116" w:rsidRDefault="00B56A2B" w:rsidP="00B56A2B">
      <w:pPr>
        <w:pStyle w:val="24"/>
        <w:spacing w:after="0" w:line="240" w:lineRule="auto"/>
        <w:ind w:left="0" w:firstLine="709"/>
        <w:jc w:val="both"/>
        <w:rPr>
          <w:rFonts w:ascii="Times New Roman" w:hAnsi="Times New Roman"/>
          <w:sz w:val="24"/>
          <w:szCs w:val="24"/>
        </w:rPr>
      </w:pPr>
      <w:r w:rsidRPr="00802116">
        <w:rPr>
          <w:rFonts w:ascii="Times New Roman" w:hAnsi="Times New Roman"/>
          <w:sz w:val="24"/>
          <w:szCs w:val="24"/>
        </w:rPr>
        <w:t>− обратную связь и взаимодействие участников реализации Стратегии.</w:t>
      </w:r>
    </w:p>
    <w:p w:rsidR="00B56A2B" w:rsidRPr="00802116" w:rsidRDefault="00B56A2B" w:rsidP="00B56A2B">
      <w:pPr>
        <w:pStyle w:val="24"/>
        <w:spacing w:after="0" w:line="240" w:lineRule="auto"/>
        <w:ind w:left="0" w:firstLine="709"/>
        <w:contextualSpacing w:val="0"/>
        <w:jc w:val="both"/>
        <w:rPr>
          <w:rFonts w:ascii="Times New Roman" w:hAnsi="Times New Roman"/>
          <w:sz w:val="24"/>
          <w:szCs w:val="24"/>
        </w:rPr>
      </w:pPr>
      <w:r w:rsidRPr="00802116">
        <w:rPr>
          <w:rFonts w:ascii="Times New Roman" w:hAnsi="Times New Roman"/>
          <w:sz w:val="24"/>
          <w:szCs w:val="24"/>
        </w:rPr>
        <w:t>Для решения отдельных задач реализации Стратегии органы управления реализацией Стратегии могут создавать рабочие группы. Задачи рабочих групп определяет глава администрации района.</w:t>
      </w:r>
    </w:p>
    <w:p w:rsidR="00B56A2B" w:rsidRPr="00802116" w:rsidRDefault="00B56A2B" w:rsidP="00B56A2B">
      <w:pPr>
        <w:widowControl w:val="0"/>
        <w:autoSpaceDE w:val="0"/>
        <w:autoSpaceDN w:val="0"/>
        <w:adjustRightInd w:val="0"/>
        <w:ind w:firstLine="709"/>
        <w:jc w:val="both"/>
      </w:pPr>
      <w:r w:rsidRPr="00802116">
        <w:t xml:space="preserve">Правовое регулирование реализации стратегии социально-экономического развития  </w:t>
      </w:r>
      <w:r w:rsidRPr="00802116">
        <w:rPr>
          <w:bCs/>
        </w:rPr>
        <w:t xml:space="preserve">Карачевского </w:t>
      </w:r>
      <w:r w:rsidRPr="00802116">
        <w:t xml:space="preserve">муниципального района на период до 2030 года  основывается на </w:t>
      </w:r>
      <w:hyperlink r:id="rId94" w:history="1">
        <w:r w:rsidRPr="00802116">
          <w:t>Конституции</w:t>
        </w:r>
      </w:hyperlink>
      <w:r w:rsidRPr="00802116">
        <w:t xml:space="preserve"> Российской Федерации и осуществляется в соответствии с федеральными конституционными законами, Федеральным законом от 28.06.2014 № 172-ФЗ «О стратегическом планировании в Российской Федерации», другими федеральными законами, а также принятыми в соответствии с ними нормативными правовыми актами Президента Российской Федерации, Правительства Российской Федерации, федеральных органов исполнительной власти, законами и другими нормативными правовыми актами Брянской области, муниципальными нормативными правовыми актами.</w:t>
      </w:r>
    </w:p>
    <w:p w:rsidR="00B56A2B" w:rsidRPr="00802116" w:rsidRDefault="00B56A2B" w:rsidP="00B56A2B">
      <w:pPr>
        <w:ind w:firstLine="709"/>
        <w:jc w:val="both"/>
      </w:pPr>
      <w:r w:rsidRPr="00802116">
        <w:t xml:space="preserve">Информационно-коммуникационное обеспечение управления реализацией Стратегии будет осуществляться путем </w:t>
      </w:r>
      <w:proofErr w:type="spellStart"/>
      <w:r w:rsidRPr="00802116">
        <w:t>синтезирования</w:t>
      </w:r>
      <w:proofErr w:type="spellEnd"/>
      <w:r w:rsidRPr="00802116">
        <w:t xml:space="preserve"> информационных систем и баз данных, отражающих ход решения стратегических задач.</w:t>
      </w:r>
    </w:p>
    <w:p w:rsidR="00B56A2B" w:rsidRPr="00802116" w:rsidRDefault="00B56A2B" w:rsidP="00B56A2B">
      <w:pPr>
        <w:ind w:firstLine="709"/>
        <w:jc w:val="both"/>
      </w:pPr>
      <w:r w:rsidRPr="00802116">
        <w:t>Информационно-технологический механизм реализации Стратегии будет обеспечивать:</w:t>
      </w:r>
    </w:p>
    <w:p w:rsidR="00B56A2B" w:rsidRPr="00802116" w:rsidRDefault="00B56A2B" w:rsidP="00B56A2B">
      <w:pPr>
        <w:ind w:firstLine="709"/>
        <w:jc w:val="both"/>
      </w:pPr>
      <w:r w:rsidRPr="00802116">
        <w:t>− информационную открытость хода и результатов реализации Стратегии;</w:t>
      </w:r>
    </w:p>
    <w:p w:rsidR="00B56A2B" w:rsidRPr="00802116" w:rsidRDefault="00B56A2B" w:rsidP="00B56A2B">
      <w:pPr>
        <w:ind w:firstLine="709"/>
        <w:jc w:val="both"/>
      </w:pPr>
      <w:r w:rsidRPr="00802116">
        <w:t>– интеграцию информационных систем и баз данных для регистрации, обработки и хранения информации о ходе реализации Стратегии;</w:t>
      </w:r>
    </w:p>
    <w:p w:rsidR="00B56A2B" w:rsidRPr="00802116" w:rsidRDefault="00B56A2B" w:rsidP="00B56A2B">
      <w:pPr>
        <w:ind w:firstLine="709"/>
        <w:jc w:val="both"/>
      </w:pPr>
      <w:r w:rsidRPr="00802116">
        <w:t>– обратную связь с общественными институтами и гражданским обществом.</w:t>
      </w:r>
    </w:p>
    <w:p w:rsidR="00B56A2B" w:rsidRPr="00802116" w:rsidRDefault="00B56A2B" w:rsidP="00B56A2B">
      <w:pPr>
        <w:ind w:firstLine="709"/>
        <w:jc w:val="both"/>
      </w:pPr>
      <w:r w:rsidRPr="00802116">
        <w:t>Основные инструменты информационно-технологического сопровождения реализации Стратегии:</w:t>
      </w:r>
    </w:p>
    <w:p w:rsidR="00B56A2B" w:rsidRPr="00802116" w:rsidRDefault="00B56A2B" w:rsidP="00B56A2B">
      <w:pPr>
        <w:ind w:firstLine="709"/>
        <w:jc w:val="both"/>
      </w:pPr>
      <w:r w:rsidRPr="00802116">
        <w:t xml:space="preserve">1. Публикация на официальном сайте администрации </w:t>
      </w:r>
      <w:r w:rsidRPr="00802116">
        <w:rPr>
          <w:bCs/>
        </w:rPr>
        <w:t xml:space="preserve">Карачевского </w:t>
      </w:r>
      <w:r w:rsidRPr="00802116">
        <w:t>района ежегодных отчетов о реализации Стратегии в формате открытых данных.</w:t>
      </w:r>
    </w:p>
    <w:p w:rsidR="00B56A2B" w:rsidRPr="00802116" w:rsidRDefault="00B56A2B" w:rsidP="00B56A2B">
      <w:pPr>
        <w:ind w:firstLine="709"/>
        <w:jc w:val="both"/>
      </w:pPr>
      <w:r w:rsidRPr="00802116">
        <w:t>2. Внедрение цифровых технологий в межведомственное взаимодействие всех участников стратегического процесса.</w:t>
      </w:r>
    </w:p>
    <w:p w:rsidR="00B56A2B" w:rsidRPr="00802116" w:rsidRDefault="00B56A2B" w:rsidP="00B56A2B">
      <w:pPr>
        <w:ind w:firstLine="709"/>
        <w:jc w:val="both"/>
      </w:pPr>
      <w:r w:rsidRPr="00802116">
        <w:t>3. Разработка регламента, устанавливающего процедуры пополнения баз данных и обеспечения доступа к ним ответственных исполнителей и контрольных органов.</w:t>
      </w:r>
    </w:p>
    <w:p w:rsidR="00B56A2B" w:rsidRPr="00802116" w:rsidRDefault="00B56A2B" w:rsidP="00B56A2B">
      <w:pPr>
        <w:ind w:firstLine="709"/>
        <w:jc w:val="both"/>
      </w:pPr>
      <w:r w:rsidRPr="00802116">
        <w:t xml:space="preserve">4. Проведение социологических опросов, посвященных выявлению удовлетворенности населения ходом реализации стратегических программ и проектов в </w:t>
      </w:r>
      <w:proofErr w:type="spellStart"/>
      <w:r w:rsidRPr="00802116">
        <w:t>онлайн-режиме</w:t>
      </w:r>
      <w:proofErr w:type="spellEnd"/>
      <w:r w:rsidRPr="00802116">
        <w:t>.</w:t>
      </w:r>
    </w:p>
    <w:p w:rsidR="00B56A2B" w:rsidRPr="00802116" w:rsidRDefault="00B56A2B" w:rsidP="00B56A2B">
      <w:pPr>
        <w:ind w:firstLine="709"/>
        <w:jc w:val="both"/>
      </w:pPr>
      <w:r w:rsidRPr="00802116">
        <w:t xml:space="preserve">Финансово-экономический механизм реализации стратегии социально-экономического развития </w:t>
      </w:r>
      <w:r w:rsidRPr="00802116">
        <w:rPr>
          <w:bCs/>
        </w:rPr>
        <w:t xml:space="preserve">Карачевского </w:t>
      </w:r>
      <w:r w:rsidRPr="00802116">
        <w:t>муниципального района на период до 2030 года включает в себя использование схем многоканального финансирования, то есть привлечение различных источников финансовых ресурсов:</w:t>
      </w:r>
    </w:p>
    <w:p w:rsidR="00B56A2B" w:rsidRPr="00802116" w:rsidRDefault="00B56A2B" w:rsidP="00B56A2B">
      <w:pPr>
        <w:ind w:firstLine="709"/>
        <w:jc w:val="both"/>
      </w:pPr>
      <w:r w:rsidRPr="00802116">
        <w:t xml:space="preserve">− внутренних – средства  бюджета района, бюджетов поселений, субъектов управления и хозяйствования, внебюджетных фондов и других </w:t>
      </w:r>
      <w:proofErr w:type="spellStart"/>
      <w:r w:rsidRPr="00802116">
        <w:t>институционных</w:t>
      </w:r>
      <w:proofErr w:type="spellEnd"/>
      <w:r w:rsidRPr="00802116">
        <w:t xml:space="preserve"> инвесторов, расположенных на территории района;</w:t>
      </w:r>
    </w:p>
    <w:p w:rsidR="00B56A2B" w:rsidRPr="00802116" w:rsidRDefault="00B56A2B" w:rsidP="00B56A2B">
      <w:pPr>
        <w:ind w:firstLine="709"/>
        <w:jc w:val="both"/>
      </w:pPr>
      <w:r w:rsidRPr="00802116">
        <w:t>− внешних – финансовые ресурсы за пределами территории района, имеющиеся в распоряжении отечественных и иностранных инвесторов, субъектов Российской Федерации, средства областного и федерального бюджетов.</w:t>
      </w:r>
    </w:p>
    <w:p w:rsidR="00B56A2B" w:rsidRPr="00802116" w:rsidRDefault="00B56A2B" w:rsidP="00B56A2B">
      <w:pPr>
        <w:widowControl w:val="0"/>
        <w:autoSpaceDE w:val="0"/>
        <w:autoSpaceDN w:val="0"/>
        <w:adjustRightInd w:val="0"/>
        <w:ind w:firstLine="709"/>
        <w:jc w:val="both"/>
      </w:pPr>
      <w:r w:rsidRPr="00802116">
        <w:t xml:space="preserve">Главными финансовыми механизмами реализации стратегии станут муниципальные  программы, разрабатываемые и реализуемые на территории </w:t>
      </w:r>
      <w:r w:rsidRPr="00802116">
        <w:rPr>
          <w:bCs/>
        </w:rPr>
        <w:t xml:space="preserve">Карачевского </w:t>
      </w:r>
      <w:r w:rsidRPr="00802116">
        <w:t>муниципального района.</w:t>
      </w:r>
    </w:p>
    <w:p w:rsidR="00B56A2B" w:rsidRPr="00802116" w:rsidRDefault="00B56A2B" w:rsidP="00B56A2B">
      <w:pPr>
        <w:ind w:firstLine="709"/>
        <w:jc w:val="both"/>
        <w:rPr>
          <w:b/>
        </w:rPr>
      </w:pPr>
    </w:p>
    <w:p w:rsidR="00B56A2B" w:rsidRPr="00802116" w:rsidRDefault="00B56A2B" w:rsidP="00B56A2B">
      <w:pPr>
        <w:widowControl w:val="0"/>
        <w:ind w:firstLine="709"/>
        <w:contextualSpacing/>
        <w:jc w:val="both"/>
        <w:rPr>
          <w:lang w:eastAsia="en-US"/>
        </w:rPr>
      </w:pPr>
      <w:r w:rsidRPr="00802116">
        <w:rPr>
          <w:lang w:eastAsia="en-US"/>
        </w:rPr>
        <w:lastRenderedPageBreak/>
        <w:t>Создание эффективно функционирующего механизма реализации Стратегии базируется на основных методологических принципах, характерных для формирования системы стратегического управления, к которым следует отнести системность, непрерывность, эффективность, социальное партнерство, гласность и открытость, адаптивность, целенаправленность и приоритетность.</w:t>
      </w:r>
    </w:p>
    <w:p w:rsidR="00B56A2B" w:rsidRPr="00802116" w:rsidRDefault="00B56A2B" w:rsidP="00B56A2B">
      <w:pPr>
        <w:widowControl w:val="0"/>
        <w:ind w:firstLine="709"/>
        <w:contextualSpacing/>
        <w:jc w:val="both"/>
        <w:rPr>
          <w:lang w:eastAsia="en-US"/>
        </w:rPr>
      </w:pPr>
      <w:r w:rsidRPr="00802116">
        <w:rPr>
          <w:lang w:eastAsia="en-US"/>
        </w:rPr>
        <w:t>Назначение и главная функция этого механизма состоит в обеспечении перевода экономики муниципального района в качественно новое социально-экономическое состояние, характеризующееся достижением стратегических целей и задач его развития. Это позволяет сформировать структуру и основные элементы механизма реализаци</w:t>
      </w:r>
      <w:r w:rsidR="00617B97">
        <w:rPr>
          <w:lang w:eastAsia="en-US"/>
        </w:rPr>
        <w:t>и стратегии развития (рисунок 67</w:t>
      </w:r>
      <w:r w:rsidRPr="00802116">
        <w:rPr>
          <w:lang w:eastAsia="en-US"/>
        </w:rPr>
        <w:t>).</w:t>
      </w:r>
    </w:p>
    <w:p w:rsidR="00B56A2B" w:rsidRPr="00802116" w:rsidRDefault="00B56A2B" w:rsidP="00B56A2B">
      <w:pPr>
        <w:widowControl w:val="0"/>
        <w:contextualSpacing/>
        <w:jc w:val="center"/>
        <w:rPr>
          <w:lang w:eastAsia="en-US"/>
        </w:rPr>
      </w:pPr>
      <w:r>
        <w:rPr>
          <w:noProof/>
        </w:rPr>
        <w:drawing>
          <wp:inline distT="0" distB="0" distL="0" distR="0">
            <wp:extent cx="6124575" cy="6934200"/>
            <wp:effectExtent l="19050" t="0" r="9525" b="0"/>
            <wp:docPr id="160"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95" cstate="print"/>
                    <a:srcRect/>
                    <a:stretch>
                      <a:fillRect/>
                    </a:stretch>
                  </pic:blipFill>
                  <pic:spPr bwMode="auto">
                    <a:xfrm>
                      <a:off x="0" y="0"/>
                      <a:ext cx="6124575" cy="6934200"/>
                    </a:xfrm>
                    <a:prstGeom prst="rect">
                      <a:avLst/>
                    </a:prstGeom>
                    <a:noFill/>
                    <a:ln w="9525">
                      <a:noFill/>
                      <a:miter lim="800000"/>
                      <a:headEnd/>
                      <a:tailEnd/>
                    </a:ln>
                  </pic:spPr>
                </pic:pic>
              </a:graphicData>
            </a:graphic>
          </wp:inline>
        </w:drawing>
      </w:r>
    </w:p>
    <w:p w:rsidR="00B56A2B" w:rsidRPr="00802116" w:rsidRDefault="00B56A2B" w:rsidP="00B56A2B">
      <w:pPr>
        <w:widowControl w:val="0"/>
        <w:ind w:firstLine="709"/>
        <w:contextualSpacing/>
        <w:jc w:val="both"/>
        <w:rPr>
          <w:lang w:eastAsia="en-US"/>
        </w:rPr>
      </w:pPr>
      <w:r>
        <w:rPr>
          <w:lang w:eastAsia="en-US"/>
        </w:rPr>
        <w:t xml:space="preserve">Рисунок </w:t>
      </w:r>
      <w:r w:rsidR="00617B97">
        <w:rPr>
          <w:lang w:eastAsia="en-US"/>
        </w:rPr>
        <w:t>67</w:t>
      </w:r>
      <w:r w:rsidRPr="00802116">
        <w:rPr>
          <w:lang w:eastAsia="en-US"/>
        </w:rPr>
        <w:t xml:space="preserve"> – Функциональные элементы и структура механизма реализации стратегии социально-экономического развития </w:t>
      </w:r>
      <w:r w:rsidRPr="00802116">
        <w:rPr>
          <w:bCs/>
        </w:rPr>
        <w:t xml:space="preserve">Карачевского </w:t>
      </w:r>
      <w:r w:rsidRPr="00802116">
        <w:rPr>
          <w:lang w:eastAsia="en-US"/>
        </w:rPr>
        <w:t>муниципального района</w:t>
      </w:r>
    </w:p>
    <w:p w:rsidR="00B56A2B" w:rsidRPr="00802116" w:rsidRDefault="00B56A2B" w:rsidP="00B56A2B">
      <w:pPr>
        <w:ind w:firstLine="709"/>
        <w:jc w:val="both"/>
        <w:rPr>
          <w:lang w:eastAsia="en-US"/>
        </w:rPr>
      </w:pPr>
      <w:r w:rsidRPr="00802116">
        <w:rPr>
          <w:lang w:eastAsia="en-US"/>
        </w:rPr>
        <w:lastRenderedPageBreak/>
        <w:t xml:space="preserve">В качестве основных рекомендаций по механизмам реализации Стратегии следует в первую очередь обратить внимание на принцип социального партнерства, сущность которого состоит во взаимодействии и согласовании интересов </w:t>
      </w:r>
      <w:proofErr w:type="spellStart"/>
      <w:r w:rsidRPr="00802116">
        <w:rPr>
          <w:lang w:eastAsia="en-US"/>
        </w:rPr>
        <w:t>стейкхолдеров</w:t>
      </w:r>
      <w:proofErr w:type="spellEnd"/>
      <w:r w:rsidRPr="00802116">
        <w:rPr>
          <w:lang w:eastAsia="en-US"/>
        </w:rPr>
        <w:t xml:space="preserve"> в рамках стратегии развития района (органы государственной власти, бизнес-сообщество, научная общественность, население района).</w:t>
      </w:r>
    </w:p>
    <w:p w:rsidR="00B56A2B" w:rsidRPr="00802116" w:rsidRDefault="00B56A2B" w:rsidP="00B56A2B">
      <w:pPr>
        <w:ind w:firstLine="709"/>
        <w:jc w:val="both"/>
        <w:rPr>
          <w:lang w:eastAsia="en-US"/>
        </w:rPr>
      </w:pPr>
      <w:r w:rsidRPr="00802116">
        <w:rPr>
          <w:lang w:eastAsia="en-US"/>
        </w:rPr>
        <w:t xml:space="preserve">Важным стратегическим направлением и условием реализации Стратегии является муниципально-частного партнерство, при котором устанавливается доверие и продуктивное взаимодействие между бизнесом и властью. Используя механизм муниципально-частного партнерства, </w:t>
      </w:r>
      <w:r w:rsidRPr="00802116">
        <w:rPr>
          <w:bCs/>
        </w:rPr>
        <w:t xml:space="preserve">Карачевский </w:t>
      </w:r>
      <w:r w:rsidRPr="00802116">
        <w:rPr>
          <w:lang w:eastAsia="en-US"/>
        </w:rPr>
        <w:t>район может стимулировать приток частных инвестиций в экономику муниципального образования для осуществления стратегических программ, способствовать развитию инновационных технологий в районе.</w:t>
      </w:r>
    </w:p>
    <w:p w:rsidR="00B56A2B" w:rsidRPr="00802116" w:rsidRDefault="00B56A2B" w:rsidP="00B56A2B">
      <w:pPr>
        <w:ind w:firstLine="709"/>
        <w:jc w:val="both"/>
        <w:rPr>
          <w:lang w:eastAsia="en-US"/>
        </w:rPr>
      </w:pPr>
      <w:r w:rsidRPr="00802116">
        <w:rPr>
          <w:lang w:eastAsia="en-US"/>
        </w:rPr>
        <w:t>Эффективность механизма реализации Стратегии так же определяется наличием организационно-правового и ресурсного обеспечения процесса реализации Стратегии, что заключается в принятии нормативно-правовых актов, регулирующих процессы реализации Стратегии, формировании и обеспечении деятельности составляющих организационной структуры.</w:t>
      </w:r>
    </w:p>
    <w:p w:rsidR="00B56A2B" w:rsidRPr="00802116" w:rsidRDefault="00B56A2B" w:rsidP="00B56A2B">
      <w:pPr>
        <w:ind w:firstLine="709"/>
        <w:jc w:val="both"/>
        <w:rPr>
          <w:lang w:eastAsia="en-US"/>
        </w:rPr>
      </w:pPr>
      <w:r w:rsidRPr="00802116">
        <w:rPr>
          <w:lang w:eastAsia="en-US"/>
        </w:rPr>
        <w:t>Наряду с отмеченными структурными составляющими механизма реализации Стратегии, рассматриваются функции управления. В современных условиях хозяйствования для успешного достижения стратегических целей и приоритетов муниципального развития применительно к стратегическому управлению районом,  оптимальным является следующий состав функций: планирование, исполнение (реализация), контроль и мониторинг.</w:t>
      </w:r>
    </w:p>
    <w:p w:rsidR="00B56A2B" w:rsidRPr="00802116" w:rsidRDefault="00B56A2B" w:rsidP="00B56A2B">
      <w:pPr>
        <w:ind w:firstLine="709"/>
        <w:jc w:val="both"/>
        <w:rPr>
          <w:lang w:eastAsia="en-US"/>
        </w:rPr>
      </w:pPr>
      <w:r w:rsidRPr="00802116">
        <w:rPr>
          <w:lang w:eastAsia="en-US"/>
        </w:rPr>
        <w:t>Из-за периодического переориентирования целей и постоянного изменения условий внешней среды процесс планирования всегда непрерывен. Таким образом, Планы мероприятий Стратегии, муниципальные программы района должны постоянно пересматриваться в зависимости от имеющихся социально-экономических условий и действующего законодательства.</w:t>
      </w:r>
    </w:p>
    <w:p w:rsidR="00B56A2B" w:rsidRPr="00802116" w:rsidRDefault="00B56A2B" w:rsidP="00B56A2B">
      <w:pPr>
        <w:ind w:firstLine="709"/>
        <w:jc w:val="both"/>
        <w:rPr>
          <w:lang w:eastAsia="en-US"/>
        </w:rPr>
      </w:pPr>
      <w:r w:rsidRPr="00802116">
        <w:rPr>
          <w:lang w:eastAsia="en-US"/>
        </w:rPr>
        <w:t xml:space="preserve">Контроль, базируясь на мониторинге и оценке предлагаемых Стратегией программ и проектов, создаст обратную связь между процессом планирования и результатами управленческих решений администрацией </w:t>
      </w:r>
      <w:r w:rsidRPr="00802116">
        <w:rPr>
          <w:bCs/>
        </w:rPr>
        <w:t xml:space="preserve">Карачевского </w:t>
      </w:r>
      <w:r w:rsidRPr="00802116">
        <w:rPr>
          <w:lang w:eastAsia="en-US"/>
        </w:rPr>
        <w:t>муниципального района по его осуществлению.</w:t>
      </w:r>
    </w:p>
    <w:p w:rsidR="00B56A2B" w:rsidRPr="00802116" w:rsidRDefault="00B56A2B" w:rsidP="00B56A2B">
      <w:pPr>
        <w:ind w:firstLine="709"/>
        <w:jc w:val="both"/>
        <w:rPr>
          <w:lang w:eastAsia="en-US"/>
        </w:rPr>
      </w:pPr>
      <w:r w:rsidRPr="00802116">
        <w:rPr>
          <w:lang w:eastAsia="en-US"/>
        </w:rPr>
        <w:t>При организации мониторинга необходимо соблюдение обычных требований к социально-экономическим показателям, используемым в сфере управления: полнота, достоверность, своевременность, репрезентативность. Такая система позволяет анализировать ход реализации стратегии в сравнении с прогнозными показателями стратегического плана, а также оценивать эффективность работы различных подразделений.</w:t>
      </w:r>
    </w:p>
    <w:p w:rsidR="00B56A2B" w:rsidRPr="00802116" w:rsidRDefault="00B56A2B" w:rsidP="00B56A2B">
      <w:pPr>
        <w:ind w:firstLine="709"/>
        <w:jc w:val="both"/>
        <w:rPr>
          <w:lang w:eastAsia="en-US"/>
        </w:rPr>
      </w:pPr>
      <w:r w:rsidRPr="00802116">
        <w:rPr>
          <w:lang w:eastAsia="en-US"/>
        </w:rPr>
        <w:t>Структура методов управленческого воздействия на процесс реализации Стратегии включает в себя программно-целевые, экономические, организационно-распорядительные и социально-психологические методы.</w:t>
      </w:r>
    </w:p>
    <w:p w:rsidR="00B56A2B" w:rsidRPr="00802116" w:rsidRDefault="00B56A2B" w:rsidP="00B56A2B">
      <w:pPr>
        <w:ind w:firstLine="709"/>
        <w:jc w:val="both"/>
        <w:rPr>
          <w:lang w:eastAsia="en-US"/>
        </w:rPr>
      </w:pPr>
      <w:r w:rsidRPr="00802116">
        <w:rPr>
          <w:lang w:eastAsia="en-US"/>
        </w:rPr>
        <w:t xml:space="preserve">Внедрение программно-целевого метода (планирования) в практику управления </w:t>
      </w:r>
      <w:r w:rsidRPr="00802116">
        <w:rPr>
          <w:bCs/>
        </w:rPr>
        <w:t xml:space="preserve">Карачевского </w:t>
      </w:r>
      <w:r w:rsidRPr="00802116">
        <w:rPr>
          <w:lang w:eastAsia="en-US"/>
        </w:rPr>
        <w:t xml:space="preserve">муниципального района как инструмента реализации Стратегии развития позволяет обеспечить системность и </w:t>
      </w:r>
      <w:proofErr w:type="spellStart"/>
      <w:r w:rsidRPr="00802116">
        <w:rPr>
          <w:lang w:eastAsia="en-US"/>
        </w:rPr>
        <w:t>скоординированность</w:t>
      </w:r>
      <w:proofErr w:type="spellEnd"/>
      <w:r w:rsidRPr="00802116">
        <w:rPr>
          <w:lang w:eastAsia="en-US"/>
        </w:rPr>
        <w:t xml:space="preserve"> деятельности органов власти по достижению стратегических целей и задач, концентрацию ресурсов и усилий на наиболее приоритетных направлениях развития, интеграцию и целевую направленность мероприятий по решению конкретных проблем и задач социально-экономического развития.</w:t>
      </w:r>
    </w:p>
    <w:p w:rsidR="00B56A2B" w:rsidRPr="00802116" w:rsidRDefault="00B56A2B" w:rsidP="00B56A2B">
      <w:pPr>
        <w:ind w:firstLine="709"/>
        <w:jc w:val="both"/>
        <w:rPr>
          <w:lang w:eastAsia="en-US"/>
        </w:rPr>
      </w:pPr>
      <w:r w:rsidRPr="00802116">
        <w:rPr>
          <w:lang w:eastAsia="en-US"/>
        </w:rPr>
        <w:t xml:space="preserve">В современных условиях хозяйствования реализация вышеперечисленных методов предусматривает, прежде всего, смещение акцента в сторону преимущественно экономических и социально-психологических. Вместе с тем не должны быть исключены из арсенала управления и организационно-распорядительные (административные) методы. К числу их преимуществ можно отнести целенаправленное и оперативное </w:t>
      </w:r>
      <w:r w:rsidRPr="00802116">
        <w:rPr>
          <w:lang w:eastAsia="en-US"/>
        </w:rPr>
        <w:lastRenderedPageBreak/>
        <w:t xml:space="preserve">решение наиболее острых противоречий в социально-экономической сфере, обеспечение приоритетности в направлении реализации стратегии развития </w:t>
      </w:r>
      <w:r w:rsidRPr="00802116">
        <w:rPr>
          <w:bCs/>
        </w:rPr>
        <w:t xml:space="preserve">Карачевского </w:t>
      </w:r>
      <w:r w:rsidRPr="00802116">
        <w:rPr>
          <w:lang w:eastAsia="en-US"/>
        </w:rPr>
        <w:t>района.</w:t>
      </w:r>
    </w:p>
    <w:p w:rsidR="00B56A2B" w:rsidRPr="00802116" w:rsidRDefault="00B56A2B" w:rsidP="00B56A2B">
      <w:pPr>
        <w:ind w:firstLine="709"/>
        <w:jc w:val="both"/>
        <w:rPr>
          <w:lang w:eastAsia="en-US"/>
        </w:rPr>
      </w:pPr>
      <w:r w:rsidRPr="00802116">
        <w:rPr>
          <w:lang w:eastAsia="en-US"/>
        </w:rPr>
        <w:t xml:space="preserve">Комплексное и реальное наполнение механизма реализации Стратегии вышеуказанными функциональными структурными элементами будет способствовать формированию эффективной системы стратегического управления развитием </w:t>
      </w:r>
      <w:r w:rsidRPr="00802116">
        <w:rPr>
          <w:bCs/>
        </w:rPr>
        <w:t xml:space="preserve">Карачевского </w:t>
      </w:r>
      <w:r w:rsidRPr="00802116">
        <w:rPr>
          <w:lang w:eastAsia="en-US"/>
        </w:rPr>
        <w:t>района в интересах достижения намеченных стратегических целей и приоритетов муниципального развития.</w:t>
      </w:r>
    </w:p>
    <w:p w:rsidR="00B56A2B" w:rsidRPr="00802116" w:rsidRDefault="00B56A2B" w:rsidP="00B56A2B">
      <w:pPr>
        <w:ind w:firstLine="709"/>
        <w:jc w:val="both"/>
        <w:rPr>
          <w:lang w:eastAsia="en-US"/>
        </w:rPr>
      </w:pPr>
      <w:r w:rsidRPr="00802116">
        <w:rPr>
          <w:lang w:eastAsia="en-US"/>
        </w:rPr>
        <w:t>Межведомственную координацию реализации Стратегии логично проводить на двух этапах: на этапе формирования (обоснования) и на этапе их выполнения (реализации).</w:t>
      </w:r>
    </w:p>
    <w:p w:rsidR="00B56A2B" w:rsidRPr="00802116" w:rsidRDefault="00B56A2B" w:rsidP="00B56A2B">
      <w:pPr>
        <w:ind w:firstLine="709"/>
        <w:jc w:val="both"/>
        <w:rPr>
          <w:lang w:eastAsia="en-US"/>
        </w:rPr>
      </w:pPr>
      <w:r w:rsidRPr="00802116">
        <w:rPr>
          <w:lang w:eastAsia="en-US"/>
        </w:rPr>
        <w:t>На первом этапе предусматривается решение следующих задач:</w:t>
      </w:r>
    </w:p>
    <w:p w:rsidR="00B56A2B" w:rsidRPr="00802116" w:rsidRDefault="00B56A2B" w:rsidP="00B56A2B">
      <w:pPr>
        <w:numPr>
          <w:ilvl w:val="0"/>
          <w:numId w:val="32"/>
        </w:numPr>
        <w:ind w:left="0" w:firstLine="709"/>
        <w:contextualSpacing/>
        <w:jc w:val="both"/>
        <w:rPr>
          <w:rFonts w:eastAsia="Times New Roman"/>
        </w:rPr>
      </w:pPr>
      <w:r w:rsidRPr="00802116">
        <w:rPr>
          <w:rFonts w:eastAsia="Times New Roman"/>
        </w:rPr>
        <w:t>разграничение функциональной направленности программных мероприятий;</w:t>
      </w:r>
    </w:p>
    <w:p w:rsidR="00B56A2B" w:rsidRPr="00802116" w:rsidRDefault="00B56A2B" w:rsidP="00B56A2B">
      <w:pPr>
        <w:numPr>
          <w:ilvl w:val="0"/>
          <w:numId w:val="32"/>
        </w:numPr>
        <w:ind w:left="0" w:firstLine="709"/>
        <w:contextualSpacing/>
        <w:jc w:val="both"/>
        <w:rPr>
          <w:rFonts w:eastAsia="Times New Roman"/>
        </w:rPr>
      </w:pPr>
      <w:r w:rsidRPr="00802116">
        <w:rPr>
          <w:rFonts w:eastAsia="Times New Roman"/>
        </w:rPr>
        <w:t xml:space="preserve">обоснование и установление </w:t>
      </w:r>
      <w:proofErr w:type="spellStart"/>
      <w:r w:rsidRPr="00802116">
        <w:rPr>
          <w:rFonts w:eastAsia="Times New Roman"/>
        </w:rPr>
        <w:t>взаимоувязки</w:t>
      </w:r>
      <w:proofErr w:type="spellEnd"/>
      <w:r w:rsidRPr="00802116">
        <w:rPr>
          <w:rFonts w:eastAsia="Times New Roman"/>
        </w:rPr>
        <w:t xml:space="preserve"> приоритетов;</w:t>
      </w:r>
    </w:p>
    <w:p w:rsidR="00B56A2B" w:rsidRPr="00802116" w:rsidRDefault="00B56A2B" w:rsidP="00B56A2B">
      <w:pPr>
        <w:numPr>
          <w:ilvl w:val="0"/>
          <w:numId w:val="32"/>
        </w:numPr>
        <w:ind w:left="0" w:firstLine="709"/>
        <w:contextualSpacing/>
        <w:jc w:val="both"/>
        <w:rPr>
          <w:rFonts w:eastAsia="Times New Roman"/>
        </w:rPr>
      </w:pPr>
      <w:r w:rsidRPr="00802116">
        <w:rPr>
          <w:rFonts w:eastAsia="Times New Roman"/>
        </w:rPr>
        <w:t>научно-методическая и нормативно-правовая регламентация порядка и правил формирования и обоснования программ, а так же механизма взаимной увязки программных мероприятий.</w:t>
      </w:r>
    </w:p>
    <w:p w:rsidR="00B56A2B" w:rsidRPr="00802116" w:rsidRDefault="00B56A2B" w:rsidP="00B56A2B">
      <w:pPr>
        <w:ind w:firstLine="709"/>
        <w:jc w:val="both"/>
        <w:rPr>
          <w:lang w:eastAsia="en-US"/>
        </w:rPr>
      </w:pPr>
      <w:r w:rsidRPr="00802116">
        <w:rPr>
          <w:lang w:eastAsia="en-US"/>
        </w:rPr>
        <w:t>На втором этапе выполнения программ предусмотренных Стратегией необходимо:</w:t>
      </w:r>
    </w:p>
    <w:p w:rsidR="00B56A2B" w:rsidRPr="00802116" w:rsidRDefault="00B56A2B" w:rsidP="00B56A2B">
      <w:pPr>
        <w:numPr>
          <w:ilvl w:val="0"/>
          <w:numId w:val="33"/>
        </w:numPr>
        <w:ind w:left="0" w:firstLine="709"/>
        <w:contextualSpacing/>
        <w:jc w:val="both"/>
        <w:rPr>
          <w:rFonts w:eastAsia="Times New Roman"/>
        </w:rPr>
      </w:pPr>
      <w:r w:rsidRPr="00802116">
        <w:rPr>
          <w:rFonts w:eastAsia="Times New Roman"/>
        </w:rPr>
        <w:t>организовать межведомственный информационный обмен результатами реализации программных мероприятий;</w:t>
      </w:r>
    </w:p>
    <w:p w:rsidR="00B56A2B" w:rsidRPr="00802116" w:rsidRDefault="00B56A2B" w:rsidP="00B56A2B">
      <w:pPr>
        <w:numPr>
          <w:ilvl w:val="0"/>
          <w:numId w:val="33"/>
        </w:numPr>
        <w:ind w:left="0" w:firstLine="709"/>
        <w:contextualSpacing/>
        <w:jc w:val="both"/>
        <w:rPr>
          <w:rFonts w:eastAsia="Times New Roman"/>
        </w:rPr>
      </w:pPr>
      <w:r w:rsidRPr="00802116">
        <w:rPr>
          <w:rFonts w:eastAsia="Times New Roman"/>
        </w:rPr>
        <w:t xml:space="preserve">следование принципам модульного проектирования и обеспечение  </w:t>
      </w:r>
      <w:proofErr w:type="spellStart"/>
      <w:r w:rsidRPr="00802116">
        <w:rPr>
          <w:rFonts w:eastAsia="Times New Roman"/>
        </w:rPr>
        <w:t>трансфера</w:t>
      </w:r>
      <w:proofErr w:type="spellEnd"/>
      <w:r w:rsidRPr="00802116">
        <w:rPr>
          <w:rFonts w:eastAsia="Times New Roman"/>
        </w:rPr>
        <w:t xml:space="preserve"> технологий;</w:t>
      </w:r>
    </w:p>
    <w:p w:rsidR="00B56A2B" w:rsidRPr="00802116" w:rsidRDefault="00B56A2B" w:rsidP="00B56A2B">
      <w:pPr>
        <w:numPr>
          <w:ilvl w:val="0"/>
          <w:numId w:val="33"/>
        </w:numPr>
        <w:ind w:left="0" w:firstLine="709"/>
        <w:contextualSpacing/>
        <w:jc w:val="both"/>
        <w:rPr>
          <w:rFonts w:eastAsia="Times New Roman"/>
        </w:rPr>
      </w:pPr>
      <w:r w:rsidRPr="00802116">
        <w:rPr>
          <w:rFonts w:eastAsia="Times New Roman"/>
        </w:rPr>
        <w:t>подключение информационных систем, используемых при исполнении муниципальных функций к системе межведомственного электронного взаимодействия.</w:t>
      </w:r>
    </w:p>
    <w:p w:rsidR="00B56A2B" w:rsidRPr="00802116" w:rsidRDefault="00B56A2B" w:rsidP="00B56A2B">
      <w:pPr>
        <w:ind w:firstLine="709"/>
        <w:jc w:val="both"/>
        <w:rPr>
          <w:lang w:eastAsia="en-US"/>
        </w:rPr>
      </w:pPr>
      <w:r w:rsidRPr="00802116">
        <w:rPr>
          <w:lang w:eastAsia="en-US"/>
        </w:rPr>
        <w:t xml:space="preserve">Повышение эффективности муниципального управления, в том числе, создание и внедрение системы стратегического управления является одним из ключевых вопросов в реализации Стратегии. Создание системы стратегического управления включает привлечение ресурсов всех структурных подразделений администрации, органов местного самоуправления сельских поселений, муниципальных предприятий и организаций. </w:t>
      </w:r>
    </w:p>
    <w:p w:rsidR="00B56A2B" w:rsidRPr="00802116" w:rsidRDefault="00B56A2B" w:rsidP="00B56A2B">
      <w:pPr>
        <w:ind w:firstLine="709"/>
        <w:jc w:val="both"/>
        <w:rPr>
          <w:lang w:eastAsia="en-US"/>
        </w:rPr>
      </w:pPr>
      <w:r w:rsidRPr="00802116">
        <w:rPr>
          <w:lang w:eastAsia="en-US"/>
        </w:rPr>
        <w:t>Система стратегического управления направлена на обеспечение двух ключевых</w:t>
      </w:r>
      <w:r w:rsidRPr="00802116">
        <w:rPr>
          <w:lang w:eastAsia="en-US"/>
        </w:rPr>
        <w:br/>
        <w:t>функций:</w:t>
      </w:r>
    </w:p>
    <w:p w:rsidR="00B56A2B" w:rsidRPr="00802116" w:rsidRDefault="00B56A2B" w:rsidP="00B56A2B">
      <w:pPr>
        <w:ind w:firstLine="709"/>
        <w:jc w:val="both"/>
        <w:rPr>
          <w:lang w:eastAsia="en-US"/>
        </w:rPr>
      </w:pPr>
      <w:r w:rsidRPr="00802116">
        <w:rPr>
          <w:lang w:eastAsia="en-US"/>
        </w:rPr>
        <w:t>− повышение эффективности процессов управления;</w:t>
      </w:r>
    </w:p>
    <w:p w:rsidR="00B56A2B" w:rsidRPr="00802116" w:rsidRDefault="00B56A2B" w:rsidP="00B56A2B">
      <w:pPr>
        <w:ind w:firstLine="709"/>
        <w:jc w:val="both"/>
        <w:rPr>
          <w:lang w:eastAsia="en-US"/>
        </w:rPr>
      </w:pPr>
      <w:r w:rsidRPr="00802116">
        <w:rPr>
          <w:lang w:eastAsia="en-US"/>
        </w:rPr>
        <w:t>− обеспечение эффективной системы взаимодействия между участниками</w:t>
      </w:r>
      <w:r w:rsidRPr="00802116">
        <w:rPr>
          <w:lang w:eastAsia="en-US"/>
        </w:rPr>
        <w:br/>
        <w:t>стратегического развития.</w:t>
      </w:r>
    </w:p>
    <w:p w:rsidR="00B56A2B" w:rsidRPr="00802116" w:rsidRDefault="00B56A2B" w:rsidP="00B56A2B">
      <w:pPr>
        <w:ind w:firstLine="709"/>
        <w:jc w:val="both"/>
        <w:rPr>
          <w:b/>
          <w:lang w:eastAsia="en-US"/>
        </w:rPr>
      </w:pPr>
      <w:r w:rsidRPr="00802116">
        <w:rPr>
          <w:b/>
          <w:lang w:eastAsia="en-US"/>
        </w:rPr>
        <w:t>Повышение эффективности процессов управления включает следующие</w:t>
      </w:r>
      <w:r w:rsidRPr="00802116">
        <w:rPr>
          <w:b/>
          <w:lang w:eastAsia="en-US"/>
        </w:rPr>
        <w:br/>
        <w:t>направления действий:</w:t>
      </w:r>
    </w:p>
    <w:p w:rsidR="00B56A2B" w:rsidRPr="00802116" w:rsidRDefault="00B56A2B" w:rsidP="00B56A2B">
      <w:pPr>
        <w:numPr>
          <w:ilvl w:val="0"/>
          <w:numId w:val="31"/>
        </w:numPr>
        <w:ind w:left="0" w:firstLine="709"/>
        <w:jc w:val="both"/>
        <w:rPr>
          <w:lang w:eastAsia="en-US"/>
        </w:rPr>
      </w:pPr>
      <w:r w:rsidRPr="00802116">
        <w:rPr>
          <w:lang w:eastAsia="en-US"/>
        </w:rPr>
        <w:t>Совершенствование организационно-функциональной структуры управления посредством внедрения системы проектного управления, синхронизированной с системой стратегического планирования и муниципальными программами.</w:t>
      </w:r>
    </w:p>
    <w:p w:rsidR="00B56A2B" w:rsidRPr="00802116" w:rsidRDefault="00B56A2B" w:rsidP="00B56A2B">
      <w:pPr>
        <w:numPr>
          <w:ilvl w:val="0"/>
          <w:numId w:val="31"/>
        </w:numPr>
        <w:ind w:left="0" w:firstLine="709"/>
        <w:jc w:val="both"/>
        <w:rPr>
          <w:lang w:eastAsia="en-US"/>
        </w:rPr>
      </w:pPr>
      <w:r w:rsidRPr="00802116">
        <w:rPr>
          <w:lang w:eastAsia="en-US"/>
        </w:rPr>
        <w:t>Обеспечение реализации кадровой политики, ориентированной на повышение квалификации, формирование механизма выработки управленческих решений, включающих стратегическое планирование (тактические решения должны соответствовать долгосрочным ориентирам), а также внедрение современных управленческих технологий.</w:t>
      </w:r>
    </w:p>
    <w:p w:rsidR="00B56A2B" w:rsidRPr="00802116" w:rsidRDefault="00B56A2B" w:rsidP="00B56A2B">
      <w:pPr>
        <w:numPr>
          <w:ilvl w:val="0"/>
          <w:numId w:val="31"/>
        </w:numPr>
        <w:ind w:left="0" w:firstLine="709"/>
        <w:jc w:val="both"/>
        <w:rPr>
          <w:lang w:eastAsia="en-US"/>
        </w:rPr>
      </w:pPr>
      <w:r w:rsidRPr="00802116">
        <w:rPr>
          <w:lang w:eastAsia="en-US"/>
        </w:rPr>
        <w:t xml:space="preserve"> Расширение использования информационных технологий для коммуникаций с гражданами, бизнесом, федеральными и региональными органами власти. </w:t>
      </w:r>
    </w:p>
    <w:p w:rsidR="00B56A2B" w:rsidRPr="00802116" w:rsidRDefault="00B56A2B" w:rsidP="00B56A2B">
      <w:pPr>
        <w:numPr>
          <w:ilvl w:val="0"/>
          <w:numId w:val="31"/>
        </w:numPr>
        <w:ind w:left="0" w:firstLine="709"/>
        <w:jc w:val="both"/>
        <w:rPr>
          <w:lang w:eastAsia="en-US"/>
        </w:rPr>
      </w:pPr>
      <w:r w:rsidRPr="00802116">
        <w:rPr>
          <w:lang w:eastAsia="en-US"/>
        </w:rPr>
        <w:t xml:space="preserve">Повышение эффективности функционирования муниципального управления в рамках исполнения возложенных полномочий на органы местного самоуправления </w:t>
      </w:r>
      <w:r w:rsidRPr="00802116">
        <w:rPr>
          <w:bCs/>
        </w:rPr>
        <w:t xml:space="preserve">Карачевского </w:t>
      </w:r>
      <w:r w:rsidRPr="00802116">
        <w:rPr>
          <w:lang w:eastAsia="en-US"/>
        </w:rPr>
        <w:t>муниципального образования Брянской области.</w:t>
      </w:r>
    </w:p>
    <w:p w:rsidR="00B56A2B" w:rsidRPr="00802116" w:rsidRDefault="00B56A2B" w:rsidP="00B56A2B">
      <w:pPr>
        <w:numPr>
          <w:ilvl w:val="0"/>
          <w:numId w:val="31"/>
        </w:numPr>
        <w:ind w:left="0" w:firstLine="709"/>
        <w:jc w:val="both"/>
        <w:rPr>
          <w:lang w:eastAsia="en-US"/>
        </w:rPr>
      </w:pPr>
      <w:r w:rsidRPr="00802116">
        <w:rPr>
          <w:lang w:eastAsia="en-US"/>
        </w:rPr>
        <w:lastRenderedPageBreak/>
        <w:t>Повышение эффективности управления муниципальной собственностью, обеспечение повышения их доходности и увеличения внебюджетного фонда.</w:t>
      </w:r>
    </w:p>
    <w:p w:rsidR="00B56A2B" w:rsidRPr="00802116" w:rsidRDefault="00B56A2B" w:rsidP="00B56A2B">
      <w:pPr>
        <w:numPr>
          <w:ilvl w:val="0"/>
          <w:numId w:val="31"/>
        </w:numPr>
        <w:ind w:left="0" w:firstLine="709"/>
        <w:jc w:val="both"/>
        <w:rPr>
          <w:lang w:eastAsia="en-US"/>
        </w:rPr>
      </w:pPr>
      <w:r w:rsidRPr="00802116">
        <w:rPr>
          <w:lang w:eastAsia="en-US"/>
        </w:rPr>
        <w:t>Совершенствование нормативной правовой базы по вопросам развития муниципальной службы.</w:t>
      </w:r>
    </w:p>
    <w:p w:rsidR="00B56A2B" w:rsidRPr="00802116" w:rsidRDefault="00B56A2B" w:rsidP="00B56A2B">
      <w:pPr>
        <w:ind w:firstLine="709"/>
        <w:jc w:val="both"/>
        <w:rPr>
          <w:b/>
          <w:lang w:eastAsia="en-US"/>
        </w:rPr>
      </w:pPr>
      <w:r w:rsidRPr="00802116">
        <w:rPr>
          <w:b/>
          <w:lang w:eastAsia="en-US"/>
        </w:rPr>
        <w:t xml:space="preserve">Обеспечение эффективной системы взаимодействия между участниками стратегического развития включает следующие направления действий: </w:t>
      </w:r>
    </w:p>
    <w:p w:rsidR="00B56A2B" w:rsidRPr="00802116" w:rsidRDefault="00B56A2B" w:rsidP="00B56A2B">
      <w:pPr>
        <w:ind w:firstLine="709"/>
        <w:jc w:val="both"/>
        <w:rPr>
          <w:i/>
          <w:lang w:eastAsia="en-US"/>
        </w:rPr>
      </w:pPr>
      <w:r w:rsidRPr="00802116">
        <w:rPr>
          <w:i/>
          <w:lang w:eastAsia="en-US"/>
        </w:rPr>
        <w:t xml:space="preserve">в части взаимодействия с органами местного самоуправления </w:t>
      </w:r>
      <w:r w:rsidRPr="00802116">
        <w:rPr>
          <w:bCs/>
          <w:i/>
          <w:lang w:eastAsia="en-US"/>
        </w:rPr>
        <w:t xml:space="preserve">Карачевского </w:t>
      </w:r>
      <w:r w:rsidRPr="00802116">
        <w:rPr>
          <w:i/>
          <w:lang w:eastAsia="en-US"/>
        </w:rPr>
        <w:t>муниципального образования:</w:t>
      </w:r>
    </w:p>
    <w:p w:rsidR="00B56A2B" w:rsidRPr="00802116" w:rsidRDefault="00B56A2B" w:rsidP="00B56A2B">
      <w:pPr>
        <w:ind w:firstLine="709"/>
        <w:jc w:val="both"/>
        <w:rPr>
          <w:lang w:eastAsia="en-US"/>
        </w:rPr>
      </w:pPr>
      <w:r w:rsidRPr="00802116">
        <w:rPr>
          <w:lang w:eastAsia="en-US"/>
        </w:rPr>
        <w:t xml:space="preserve">− обеспечение синхронизации документов стратегического планирования и муниципальных программ сельских поселений со стратегическими целями и задачами </w:t>
      </w:r>
      <w:r w:rsidRPr="00802116">
        <w:rPr>
          <w:bCs/>
        </w:rPr>
        <w:t xml:space="preserve">Карачевского </w:t>
      </w:r>
      <w:r w:rsidRPr="00802116">
        <w:rPr>
          <w:lang w:eastAsia="en-US"/>
        </w:rPr>
        <w:t xml:space="preserve">муниципального образования Брянской области; </w:t>
      </w:r>
    </w:p>
    <w:p w:rsidR="00B56A2B" w:rsidRPr="00802116" w:rsidRDefault="00B56A2B" w:rsidP="00B56A2B">
      <w:pPr>
        <w:ind w:firstLine="709"/>
        <w:jc w:val="both"/>
        <w:rPr>
          <w:lang w:eastAsia="en-US"/>
        </w:rPr>
      </w:pPr>
      <w:r w:rsidRPr="00802116">
        <w:rPr>
          <w:lang w:eastAsia="en-US"/>
        </w:rPr>
        <w:t xml:space="preserve">− обеспечение мониторинга деятельности органов местного самоуправления на уровне городских и сельских поселений по реализации Стратегии социально-экономического развития </w:t>
      </w:r>
      <w:r w:rsidRPr="00802116">
        <w:rPr>
          <w:bCs/>
        </w:rPr>
        <w:t xml:space="preserve">Карачевского </w:t>
      </w:r>
      <w:r w:rsidRPr="00802116">
        <w:rPr>
          <w:lang w:eastAsia="en-US"/>
        </w:rPr>
        <w:t xml:space="preserve">муниципального образования Брянской области; </w:t>
      </w:r>
    </w:p>
    <w:p w:rsidR="00B56A2B" w:rsidRPr="00802116" w:rsidRDefault="00B56A2B" w:rsidP="00B56A2B">
      <w:pPr>
        <w:ind w:firstLine="709"/>
        <w:jc w:val="both"/>
        <w:rPr>
          <w:i/>
          <w:lang w:eastAsia="en-US"/>
        </w:rPr>
      </w:pPr>
      <w:r w:rsidRPr="00802116">
        <w:rPr>
          <w:i/>
          <w:lang w:eastAsia="en-US"/>
        </w:rPr>
        <w:t xml:space="preserve">в части взаимодействия с институтами гражданского общества: </w:t>
      </w:r>
    </w:p>
    <w:p w:rsidR="00B56A2B" w:rsidRPr="00802116" w:rsidRDefault="00B56A2B" w:rsidP="00B56A2B">
      <w:pPr>
        <w:ind w:firstLine="709"/>
        <w:jc w:val="both"/>
        <w:rPr>
          <w:lang w:eastAsia="en-US"/>
        </w:rPr>
      </w:pPr>
      <w:r w:rsidRPr="00802116">
        <w:rPr>
          <w:lang w:eastAsia="en-US"/>
        </w:rPr>
        <w:t xml:space="preserve">− повышение эффективности форм участия населения в осуществлении местного самоуправления; </w:t>
      </w:r>
    </w:p>
    <w:p w:rsidR="00B56A2B" w:rsidRPr="00802116" w:rsidRDefault="00B56A2B" w:rsidP="00B56A2B">
      <w:pPr>
        <w:ind w:firstLine="709"/>
        <w:jc w:val="both"/>
        <w:rPr>
          <w:lang w:eastAsia="en-US"/>
        </w:rPr>
      </w:pPr>
      <w:r w:rsidRPr="00802116">
        <w:rPr>
          <w:lang w:eastAsia="en-US"/>
        </w:rPr>
        <w:t xml:space="preserve">− привлечение к процессу стратегического развития жителей </w:t>
      </w:r>
      <w:r w:rsidRPr="00802116">
        <w:rPr>
          <w:bCs/>
        </w:rPr>
        <w:t xml:space="preserve">Карачевского </w:t>
      </w:r>
      <w:r w:rsidRPr="00802116">
        <w:rPr>
          <w:lang w:eastAsia="en-US"/>
        </w:rPr>
        <w:t xml:space="preserve">района в формате развития институтов гражданского общества, развития форм участия населения в осуществлении местного самоуправления; </w:t>
      </w:r>
    </w:p>
    <w:p w:rsidR="00B56A2B" w:rsidRPr="00802116" w:rsidRDefault="00B56A2B" w:rsidP="00B56A2B">
      <w:pPr>
        <w:ind w:firstLine="709"/>
        <w:jc w:val="both"/>
        <w:rPr>
          <w:lang w:eastAsia="en-US"/>
        </w:rPr>
      </w:pPr>
      <w:r w:rsidRPr="00802116">
        <w:rPr>
          <w:lang w:eastAsia="en-US"/>
        </w:rPr>
        <w:t xml:space="preserve">− совершенствование партнерской модели взаимодействия некоммерческих организаций с органами местного самоуправления; </w:t>
      </w:r>
    </w:p>
    <w:p w:rsidR="00B56A2B" w:rsidRPr="00802116" w:rsidRDefault="00B56A2B" w:rsidP="00B56A2B">
      <w:pPr>
        <w:ind w:firstLine="709"/>
        <w:jc w:val="both"/>
        <w:rPr>
          <w:lang w:eastAsia="en-US"/>
        </w:rPr>
      </w:pPr>
      <w:r w:rsidRPr="00802116">
        <w:rPr>
          <w:lang w:eastAsia="en-US"/>
        </w:rPr>
        <w:t xml:space="preserve">− поддержка социально ориентированных некоммерческих организаций, создание условий для развития конкуренции в сфере обслуживания населения путем развития механизмов привлечения социально ориентированных некоммерческих организаций к оказанию социальных услуг на конкурентной основе, а также конкурсного финансирования инновационных программ и проектов указанных организаций; </w:t>
      </w:r>
    </w:p>
    <w:p w:rsidR="00B56A2B" w:rsidRPr="00802116" w:rsidRDefault="00B56A2B" w:rsidP="00B56A2B">
      <w:pPr>
        <w:ind w:firstLine="709"/>
        <w:jc w:val="both"/>
        <w:rPr>
          <w:lang w:eastAsia="en-US"/>
        </w:rPr>
      </w:pPr>
      <w:r w:rsidRPr="00802116">
        <w:rPr>
          <w:lang w:eastAsia="en-US"/>
        </w:rPr>
        <w:t xml:space="preserve">− развитие инфраструктуры поддержки социально ориентированных некоммерческих организаций, в том числе содействие привлечению социально ориентированными некоммерческими организациями труда добровольцев; </w:t>
      </w:r>
    </w:p>
    <w:p w:rsidR="00B56A2B" w:rsidRPr="00802116" w:rsidRDefault="00B56A2B" w:rsidP="00B56A2B">
      <w:pPr>
        <w:ind w:firstLine="709"/>
        <w:jc w:val="both"/>
        <w:rPr>
          <w:i/>
          <w:lang w:eastAsia="en-US"/>
        </w:rPr>
      </w:pPr>
      <w:r w:rsidRPr="00802116">
        <w:rPr>
          <w:i/>
          <w:lang w:eastAsia="en-US"/>
        </w:rPr>
        <w:t xml:space="preserve">в части взаимодействия с внешними стратегическими партнерами: </w:t>
      </w:r>
    </w:p>
    <w:p w:rsidR="00B56A2B" w:rsidRPr="00802116" w:rsidRDefault="00B56A2B" w:rsidP="00B56A2B">
      <w:pPr>
        <w:ind w:firstLine="709"/>
        <w:jc w:val="both"/>
        <w:rPr>
          <w:lang w:eastAsia="en-US"/>
        </w:rPr>
      </w:pPr>
      <w:r w:rsidRPr="00802116">
        <w:rPr>
          <w:lang w:eastAsia="en-US"/>
        </w:rPr>
        <w:t xml:space="preserve">− взаимодействие и координация приоритетов развития с органами государственной власти, в том числе перераспределение полномочий, участие в целевых программах; </w:t>
      </w:r>
    </w:p>
    <w:p w:rsidR="00B56A2B" w:rsidRPr="00802116" w:rsidRDefault="00B56A2B" w:rsidP="00B56A2B">
      <w:pPr>
        <w:ind w:firstLine="709"/>
        <w:jc w:val="both"/>
        <w:rPr>
          <w:lang w:eastAsia="en-US"/>
        </w:rPr>
      </w:pPr>
      <w:r w:rsidRPr="00802116">
        <w:rPr>
          <w:lang w:eastAsia="en-US"/>
        </w:rPr>
        <w:t xml:space="preserve">− привлечение к участию в реализации стратегии представителей бизнеса для согласования решений стратегического развития муниципального района с корпоративными стратегиями и формирования предложений для корректировки документов стратегического развития; </w:t>
      </w:r>
    </w:p>
    <w:p w:rsidR="00B56A2B" w:rsidRPr="00802116" w:rsidRDefault="00B56A2B" w:rsidP="00B56A2B">
      <w:pPr>
        <w:ind w:firstLine="709"/>
        <w:jc w:val="both"/>
        <w:rPr>
          <w:lang w:eastAsia="en-US"/>
        </w:rPr>
      </w:pPr>
      <w:r w:rsidRPr="00802116">
        <w:rPr>
          <w:lang w:eastAsia="en-US"/>
        </w:rPr>
        <w:t>− согласование перспектив и приоритетов социально-экономического развития с субъектами естественных монополий;</w:t>
      </w:r>
    </w:p>
    <w:p w:rsidR="00B56A2B" w:rsidRPr="00802116" w:rsidRDefault="00B56A2B" w:rsidP="00B56A2B">
      <w:pPr>
        <w:ind w:firstLine="709"/>
        <w:jc w:val="both"/>
        <w:rPr>
          <w:rFonts w:eastAsia="Times New Roman"/>
          <w:i/>
        </w:rPr>
      </w:pPr>
      <w:r w:rsidRPr="00802116">
        <w:rPr>
          <w:rFonts w:eastAsia="Times New Roman"/>
          <w:i/>
        </w:rPr>
        <w:t xml:space="preserve">основные направления развития конструктивной социальной активности граждан: </w:t>
      </w:r>
    </w:p>
    <w:p w:rsidR="00B56A2B" w:rsidRPr="00802116" w:rsidRDefault="00B56A2B" w:rsidP="00B56A2B">
      <w:pPr>
        <w:ind w:firstLine="709"/>
        <w:jc w:val="both"/>
        <w:rPr>
          <w:rFonts w:eastAsia="Times New Roman"/>
        </w:rPr>
      </w:pPr>
      <w:r w:rsidRPr="00802116">
        <w:rPr>
          <w:rFonts w:eastAsia="Times New Roman"/>
        </w:rPr>
        <w:t xml:space="preserve">− пропаганда позитивного опыта общественно полезной деятельности, лучших социальных практик, «новых героев» социального развития района; </w:t>
      </w:r>
    </w:p>
    <w:p w:rsidR="00B56A2B" w:rsidRPr="00802116" w:rsidRDefault="00B56A2B" w:rsidP="00B56A2B">
      <w:pPr>
        <w:ind w:firstLine="709"/>
        <w:jc w:val="both"/>
        <w:rPr>
          <w:rFonts w:eastAsia="Times New Roman"/>
        </w:rPr>
      </w:pPr>
      <w:r w:rsidRPr="00802116">
        <w:rPr>
          <w:rFonts w:eastAsia="Times New Roman"/>
        </w:rPr>
        <w:t xml:space="preserve">– совершенствование системы информационной поддержки развития гражданского общества, создание электронных дискуссионных площадок в сети Интернет для обсуждения и выработки предложений, решений по социально значимым темам; </w:t>
      </w:r>
    </w:p>
    <w:p w:rsidR="00B56A2B" w:rsidRPr="007C05EE" w:rsidRDefault="00B56A2B" w:rsidP="00B56A2B">
      <w:pPr>
        <w:ind w:firstLine="709"/>
        <w:jc w:val="both"/>
        <w:rPr>
          <w:rFonts w:eastAsia="Times New Roman"/>
        </w:rPr>
      </w:pPr>
      <w:r w:rsidRPr="00802116">
        <w:rPr>
          <w:rFonts w:eastAsia="Times New Roman"/>
        </w:rPr>
        <w:t xml:space="preserve">– поддержка и стимулирование развития добровольчества, </w:t>
      </w:r>
      <w:proofErr w:type="spellStart"/>
      <w:r w:rsidRPr="00802116">
        <w:rPr>
          <w:rFonts w:eastAsia="Times New Roman"/>
        </w:rPr>
        <w:t>волонтерства</w:t>
      </w:r>
      <w:proofErr w:type="spellEnd"/>
      <w:r w:rsidRPr="00802116">
        <w:rPr>
          <w:rFonts w:eastAsia="Times New Roman"/>
        </w:rPr>
        <w:t xml:space="preserve"> и благотворительности, повышение мотивации к гражданскому участию, социальной активности и коллективному действию, стимулирование самоорганизации граждан для решения значимых социальных проблем, развитие территориального общественного самоуправления.</w:t>
      </w:r>
    </w:p>
    <w:p w:rsidR="00B56A2B" w:rsidRPr="00F34DD7" w:rsidRDefault="00617B97" w:rsidP="00F34DD7">
      <w:pPr>
        <w:ind w:firstLine="709"/>
        <w:jc w:val="both"/>
        <w:rPr>
          <w:rFonts w:eastAsia="Times New Roman"/>
          <w:b/>
        </w:rPr>
      </w:pPr>
      <w:r w:rsidRPr="00617B97">
        <w:rPr>
          <w:rFonts w:eastAsia="Times New Roman"/>
          <w:b/>
        </w:rPr>
        <w:lastRenderedPageBreak/>
        <w:t>В</w:t>
      </w:r>
      <w:r w:rsidR="00F34DD7">
        <w:rPr>
          <w:rFonts w:eastAsia="Times New Roman"/>
          <w:b/>
        </w:rPr>
        <w:t>ывод</w:t>
      </w:r>
      <w:r w:rsidRPr="00617B97">
        <w:rPr>
          <w:rFonts w:eastAsia="Times New Roman"/>
          <w:b/>
        </w:rPr>
        <w:t>.</w:t>
      </w:r>
      <w:r w:rsidR="00F34DD7">
        <w:rPr>
          <w:rFonts w:eastAsia="Times New Roman"/>
          <w:b/>
        </w:rPr>
        <w:t xml:space="preserve"> </w:t>
      </w:r>
      <w:r w:rsidR="00B56A2B" w:rsidRPr="00B56A2B">
        <w:rPr>
          <w:rFonts w:eastAsia="Times New Roman"/>
        </w:rPr>
        <w:t>Комплексное и реальное наполнение механизма реализации Стратегии вышеуказанными функциональными структурными элементами будет способствовать формированию эффективной системы стратегического управления развитием Почепского района в интересах достижения намеченных стратегических целей и приоритетов муниципального развития.</w:t>
      </w:r>
    </w:p>
    <w:p w:rsidR="00B56A2B" w:rsidRPr="00B56A2B" w:rsidRDefault="00B56A2B" w:rsidP="00B56A2B">
      <w:pPr>
        <w:ind w:firstLine="709"/>
        <w:jc w:val="both"/>
        <w:rPr>
          <w:rFonts w:eastAsia="Times New Roman"/>
        </w:rPr>
      </w:pPr>
      <w:r w:rsidRPr="00B56A2B">
        <w:rPr>
          <w:rFonts w:eastAsia="Times New Roman"/>
        </w:rPr>
        <w:t xml:space="preserve">План мероприятий Стратегии, муниципальные программы района должны постоянно пересматриваться в зависимости от имеющихся социально-экономических условий и действующего законодательства. Контроль, базируясь на мониторинге и оценке предлагаемых Стратегией программ и проектов, создаст обратную связь между процессом планирования и результатами управленческих решений администрацией </w:t>
      </w:r>
      <w:r>
        <w:rPr>
          <w:rFonts w:eastAsia="Times New Roman"/>
        </w:rPr>
        <w:t>Карачевского</w:t>
      </w:r>
      <w:r w:rsidRPr="00B56A2B">
        <w:rPr>
          <w:rFonts w:eastAsia="Times New Roman"/>
        </w:rPr>
        <w:t xml:space="preserve"> муниципального района по его осуществлению.</w:t>
      </w:r>
    </w:p>
    <w:p w:rsidR="00B56A2B" w:rsidRPr="00B56A2B" w:rsidRDefault="00B56A2B" w:rsidP="00B56A2B">
      <w:pPr>
        <w:ind w:firstLine="709"/>
        <w:jc w:val="both"/>
        <w:rPr>
          <w:rFonts w:eastAsia="Times New Roman"/>
        </w:rPr>
      </w:pPr>
      <w:r w:rsidRPr="00B56A2B">
        <w:rPr>
          <w:rFonts w:eastAsia="Times New Roman"/>
        </w:rPr>
        <w:t xml:space="preserve">Основными мероприятиями по реализации Стратегии станут: совершенствование нормативно-правовой базы социально-экономического развития муниципального образования, корректировка муниципальных программ, формирование институциональной среды </w:t>
      </w:r>
      <w:r>
        <w:rPr>
          <w:rFonts w:eastAsia="Times New Roman"/>
        </w:rPr>
        <w:t>Карачевского</w:t>
      </w:r>
      <w:r w:rsidRPr="00B56A2B">
        <w:rPr>
          <w:rFonts w:eastAsia="Times New Roman"/>
        </w:rPr>
        <w:t xml:space="preserve"> района, разработка эффективных инструментов муниципально-частного и социального партнёрства, обеспечение реализации наиболее значимых муниципальных проектов и создание системы мониторинга и контроля реализации Стратегии.</w:t>
      </w:r>
    </w:p>
    <w:p w:rsidR="00B56A2B" w:rsidRPr="00B56A2B" w:rsidRDefault="00B56A2B" w:rsidP="00C02250">
      <w:pPr>
        <w:ind w:firstLine="709"/>
        <w:jc w:val="both"/>
      </w:pPr>
    </w:p>
    <w:p w:rsidR="00B56A2B" w:rsidRPr="00B56A2B" w:rsidRDefault="00B56A2B" w:rsidP="00C02250">
      <w:pPr>
        <w:ind w:firstLine="709"/>
        <w:jc w:val="both"/>
      </w:pPr>
    </w:p>
    <w:p w:rsidR="00B56A2B" w:rsidRDefault="00B56A2B" w:rsidP="00C02250">
      <w:pPr>
        <w:ind w:firstLine="709"/>
        <w:jc w:val="both"/>
      </w:pPr>
    </w:p>
    <w:p w:rsidR="00B56A2B" w:rsidRDefault="00B56A2B" w:rsidP="00C02250">
      <w:pPr>
        <w:ind w:firstLine="709"/>
        <w:jc w:val="both"/>
      </w:pPr>
    </w:p>
    <w:p w:rsidR="00B56A2B" w:rsidRDefault="00B56A2B" w:rsidP="00C02250">
      <w:pPr>
        <w:ind w:firstLine="709"/>
        <w:jc w:val="both"/>
      </w:pPr>
    </w:p>
    <w:p w:rsidR="00B56A2B" w:rsidRDefault="00B56A2B" w:rsidP="00C02250">
      <w:pPr>
        <w:ind w:firstLine="709"/>
        <w:jc w:val="both"/>
      </w:pPr>
    </w:p>
    <w:p w:rsidR="00B56A2B" w:rsidRDefault="00B56A2B" w:rsidP="00C02250">
      <w:pPr>
        <w:ind w:firstLine="709"/>
        <w:jc w:val="both"/>
      </w:pPr>
    </w:p>
    <w:p w:rsidR="00B56A2B" w:rsidRDefault="00B56A2B" w:rsidP="00C02250">
      <w:pPr>
        <w:ind w:firstLine="709"/>
        <w:jc w:val="both"/>
      </w:pPr>
    </w:p>
    <w:p w:rsidR="00B56A2B" w:rsidRPr="00487B46" w:rsidRDefault="00B56A2B" w:rsidP="00C02250">
      <w:pPr>
        <w:ind w:firstLine="709"/>
        <w:jc w:val="both"/>
      </w:pPr>
    </w:p>
    <w:p w:rsidR="002470F9" w:rsidRPr="00487B46" w:rsidRDefault="0076252D" w:rsidP="00874DE9">
      <w:pPr>
        <w:autoSpaceDE w:val="0"/>
        <w:autoSpaceDN w:val="0"/>
        <w:adjustRightInd w:val="0"/>
        <w:ind w:firstLine="540"/>
        <w:jc w:val="right"/>
        <w:rPr>
          <w:b/>
        </w:rPr>
      </w:pPr>
      <w:r w:rsidRPr="00487B46">
        <w:rPr>
          <w:b/>
        </w:rPr>
        <w:br w:type="page"/>
      </w:r>
      <w:r w:rsidR="00823D51" w:rsidRPr="00487B46">
        <w:rPr>
          <w:b/>
        </w:rPr>
        <w:lastRenderedPageBreak/>
        <w:t>Приложение 1</w:t>
      </w:r>
    </w:p>
    <w:p w:rsidR="002470F9" w:rsidRDefault="002470F9" w:rsidP="002470F9">
      <w:pPr>
        <w:autoSpaceDE w:val="0"/>
        <w:autoSpaceDN w:val="0"/>
        <w:adjustRightInd w:val="0"/>
        <w:ind w:firstLine="709"/>
        <w:jc w:val="both"/>
        <w:rPr>
          <w:lang w:eastAsia="en-US"/>
        </w:rPr>
      </w:pPr>
      <w:r w:rsidRPr="00487B46">
        <w:rPr>
          <w:lang w:eastAsia="en-US"/>
        </w:rPr>
        <w:t xml:space="preserve">Приоритетные реализующиеся и перспективные ключевые проекты, имеющие стратегическое значение для социально-экономического развития </w:t>
      </w:r>
      <w:r w:rsidRPr="00487B46">
        <w:rPr>
          <w:bCs/>
        </w:rPr>
        <w:t xml:space="preserve">Карачевского </w:t>
      </w:r>
      <w:r w:rsidRPr="00487B46">
        <w:rPr>
          <w:lang w:eastAsia="en-US"/>
        </w:rPr>
        <w:t>района Брянской области</w:t>
      </w: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260"/>
        <w:gridCol w:w="1617"/>
        <w:gridCol w:w="1578"/>
        <w:gridCol w:w="1601"/>
        <w:gridCol w:w="1283"/>
      </w:tblGrid>
      <w:tr w:rsidR="0012631A" w:rsidRPr="0012631A" w:rsidTr="0012631A">
        <w:trPr>
          <w:trHeight w:val="290"/>
        </w:trPr>
        <w:tc>
          <w:tcPr>
            <w:tcW w:w="270" w:type="pct"/>
            <w:shd w:val="clear" w:color="auto" w:fill="auto"/>
            <w:noWrap/>
            <w:vAlign w:val="center"/>
            <w:hideMark/>
          </w:tcPr>
          <w:p w:rsidR="0012631A" w:rsidRPr="0012631A" w:rsidRDefault="0012631A" w:rsidP="0012631A">
            <w:pPr>
              <w:jc w:val="center"/>
              <w:rPr>
                <w:rFonts w:eastAsia="Times New Roman"/>
                <w:b/>
                <w:bCs/>
              </w:rPr>
            </w:pPr>
            <w:r w:rsidRPr="0012631A">
              <w:rPr>
                <w:rFonts w:eastAsia="Times New Roman"/>
                <w:b/>
                <w:bCs/>
                <w:sz w:val="22"/>
                <w:szCs w:val="22"/>
              </w:rPr>
              <w:t xml:space="preserve">№ </w:t>
            </w:r>
            <w:proofErr w:type="spellStart"/>
            <w:r w:rsidRPr="0012631A">
              <w:rPr>
                <w:rFonts w:eastAsia="Times New Roman"/>
                <w:b/>
                <w:bCs/>
                <w:sz w:val="22"/>
                <w:szCs w:val="22"/>
              </w:rPr>
              <w:t>п</w:t>
            </w:r>
            <w:proofErr w:type="spellEnd"/>
            <w:r w:rsidRPr="0012631A">
              <w:rPr>
                <w:rFonts w:eastAsia="Times New Roman"/>
                <w:b/>
                <w:bCs/>
                <w:sz w:val="22"/>
                <w:szCs w:val="22"/>
              </w:rPr>
              <w:t>/</w:t>
            </w:r>
            <w:proofErr w:type="spellStart"/>
            <w:r w:rsidRPr="0012631A">
              <w:rPr>
                <w:rFonts w:eastAsia="Times New Roman"/>
                <w:b/>
                <w:bCs/>
                <w:sz w:val="22"/>
                <w:szCs w:val="22"/>
              </w:rPr>
              <w:t>п</w:t>
            </w:r>
            <w:proofErr w:type="spellEnd"/>
          </w:p>
        </w:tc>
        <w:tc>
          <w:tcPr>
            <w:tcW w:w="1651" w:type="pct"/>
            <w:shd w:val="clear" w:color="auto" w:fill="auto"/>
            <w:noWrap/>
            <w:vAlign w:val="center"/>
            <w:hideMark/>
          </w:tcPr>
          <w:p w:rsidR="0012631A" w:rsidRPr="0012631A" w:rsidRDefault="0012631A" w:rsidP="0012631A">
            <w:pPr>
              <w:jc w:val="center"/>
              <w:rPr>
                <w:rFonts w:eastAsia="Times New Roman"/>
                <w:b/>
                <w:bCs/>
              </w:rPr>
            </w:pPr>
            <w:r w:rsidRPr="0012631A">
              <w:rPr>
                <w:rFonts w:eastAsia="Times New Roman"/>
                <w:b/>
                <w:bCs/>
                <w:sz w:val="22"/>
                <w:szCs w:val="22"/>
              </w:rPr>
              <w:t>Полное наименование проекта</w:t>
            </w:r>
          </w:p>
        </w:tc>
        <w:tc>
          <w:tcPr>
            <w:tcW w:w="819" w:type="pct"/>
            <w:shd w:val="clear" w:color="auto" w:fill="auto"/>
            <w:noWrap/>
            <w:vAlign w:val="center"/>
            <w:hideMark/>
          </w:tcPr>
          <w:p w:rsidR="0012631A" w:rsidRPr="0012631A" w:rsidRDefault="0012631A" w:rsidP="0012631A">
            <w:pPr>
              <w:jc w:val="center"/>
              <w:rPr>
                <w:rFonts w:eastAsia="Times New Roman"/>
                <w:b/>
                <w:bCs/>
              </w:rPr>
            </w:pPr>
            <w:r w:rsidRPr="0012631A">
              <w:rPr>
                <w:rFonts w:eastAsia="Times New Roman"/>
                <w:b/>
                <w:bCs/>
                <w:sz w:val="22"/>
                <w:szCs w:val="22"/>
              </w:rPr>
              <w:t>Инвестор</w:t>
            </w:r>
          </w:p>
        </w:tc>
        <w:tc>
          <w:tcPr>
            <w:tcW w:w="799" w:type="pct"/>
            <w:shd w:val="clear" w:color="auto" w:fill="auto"/>
            <w:noWrap/>
            <w:vAlign w:val="center"/>
            <w:hideMark/>
          </w:tcPr>
          <w:p w:rsidR="0012631A" w:rsidRPr="0012631A" w:rsidRDefault="0012631A" w:rsidP="0012631A">
            <w:pPr>
              <w:jc w:val="center"/>
              <w:rPr>
                <w:rFonts w:eastAsia="Times New Roman"/>
                <w:b/>
                <w:bCs/>
              </w:rPr>
            </w:pPr>
            <w:r w:rsidRPr="0012631A">
              <w:rPr>
                <w:rFonts w:eastAsia="Times New Roman"/>
                <w:b/>
                <w:bCs/>
                <w:sz w:val="22"/>
                <w:szCs w:val="22"/>
              </w:rPr>
              <w:t>Стоимость проекта (тыс. рублей)</w:t>
            </w:r>
          </w:p>
        </w:tc>
        <w:tc>
          <w:tcPr>
            <w:tcW w:w="811" w:type="pct"/>
            <w:shd w:val="clear" w:color="auto" w:fill="auto"/>
            <w:noWrap/>
            <w:vAlign w:val="center"/>
            <w:hideMark/>
          </w:tcPr>
          <w:p w:rsidR="0012631A" w:rsidRPr="0012631A" w:rsidRDefault="0012631A" w:rsidP="0012631A">
            <w:pPr>
              <w:jc w:val="center"/>
              <w:rPr>
                <w:rFonts w:eastAsia="Times New Roman"/>
                <w:b/>
                <w:bCs/>
              </w:rPr>
            </w:pPr>
            <w:r w:rsidRPr="0012631A">
              <w:rPr>
                <w:rFonts w:eastAsia="Times New Roman"/>
                <w:b/>
                <w:bCs/>
                <w:sz w:val="22"/>
                <w:szCs w:val="22"/>
              </w:rPr>
              <w:t>Срок реализации проекта</w:t>
            </w:r>
          </w:p>
        </w:tc>
        <w:tc>
          <w:tcPr>
            <w:tcW w:w="650" w:type="pct"/>
            <w:shd w:val="clear" w:color="auto" w:fill="auto"/>
            <w:noWrap/>
            <w:vAlign w:val="center"/>
            <w:hideMark/>
          </w:tcPr>
          <w:p w:rsidR="0012631A" w:rsidRPr="0012631A" w:rsidRDefault="0012631A" w:rsidP="0012631A">
            <w:pPr>
              <w:jc w:val="center"/>
              <w:rPr>
                <w:rFonts w:eastAsia="Times New Roman"/>
                <w:b/>
                <w:bCs/>
                <w:sz w:val="18"/>
              </w:rPr>
            </w:pPr>
            <w:r w:rsidRPr="0012631A">
              <w:rPr>
                <w:rFonts w:eastAsia="Times New Roman"/>
                <w:b/>
                <w:bCs/>
                <w:sz w:val="18"/>
                <w:szCs w:val="22"/>
              </w:rPr>
              <w:t>Число создаваемых рабочих мест, шт.</w:t>
            </w:r>
          </w:p>
        </w:tc>
      </w:tr>
      <w:tr w:rsidR="0012631A" w:rsidRPr="0012631A" w:rsidTr="0012631A">
        <w:trPr>
          <w:trHeight w:val="290"/>
        </w:trPr>
        <w:tc>
          <w:tcPr>
            <w:tcW w:w="5000" w:type="pct"/>
            <w:gridSpan w:val="6"/>
            <w:shd w:val="clear" w:color="auto" w:fill="auto"/>
            <w:noWrap/>
            <w:vAlign w:val="center"/>
          </w:tcPr>
          <w:p w:rsidR="0012631A" w:rsidRPr="0012631A" w:rsidRDefault="0012631A" w:rsidP="0012631A">
            <w:pPr>
              <w:contextualSpacing/>
              <w:jc w:val="center"/>
              <w:rPr>
                <w:rFonts w:eastAsia="Times New Roman"/>
                <w:b/>
                <w:szCs w:val="22"/>
              </w:rPr>
            </w:pPr>
            <w:r w:rsidRPr="0012631A">
              <w:rPr>
                <w:rFonts w:eastAsia="Times New Roman"/>
                <w:b/>
                <w:sz w:val="22"/>
                <w:szCs w:val="22"/>
              </w:rPr>
              <w:t>Приоритетное направление «Экономическое развитие»</w:t>
            </w:r>
          </w:p>
        </w:tc>
      </w:tr>
      <w:tr w:rsidR="004847C1" w:rsidRPr="0012631A" w:rsidTr="0012631A">
        <w:trPr>
          <w:trHeight w:val="290"/>
        </w:trPr>
        <w:tc>
          <w:tcPr>
            <w:tcW w:w="270" w:type="pct"/>
            <w:shd w:val="clear" w:color="auto" w:fill="auto"/>
            <w:noWrap/>
            <w:vAlign w:val="center"/>
          </w:tcPr>
          <w:p w:rsidR="004847C1" w:rsidRPr="0012631A" w:rsidRDefault="004847C1" w:rsidP="0012631A">
            <w:pPr>
              <w:numPr>
                <w:ilvl w:val="0"/>
                <w:numId w:val="49"/>
              </w:numPr>
              <w:ind w:left="0" w:firstLine="0"/>
              <w:contextualSpacing/>
              <w:jc w:val="center"/>
              <w:rPr>
                <w:rFonts w:eastAsia="Times New Roman"/>
                <w:szCs w:val="22"/>
              </w:rPr>
            </w:pPr>
          </w:p>
        </w:tc>
        <w:tc>
          <w:tcPr>
            <w:tcW w:w="1651" w:type="pct"/>
            <w:shd w:val="clear" w:color="auto" w:fill="auto"/>
            <w:noWrap/>
            <w:vAlign w:val="center"/>
          </w:tcPr>
          <w:p w:rsidR="004847C1" w:rsidRPr="0012631A" w:rsidRDefault="004847C1" w:rsidP="0012631A">
            <w:pPr>
              <w:rPr>
                <w:rFonts w:eastAsia="Times New Roman"/>
              </w:rPr>
            </w:pPr>
            <w:r w:rsidRPr="00487B46">
              <w:t xml:space="preserve">Организация производственного комплекса - хлебоприемного и мукомольного производства в </w:t>
            </w:r>
            <w:proofErr w:type="spellStart"/>
            <w:r w:rsidRPr="00487B46">
              <w:t>Карачевском</w:t>
            </w:r>
            <w:proofErr w:type="spellEnd"/>
            <w:r w:rsidRPr="00487B46">
              <w:t xml:space="preserve"> районе Брянской области</w:t>
            </w:r>
          </w:p>
        </w:tc>
        <w:tc>
          <w:tcPr>
            <w:tcW w:w="819" w:type="pct"/>
            <w:shd w:val="clear" w:color="auto" w:fill="auto"/>
            <w:noWrap/>
            <w:vAlign w:val="center"/>
          </w:tcPr>
          <w:p w:rsidR="004847C1" w:rsidRPr="00926254" w:rsidRDefault="004847C1" w:rsidP="006231E3">
            <w:pPr>
              <w:jc w:val="center"/>
              <w:rPr>
                <w:rFonts w:eastAsia="Times New Roman"/>
                <w:color w:val="000000"/>
                <w:sz w:val="22"/>
              </w:rPr>
            </w:pPr>
            <w:r w:rsidRPr="00926254">
              <w:rPr>
                <w:rFonts w:eastAsia="Times New Roman"/>
                <w:color w:val="000000"/>
                <w:sz w:val="22"/>
              </w:rPr>
              <w:t>ООО «Брянская зерновая компания» (ООО «</w:t>
            </w:r>
            <w:proofErr w:type="spellStart"/>
            <w:r w:rsidRPr="00926254">
              <w:rPr>
                <w:rFonts w:eastAsia="Times New Roman"/>
                <w:color w:val="000000"/>
                <w:sz w:val="22"/>
              </w:rPr>
              <w:t>БЗК</w:t>
            </w:r>
            <w:proofErr w:type="spellEnd"/>
            <w:r w:rsidRPr="00926254">
              <w:rPr>
                <w:rFonts w:eastAsia="Times New Roman"/>
                <w:color w:val="000000"/>
                <w:sz w:val="22"/>
              </w:rPr>
              <w:t>»)</w:t>
            </w:r>
          </w:p>
        </w:tc>
        <w:tc>
          <w:tcPr>
            <w:tcW w:w="799" w:type="pct"/>
            <w:shd w:val="clear" w:color="auto" w:fill="auto"/>
            <w:noWrap/>
            <w:vAlign w:val="center"/>
          </w:tcPr>
          <w:p w:rsidR="004847C1" w:rsidRPr="00926254" w:rsidRDefault="004847C1" w:rsidP="006231E3">
            <w:pPr>
              <w:jc w:val="center"/>
              <w:rPr>
                <w:rFonts w:eastAsia="Times New Roman"/>
                <w:color w:val="000000"/>
                <w:sz w:val="22"/>
              </w:rPr>
            </w:pPr>
            <w:r w:rsidRPr="00926254">
              <w:rPr>
                <w:rFonts w:eastAsia="Times New Roman"/>
                <w:color w:val="000000"/>
                <w:sz w:val="22"/>
              </w:rPr>
              <w:t>470 426</w:t>
            </w:r>
          </w:p>
        </w:tc>
        <w:tc>
          <w:tcPr>
            <w:tcW w:w="811" w:type="pct"/>
            <w:shd w:val="clear" w:color="auto" w:fill="auto"/>
            <w:noWrap/>
            <w:vAlign w:val="center"/>
          </w:tcPr>
          <w:p w:rsidR="004847C1" w:rsidRPr="00926254" w:rsidRDefault="004847C1" w:rsidP="006231E3">
            <w:pPr>
              <w:jc w:val="center"/>
              <w:rPr>
                <w:rFonts w:eastAsia="Times New Roman"/>
                <w:color w:val="000000"/>
                <w:sz w:val="22"/>
              </w:rPr>
            </w:pPr>
            <w:r w:rsidRPr="00926254">
              <w:rPr>
                <w:rFonts w:eastAsia="Times New Roman"/>
                <w:color w:val="000000"/>
                <w:sz w:val="22"/>
              </w:rPr>
              <w:t>2014-2021 гг.</w:t>
            </w:r>
          </w:p>
        </w:tc>
        <w:tc>
          <w:tcPr>
            <w:tcW w:w="650" w:type="pct"/>
            <w:shd w:val="clear" w:color="auto" w:fill="auto"/>
            <w:noWrap/>
            <w:vAlign w:val="center"/>
          </w:tcPr>
          <w:p w:rsidR="004847C1" w:rsidRPr="00926254" w:rsidRDefault="004847C1" w:rsidP="006231E3">
            <w:pPr>
              <w:jc w:val="center"/>
              <w:rPr>
                <w:rFonts w:eastAsia="Times New Roman"/>
                <w:color w:val="000000"/>
                <w:sz w:val="22"/>
              </w:rPr>
            </w:pPr>
            <w:r w:rsidRPr="00926254">
              <w:rPr>
                <w:rFonts w:eastAsia="Times New Roman"/>
                <w:color w:val="000000"/>
                <w:sz w:val="22"/>
              </w:rPr>
              <w:t>51</w:t>
            </w:r>
          </w:p>
        </w:tc>
      </w:tr>
      <w:tr w:rsidR="001B0EA9" w:rsidRPr="0012631A" w:rsidTr="0012631A">
        <w:trPr>
          <w:trHeight w:val="290"/>
        </w:trPr>
        <w:tc>
          <w:tcPr>
            <w:tcW w:w="270" w:type="pct"/>
            <w:shd w:val="clear" w:color="auto" w:fill="auto"/>
            <w:noWrap/>
            <w:vAlign w:val="center"/>
          </w:tcPr>
          <w:p w:rsidR="001B0EA9" w:rsidRPr="0012631A" w:rsidRDefault="001B0EA9" w:rsidP="0012631A">
            <w:pPr>
              <w:numPr>
                <w:ilvl w:val="0"/>
                <w:numId w:val="49"/>
              </w:numPr>
              <w:ind w:left="0" w:firstLine="0"/>
              <w:contextualSpacing/>
              <w:jc w:val="center"/>
              <w:rPr>
                <w:rFonts w:eastAsia="Times New Roman"/>
                <w:szCs w:val="22"/>
              </w:rPr>
            </w:pPr>
          </w:p>
        </w:tc>
        <w:tc>
          <w:tcPr>
            <w:tcW w:w="1651" w:type="pct"/>
            <w:shd w:val="clear" w:color="auto" w:fill="auto"/>
            <w:noWrap/>
            <w:vAlign w:val="center"/>
          </w:tcPr>
          <w:p w:rsidR="001B0EA9" w:rsidRPr="00487B46" w:rsidRDefault="001B0EA9" w:rsidP="0012631A">
            <w:pPr>
              <w:autoSpaceDE w:val="0"/>
              <w:autoSpaceDN w:val="0"/>
              <w:adjustRightInd w:val="0"/>
              <w:jc w:val="both"/>
              <w:rPr>
                <w:lang w:eastAsia="en-US"/>
              </w:rPr>
            </w:pPr>
            <w:r w:rsidRPr="00487B46">
              <w:t xml:space="preserve">Организация сельскохозяйственного производства в </w:t>
            </w:r>
            <w:proofErr w:type="spellStart"/>
            <w:r w:rsidRPr="00487B46">
              <w:t>Карачевском</w:t>
            </w:r>
            <w:proofErr w:type="spellEnd"/>
            <w:r w:rsidRPr="00487B46">
              <w:t xml:space="preserve"> районе Брянской области</w:t>
            </w:r>
          </w:p>
        </w:tc>
        <w:tc>
          <w:tcPr>
            <w:tcW w:w="819" w:type="pct"/>
            <w:shd w:val="clear" w:color="auto" w:fill="auto"/>
            <w:noWrap/>
            <w:vAlign w:val="center"/>
          </w:tcPr>
          <w:p w:rsidR="001B0EA9" w:rsidRPr="00926254" w:rsidRDefault="001B0EA9" w:rsidP="006231E3">
            <w:pPr>
              <w:jc w:val="center"/>
              <w:rPr>
                <w:rFonts w:eastAsia="Times New Roman"/>
                <w:color w:val="000000"/>
                <w:sz w:val="22"/>
              </w:rPr>
            </w:pPr>
            <w:r w:rsidRPr="00926254">
              <w:rPr>
                <w:rFonts w:eastAsia="Times New Roman"/>
                <w:color w:val="000000"/>
                <w:sz w:val="22"/>
              </w:rPr>
              <w:t>ООО «Альянс Юг»</w:t>
            </w:r>
          </w:p>
        </w:tc>
        <w:tc>
          <w:tcPr>
            <w:tcW w:w="799" w:type="pct"/>
            <w:shd w:val="clear" w:color="auto" w:fill="auto"/>
            <w:noWrap/>
            <w:vAlign w:val="center"/>
          </w:tcPr>
          <w:p w:rsidR="001B0EA9" w:rsidRPr="00926254" w:rsidRDefault="001B0EA9" w:rsidP="006231E3">
            <w:pPr>
              <w:jc w:val="center"/>
              <w:rPr>
                <w:rFonts w:eastAsia="Times New Roman"/>
                <w:color w:val="000000"/>
                <w:sz w:val="22"/>
              </w:rPr>
            </w:pPr>
            <w:r w:rsidRPr="00926254">
              <w:rPr>
                <w:rFonts w:eastAsia="Times New Roman"/>
                <w:color w:val="000000"/>
                <w:sz w:val="22"/>
              </w:rPr>
              <w:t>250 000</w:t>
            </w:r>
          </w:p>
        </w:tc>
        <w:tc>
          <w:tcPr>
            <w:tcW w:w="811" w:type="pct"/>
            <w:shd w:val="clear" w:color="auto" w:fill="auto"/>
            <w:noWrap/>
            <w:vAlign w:val="center"/>
          </w:tcPr>
          <w:p w:rsidR="001B0EA9" w:rsidRPr="00926254" w:rsidRDefault="001B0EA9" w:rsidP="006231E3">
            <w:pPr>
              <w:jc w:val="center"/>
              <w:rPr>
                <w:rFonts w:eastAsia="Times New Roman"/>
                <w:color w:val="000000"/>
                <w:sz w:val="22"/>
              </w:rPr>
            </w:pPr>
            <w:r w:rsidRPr="00926254">
              <w:rPr>
                <w:rFonts w:eastAsia="Times New Roman"/>
                <w:color w:val="000000"/>
                <w:sz w:val="22"/>
              </w:rPr>
              <w:t>2015-2022 гг.</w:t>
            </w:r>
          </w:p>
        </w:tc>
        <w:tc>
          <w:tcPr>
            <w:tcW w:w="650" w:type="pct"/>
            <w:shd w:val="clear" w:color="auto" w:fill="auto"/>
            <w:noWrap/>
            <w:vAlign w:val="center"/>
          </w:tcPr>
          <w:p w:rsidR="001B0EA9" w:rsidRPr="00926254" w:rsidRDefault="001B0EA9" w:rsidP="006231E3">
            <w:pPr>
              <w:jc w:val="center"/>
              <w:rPr>
                <w:rFonts w:eastAsia="Times New Roman"/>
                <w:color w:val="000000"/>
                <w:sz w:val="22"/>
              </w:rPr>
            </w:pPr>
          </w:p>
        </w:tc>
      </w:tr>
      <w:tr w:rsidR="004847C1" w:rsidRPr="0012631A" w:rsidTr="0012631A">
        <w:trPr>
          <w:trHeight w:val="290"/>
        </w:trPr>
        <w:tc>
          <w:tcPr>
            <w:tcW w:w="270" w:type="pct"/>
            <w:shd w:val="clear" w:color="auto" w:fill="auto"/>
            <w:noWrap/>
            <w:vAlign w:val="center"/>
          </w:tcPr>
          <w:p w:rsidR="004847C1" w:rsidRPr="0012631A" w:rsidRDefault="004847C1" w:rsidP="0012631A">
            <w:pPr>
              <w:numPr>
                <w:ilvl w:val="0"/>
                <w:numId w:val="49"/>
              </w:numPr>
              <w:ind w:left="0" w:firstLine="0"/>
              <w:contextualSpacing/>
              <w:jc w:val="center"/>
              <w:rPr>
                <w:rFonts w:eastAsia="Times New Roman"/>
                <w:szCs w:val="22"/>
              </w:rPr>
            </w:pPr>
          </w:p>
        </w:tc>
        <w:tc>
          <w:tcPr>
            <w:tcW w:w="1651" w:type="pct"/>
            <w:shd w:val="clear" w:color="auto" w:fill="auto"/>
            <w:noWrap/>
          </w:tcPr>
          <w:p w:rsidR="004847C1" w:rsidRPr="00487B46" w:rsidRDefault="004847C1" w:rsidP="0012631A">
            <w:pPr>
              <w:autoSpaceDE w:val="0"/>
              <w:autoSpaceDN w:val="0"/>
              <w:adjustRightInd w:val="0"/>
              <w:jc w:val="both"/>
              <w:rPr>
                <w:lang w:eastAsia="en-US"/>
              </w:rPr>
            </w:pPr>
            <w:r w:rsidRPr="00487B46">
              <w:t xml:space="preserve">Модернизация и расширение сельскохозяйственного производства в </w:t>
            </w:r>
            <w:proofErr w:type="spellStart"/>
            <w:r w:rsidRPr="00487B46">
              <w:t>Карачевском</w:t>
            </w:r>
            <w:proofErr w:type="spellEnd"/>
            <w:r w:rsidRPr="00487B46">
              <w:t xml:space="preserve"> районе Брянской области</w:t>
            </w:r>
          </w:p>
        </w:tc>
        <w:tc>
          <w:tcPr>
            <w:tcW w:w="819" w:type="pct"/>
            <w:shd w:val="clear" w:color="auto" w:fill="auto"/>
            <w:noWrap/>
            <w:vAlign w:val="center"/>
          </w:tcPr>
          <w:p w:rsidR="004847C1" w:rsidRPr="00926254" w:rsidRDefault="004847C1" w:rsidP="006231E3">
            <w:pPr>
              <w:jc w:val="center"/>
              <w:rPr>
                <w:rFonts w:eastAsia="Times New Roman"/>
                <w:color w:val="000000"/>
                <w:sz w:val="22"/>
              </w:rPr>
            </w:pPr>
            <w:r w:rsidRPr="00926254">
              <w:rPr>
                <w:rFonts w:eastAsia="Times New Roman"/>
                <w:color w:val="000000"/>
                <w:sz w:val="22"/>
              </w:rPr>
              <w:t>Сельскохозяйственный производственный кооператив «Надежда» (</w:t>
            </w:r>
            <w:proofErr w:type="spellStart"/>
            <w:r w:rsidRPr="00926254">
              <w:rPr>
                <w:rFonts w:eastAsia="Times New Roman"/>
                <w:color w:val="000000"/>
                <w:sz w:val="22"/>
              </w:rPr>
              <w:t>СПК</w:t>
            </w:r>
            <w:proofErr w:type="spellEnd"/>
            <w:r w:rsidRPr="00926254">
              <w:rPr>
                <w:rFonts w:eastAsia="Times New Roman"/>
                <w:color w:val="000000"/>
                <w:sz w:val="22"/>
              </w:rPr>
              <w:t xml:space="preserve"> «Надежда»)</w:t>
            </w:r>
          </w:p>
        </w:tc>
        <w:tc>
          <w:tcPr>
            <w:tcW w:w="799" w:type="pct"/>
            <w:shd w:val="clear" w:color="auto" w:fill="auto"/>
            <w:noWrap/>
            <w:vAlign w:val="center"/>
          </w:tcPr>
          <w:p w:rsidR="004847C1" w:rsidRPr="00926254" w:rsidRDefault="004847C1" w:rsidP="006231E3">
            <w:pPr>
              <w:jc w:val="center"/>
              <w:rPr>
                <w:rFonts w:eastAsia="Times New Roman"/>
                <w:color w:val="000000"/>
                <w:sz w:val="22"/>
              </w:rPr>
            </w:pPr>
            <w:r w:rsidRPr="00926254">
              <w:rPr>
                <w:rFonts w:eastAsia="Times New Roman"/>
                <w:color w:val="000000"/>
                <w:sz w:val="22"/>
              </w:rPr>
              <w:t>300 000</w:t>
            </w:r>
          </w:p>
        </w:tc>
        <w:tc>
          <w:tcPr>
            <w:tcW w:w="811" w:type="pct"/>
            <w:shd w:val="clear" w:color="auto" w:fill="auto"/>
            <w:noWrap/>
            <w:vAlign w:val="center"/>
          </w:tcPr>
          <w:p w:rsidR="004847C1" w:rsidRPr="00926254" w:rsidRDefault="004847C1" w:rsidP="006231E3">
            <w:pPr>
              <w:jc w:val="center"/>
              <w:rPr>
                <w:rFonts w:eastAsia="Times New Roman"/>
                <w:color w:val="000000"/>
                <w:sz w:val="22"/>
              </w:rPr>
            </w:pPr>
            <w:r w:rsidRPr="00926254">
              <w:rPr>
                <w:rFonts w:eastAsia="Times New Roman"/>
                <w:color w:val="000000"/>
                <w:sz w:val="22"/>
              </w:rPr>
              <w:t>2017-2024 гг.</w:t>
            </w:r>
          </w:p>
        </w:tc>
        <w:tc>
          <w:tcPr>
            <w:tcW w:w="650" w:type="pct"/>
            <w:shd w:val="clear" w:color="auto" w:fill="auto"/>
            <w:noWrap/>
            <w:vAlign w:val="center"/>
          </w:tcPr>
          <w:p w:rsidR="004847C1" w:rsidRPr="00926254" w:rsidRDefault="004847C1" w:rsidP="006231E3">
            <w:pPr>
              <w:jc w:val="center"/>
              <w:rPr>
                <w:rFonts w:eastAsia="Times New Roman"/>
                <w:color w:val="000000"/>
                <w:sz w:val="22"/>
              </w:rPr>
            </w:pPr>
            <w:r w:rsidRPr="00926254">
              <w:rPr>
                <w:rFonts w:eastAsia="Times New Roman"/>
                <w:color w:val="000000"/>
                <w:sz w:val="22"/>
              </w:rPr>
              <w:t>26</w:t>
            </w:r>
          </w:p>
        </w:tc>
      </w:tr>
      <w:tr w:rsidR="004847C1" w:rsidRPr="0012631A" w:rsidTr="0012631A">
        <w:trPr>
          <w:trHeight w:val="290"/>
        </w:trPr>
        <w:tc>
          <w:tcPr>
            <w:tcW w:w="270" w:type="pct"/>
            <w:shd w:val="clear" w:color="auto" w:fill="auto"/>
            <w:noWrap/>
            <w:vAlign w:val="center"/>
          </w:tcPr>
          <w:p w:rsidR="004847C1" w:rsidRPr="0012631A" w:rsidRDefault="004847C1" w:rsidP="0012631A">
            <w:pPr>
              <w:numPr>
                <w:ilvl w:val="0"/>
                <w:numId w:val="49"/>
              </w:numPr>
              <w:ind w:left="0" w:firstLine="0"/>
              <w:contextualSpacing/>
              <w:jc w:val="center"/>
              <w:rPr>
                <w:rFonts w:eastAsia="Times New Roman"/>
                <w:szCs w:val="22"/>
              </w:rPr>
            </w:pPr>
          </w:p>
        </w:tc>
        <w:tc>
          <w:tcPr>
            <w:tcW w:w="1651" w:type="pct"/>
            <w:shd w:val="clear" w:color="auto" w:fill="auto"/>
            <w:noWrap/>
          </w:tcPr>
          <w:p w:rsidR="004847C1" w:rsidRPr="00487B46" w:rsidRDefault="004847C1" w:rsidP="0012631A">
            <w:pPr>
              <w:autoSpaceDE w:val="0"/>
              <w:autoSpaceDN w:val="0"/>
              <w:adjustRightInd w:val="0"/>
              <w:jc w:val="both"/>
            </w:pPr>
            <w:r w:rsidRPr="00926254">
              <w:rPr>
                <w:rFonts w:eastAsia="Times New Roman"/>
                <w:color w:val="000000"/>
                <w:sz w:val="22"/>
              </w:rPr>
              <w:t xml:space="preserve">Создание тепличного комплекса в </w:t>
            </w:r>
            <w:proofErr w:type="spellStart"/>
            <w:r w:rsidRPr="00926254">
              <w:rPr>
                <w:rFonts w:eastAsia="Times New Roman"/>
                <w:color w:val="000000"/>
                <w:sz w:val="22"/>
              </w:rPr>
              <w:t>Карачевском</w:t>
            </w:r>
            <w:proofErr w:type="spellEnd"/>
            <w:r w:rsidRPr="00926254">
              <w:rPr>
                <w:rFonts w:eastAsia="Times New Roman"/>
                <w:color w:val="000000"/>
                <w:sz w:val="22"/>
              </w:rPr>
              <w:t xml:space="preserve"> районе Брянской области</w:t>
            </w:r>
          </w:p>
        </w:tc>
        <w:tc>
          <w:tcPr>
            <w:tcW w:w="819" w:type="pct"/>
            <w:shd w:val="clear" w:color="auto" w:fill="auto"/>
            <w:noWrap/>
            <w:vAlign w:val="center"/>
          </w:tcPr>
          <w:p w:rsidR="004847C1" w:rsidRPr="00926254" w:rsidRDefault="004847C1" w:rsidP="006231E3">
            <w:pPr>
              <w:jc w:val="center"/>
              <w:rPr>
                <w:rFonts w:eastAsia="Times New Roman"/>
                <w:color w:val="000000"/>
                <w:sz w:val="22"/>
              </w:rPr>
            </w:pPr>
            <w:r w:rsidRPr="00926254">
              <w:rPr>
                <w:rFonts w:eastAsia="Times New Roman"/>
                <w:color w:val="000000"/>
                <w:sz w:val="22"/>
              </w:rPr>
              <w:t>ООО «Сельскохозяйственное предприятие «Мир»                  (ООО «</w:t>
            </w:r>
            <w:proofErr w:type="spellStart"/>
            <w:r w:rsidRPr="00926254">
              <w:rPr>
                <w:rFonts w:eastAsia="Times New Roman"/>
                <w:color w:val="000000"/>
                <w:sz w:val="22"/>
              </w:rPr>
              <w:t>СХП</w:t>
            </w:r>
            <w:proofErr w:type="spellEnd"/>
            <w:r w:rsidRPr="00926254">
              <w:rPr>
                <w:rFonts w:eastAsia="Times New Roman"/>
                <w:color w:val="000000"/>
                <w:sz w:val="22"/>
              </w:rPr>
              <w:t xml:space="preserve"> «Мир»)</w:t>
            </w:r>
          </w:p>
        </w:tc>
        <w:tc>
          <w:tcPr>
            <w:tcW w:w="799" w:type="pct"/>
            <w:shd w:val="clear" w:color="auto" w:fill="auto"/>
            <w:noWrap/>
            <w:vAlign w:val="center"/>
          </w:tcPr>
          <w:p w:rsidR="004847C1" w:rsidRPr="00926254" w:rsidRDefault="004847C1" w:rsidP="006231E3">
            <w:pPr>
              <w:jc w:val="center"/>
              <w:rPr>
                <w:rFonts w:eastAsia="Times New Roman"/>
                <w:color w:val="000000"/>
                <w:sz w:val="22"/>
              </w:rPr>
            </w:pPr>
            <w:r w:rsidRPr="00926254">
              <w:rPr>
                <w:rFonts w:eastAsia="Times New Roman"/>
                <w:color w:val="000000"/>
                <w:sz w:val="22"/>
              </w:rPr>
              <w:t>9 500 000</w:t>
            </w:r>
          </w:p>
        </w:tc>
        <w:tc>
          <w:tcPr>
            <w:tcW w:w="811" w:type="pct"/>
            <w:shd w:val="clear" w:color="auto" w:fill="auto"/>
            <w:noWrap/>
            <w:vAlign w:val="center"/>
          </w:tcPr>
          <w:p w:rsidR="004847C1" w:rsidRPr="00926254" w:rsidRDefault="004847C1" w:rsidP="006231E3">
            <w:pPr>
              <w:jc w:val="center"/>
              <w:rPr>
                <w:rFonts w:eastAsia="Times New Roman"/>
                <w:color w:val="000000"/>
                <w:sz w:val="22"/>
              </w:rPr>
            </w:pPr>
            <w:proofErr w:type="spellStart"/>
            <w:r w:rsidRPr="00926254">
              <w:rPr>
                <w:rFonts w:eastAsia="Times New Roman"/>
                <w:color w:val="000000"/>
                <w:sz w:val="22"/>
              </w:rPr>
              <w:t>2015-2026гг</w:t>
            </w:r>
            <w:proofErr w:type="spellEnd"/>
            <w:r w:rsidRPr="00926254">
              <w:rPr>
                <w:rFonts w:eastAsia="Times New Roman"/>
                <w:color w:val="000000"/>
                <w:sz w:val="22"/>
              </w:rPr>
              <w:t>.</w:t>
            </w:r>
          </w:p>
        </w:tc>
        <w:tc>
          <w:tcPr>
            <w:tcW w:w="650" w:type="pct"/>
            <w:shd w:val="clear" w:color="auto" w:fill="auto"/>
            <w:noWrap/>
            <w:vAlign w:val="center"/>
          </w:tcPr>
          <w:p w:rsidR="004847C1" w:rsidRPr="00926254" w:rsidRDefault="004847C1" w:rsidP="006231E3">
            <w:pPr>
              <w:jc w:val="center"/>
              <w:rPr>
                <w:rFonts w:eastAsia="Times New Roman"/>
                <w:color w:val="000000"/>
                <w:sz w:val="22"/>
              </w:rPr>
            </w:pPr>
            <w:r w:rsidRPr="00926254">
              <w:rPr>
                <w:rFonts w:eastAsia="Times New Roman"/>
                <w:color w:val="000000"/>
                <w:sz w:val="22"/>
              </w:rPr>
              <w:t>1000</w:t>
            </w:r>
          </w:p>
        </w:tc>
      </w:tr>
      <w:tr w:rsidR="0012631A" w:rsidRPr="0012631A" w:rsidTr="0012631A">
        <w:trPr>
          <w:trHeight w:val="290"/>
        </w:trPr>
        <w:tc>
          <w:tcPr>
            <w:tcW w:w="270" w:type="pct"/>
            <w:shd w:val="clear" w:color="auto" w:fill="auto"/>
            <w:noWrap/>
            <w:vAlign w:val="center"/>
          </w:tcPr>
          <w:p w:rsidR="0012631A" w:rsidRPr="0012631A" w:rsidRDefault="0012631A" w:rsidP="0012631A">
            <w:pPr>
              <w:numPr>
                <w:ilvl w:val="0"/>
                <w:numId w:val="49"/>
              </w:numPr>
              <w:ind w:left="0" w:firstLine="0"/>
              <w:contextualSpacing/>
              <w:jc w:val="center"/>
              <w:rPr>
                <w:rFonts w:eastAsia="Times New Roman"/>
                <w:szCs w:val="22"/>
              </w:rPr>
            </w:pPr>
          </w:p>
        </w:tc>
        <w:tc>
          <w:tcPr>
            <w:tcW w:w="1651" w:type="pct"/>
            <w:shd w:val="clear" w:color="auto" w:fill="auto"/>
            <w:noWrap/>
          </w:tcPr>
          <w:p w:rsidR="0012631A" w:rsidRPr="00487B46" w:rsidRDefault="0012631A" w:rsidP="0012631A">
            <w:pPr>
              <w:autoSpaceDE w:val="0"/>
              <w:autoSpaceDN w:val="0"/>
              <w:adjustRightInd w:val="0"/>
              <w:jc w:val="both"/>
            </w:pPr>
            <w:r w:rsidRPr="00487B46">
              <w:rPr>
                <w:lang w:eastAsia="en-US"/>
              </w:rPr>
              <w:t xml:space="preserve">Развитие </w:t>
            </w:r>
            <w:r w:rsidRPr="00487B46">
              <w:rPr>
                <w:rFonts w:eastAsia="Times New Roman"/>
              </w:rPr>
              <w:t>переработки продуктов сельского хозяйства</w:t>
            </w:r>
          </w:p>
        </w:tc>
        <w:tc>
          <w:tcPr>
            <w:tcW w:w="819" w:type="pct"/>
            <w:shd w:val="clear" w:color="auto" w:fill="auto"/>
            <w:noWrap/>
            <w:vAlign w:val="center"/>
          </w:tcPr>
          <w:p w:rsidR="0012631A" w:rsidRPr="0012631A" w:rsidRDefault="0012631A" w:rsidP="0012631A">
            <w:pPr>
              <w:jc w:val="center"/>
              <w:rPr>
                <w:rFonts w:eastAsia="Times New Roman"/>
                <w:sz w:val="22"/>
                <w:szCs w:val="22"/>
              </w:rPr>
            </w:pPr>
          </w:p>
        </w:tc>
        <w:tc>
          <w:tcPr>
            <w:tcW w:w="799" w:type="pct"/>
            <w:shd w:val="clear" w:color="auto" w:fill="auto"/>
            <w:noWrap/>
            <w:vAlign w:val="center"/>
          </w:tcPr>
          <w:p w:rsidR="0012631A" w:rsidRPr="0012631A" w:rsidRDefault="0012631A" w:rsidP="0012631A">
            <w:pPr>
              <w:jc w:val="center"/>
              <w:rPr>
                <w:rFonts w:eastAsia="Times New Roman"/>
                <w:sz w:val="22"/>
                <w:szCs w:val="22"/>
              </w:rPr>
            </w:pPr>
          </w:p>
        </w:tc>
        <w:tc>
          <w:tcPr>
            <w:tcW w:w="811" w:type="pct"/>
            <w:shd w:val="clear" w:color="auto" w:fill="auto"/>
            <w:noWrap/>
            <w:vAlign w:val="center"/>
          </w:tcPr>
          <w:p w:rsidR="0012631A" w:rsidRPr="00487B46" w:rsidRDefault="0012631A" w:rsidP="0012631A">
            <w:pPr>
              <w:autoSpaceDE w:val="0"/>
              <w:autoSpaceDN w:val="0"/>
              <w:adjustRightInd w:val="0"/>
              <w:jc w:val="center"/>
            </w:pPr>
            <w:r w:rsidRPr="00487B46">
              <w:t>2019-2026 гг.</w:t>
            </w:r>
          </w:p>
        </w:tc>
        <w:tc>
          <w:tcPr>
            <w:tcW w:w="650" w:type="pct"/>
            <w:shd w:val="clear" w:color="auto" w:fill="auto"/>
            <w:noWrap/>
            <w:vAlign w:val="center"/>
          </w:tcPr>
          <w:p w:rsidR="0012631A" w:rsidRPr="0012631A" w:rsidRDefault="0012631A" w:rsidP="0012631A">
            <w:pPr>
              <w:jc w:val="center"/>
              <w:rPr>
                <w:rFonts w:eastAsia="Times New Roman"/>
                <w:sz w:val="22"/>
                <w:szCs w:val="22"/>
              </w:rPr>
            </w:pPr>
          </w:p>
        </w:tc>
      </w:tr>
      <w:tr w:rsidR="0012631A" w:rsidRPr="0012631A" w:rsidTr="0012631A">
        <w:trPr>
          <w:trHeight w:val="290"/>
        </w:trPr>
        <w:tc>
          <w:tcPr>
            <w:tcW w:w="270" w:type="pct"/>
            <w:shd w:val="clear" w:color="auto" w:fill="auto"/>
            <w:noWrap/>
            <w:vAlign w:val="center"/>
          </w:tcPr>
          <w:p w:rsidR="0012631A" w:rsidRPr="0012631A" w:rsidRDefault="0012631A" w:rsidP="0012631A">
            <w:pPr>
              <w:numPr>
                <w:ilvl w:val="0"/>
                <w:numId w:val="49"/>
              </w:numPr>
              <w:ind w:left="0" w:firstLine="0"/>
              <w:contextualSpacing/>
              <w:jc w:val="center"/>
              <w:rPr>
                <w:rFonts w:eastAsia="Times New Roman"/>
                <w:szCs w:val="22"/>
              </w:rPr>
            </w:pPr>
          </w:p>
        </w:tc>
        <w:tc>
          <w:tcPr>
            <w:tcW w:w="1651" w:type="pct"/>
            <w:shd w:val="clear" w:color="auto" w:fill="auto"/>
            <w:noWrap/>
          </w:tcPr>
          <w:p w:rsidR="0012631A" w:rsidRPr="00487B46" w:rsidRDefault="0012631A" w:rsidP="0012631A">
            <w:pPr>
              <w:autoSpaceDE w:val="0"/>
              <w:autoSpaceDN w:val="0"/>
              <w:adjustRightInd w:val="0"/>
              <w:jc w:val="both"/>
            </w:pPr>
            <w:r w:rsidRPr="00487B46">
              <w:rPr>
                <w:lang w:eastAsia="en-US"/>
              </w:rPr>
              <w:t>Освоение производства новых видов изделий в сфере электронных компонентов</w:t>
            </w:r>
          </w:p>
        </w:tc>
        <w:tc>
          <w:tcPr>
            <w:tcW w:w="819" w:type="pct"/>
            <w:shd w:val="clear" w:color="auto" w:fill="auto"/>
            <w:noWrap/>
            <w:vAlign w:val="center"/>
          </w:tcPr>
          <w:p w:rsidR="0012631A" w:rsidRPr="0012631A" w:rsidRDefault="0012631A" w:rsidP="0012631A">
            <w:pPr>
              <w:jc w:val="center"/>
              <w:rPr>
                <w:rFonts w:eastAsia="Times New Roman"/>
                <w:sz w:val="22"/>
                <w:szCs w:val="22"/>
              </w:rPr>
            </w:pPr>
          </w:p>
        </w:tc>
        <w:tc>
          <w:tcPr>
            <w:tcW w:w="799" w:type="pct"/>
            <w:shd w:val="clear" w:color="auto" w:fill="auto"/>
            <w:noWrap/>
            <w:vAlign w:val="center"/>
          </w:tcPr>
          <w:p w:rsidR="0012631A" w:rsidRPr="0012631A" w:rsidRDefault="0012631A" w:rsidP="0012631A">
            <w:pPr>
              <w:jc w:val="center"/>
              <w:rPr>
                <w:rFonts w:eastAsia="Times New Roman"/>
                <w:sz w:val="22"/>
                <w:szCs w:val="22"/>
              </w:rPr>
            </w:pPr>
          </w:p>
        </w:tc>
        <w:tc>
          <w:tcPr>
            <w:tcW w:w="811" w:type="pct"/>
            <w:shd w:val="clear" w:color="auto" w:fill="auto"/>
            <w:noWrap/>
            <w:vAlign w:val="center"/>
          </w:tcPr>
          <w:p w:rsidR="0012631A" w:rsidRPr="00487B46" w:rsidRDefault="0012631A" w:rsidP="0012631A">
            <w:pPr>
              <w:autoSpaceDE w:val="0"/>
              <w:autoSpaceDN w:val="0"/>
              <w:adjustRightInd w:val="0"/>
              <w:jc w:val="center"/>
              <w:rPr>
                <w:lang w:eastAsia="en-US"/>
              </w:rPr>
            </w:pPr>
            <w:r w:rsidRPr="00487B46">
              <w:t>2019-2026 гг.</w:t>
            </w:r>
          </w:p>
        </w:tc>
        <w:tc>
          <w:tcPr>
            <w:tcW w:w="650" w:type="pct"/>
            <w:shd w:val="clear" w:color="auto" w:fill="auto"/>
            <w:noWrap/>
            <w:vAlign w:val="center"/>
          </w:tcPr>
          <w:p w:rsidR="0012631A" w:rsidRPr="0012631A" w:rsidRDefault="0012631A" w:rsidP="0012631A">
            <w:pPr>
              <w:jc w:val="center"/>
              <w:rPr>
                <w:rFonts w:eastAsia="Times New Roman"/>
                <w:sz w:val="22"/>
                <w:szCs w:val="22"/>
              </w:rPr>
            </w:pPr>
          </w:p>
        </w:tc>
      </w:tr>
      <w:tr w:rsidR="00091066" w:rsidRPr="0012631A" w:rsidTr="008678A0">
        <w:trPr>
          <w:trHeight w:val="290"/>
        </w:trPr>
        <w:tc>
          <w:tcPr>
            <w:tcW w:w="270" w:type="pct"/>
            <w:shd w:val="clear" w:color="auto" w:fill="auto"/>
            <w:noWrap/>
            <w:vAlign w:val="center"/>
          </w:tcPr>
          <w:p w:rsidR="00091066" w:rsidRPr="0012631A" w:rsidRDefault="00091066" w:rsidP="0012631A">
            <w:pPr>
              <w:numPr>
                <w:ilvl w:val="0"/>
                <w:numId w:val="49"/>
              </w:numPr>
              <w:ind w:left="0" w:firstLine="0"/>
              <w:contextualSpacing/>
              <w:jc w:val="center"/>
              <w:rPr>
                <w:rFonts w:eastAsia="Times New Roman"/>
                <w:szCs w:val="22"/>
              </w:rPr>
            </w:pPr>
          </w:p>
        </w:tc>
        <w:tc>
          <w:tcPr>
            <w:tcW w:w="1651" w:type="pct"/>
            <w:shd w:val="clear" w:color="auto" w:fill="auto"/>
            <w:noWrap/>
            <w:vAlign w:val="bottom"/>
          </w:tcPr>
          <w:p w:rsidR="00091066" w:rsidRPr="00926254" w:rsidRDefault="00091066" w:rsidP="006231E3">
            <w:pPr>
              <w:rPr>
                <w:rFonts w:eastAsia="Times New Roman"/>
                <w:color w:val="000000"/>
                <w:sz w:val="22"/>
              </w:rPr>
            </w:pPr>
            <w:r w:rsidRPr="00926254">
              <w:rPr>
                <w:rFonts w:eastAsia="Times New Roman"/>
                <w:color w:val="000000"/>
                <w:sz w:val="22"/>
              </w:rPr>
              <w:t xml:space="preserve">Организация производства инновационного импортозамещающего материала </w:t>
            </w:r>
            <w:proofErr w:type="spellStart"/>
            <w:r w:rsidRPr="00926254">
              <w:rPr>
                <w:rFonts w:eastAsia="Times New Roman"/>
                <w:color w:val="000000"/>
                <w:sz w:val="22"/>
              </w:rPr>
              <w:t>монослойного</w:t>
            </w:r>
            <w:proofErr w:type="spellEnd"/>
            <w:r w:rsidRPr="00926254">
              <w:rPr>
                <w:rFonts w:eastAsia="Times New Roman"/>
                <w:color w:val="000000"/>
                <w:sz w:val="22"/>
              </w:rPr>
              <w:t xml:space="preserve"> антикоррозионного полимерного композиционного покрытия для газонефтепроводных труб</w:t>
            </w:r>
          </w:p>
        </w:tc>
        <w:tc>
          <w:tcPr>
            <w:tcW w:w="819" w:type="pct"/>
            <w:shd w:val="clear" w:color="auto" w:fill="auto"/>
            <w:noWrap/>
            <w:vAlign w:val="center"/>
          </w:tcPr>
          <w:p w:rsidR="00091066" w:rsidRPr="00926254" w:rsidRDefault="00091066" w:rsidP="006231E3">
            <w:pPr>
              <w:jc w:val="center"/>
              <w:rPr>
                <w:rFonts w:eastAsia="Times New Roman"/>
                <w:color w:val="000000"/>
                <w:sz w:val="22"/>
              </w:rPr>
            </w:pPr>
            <w:r w:rsidRPr="00926254">
              <w:rPr>
                <w:rFonts w:eastAsia="Times New Roman"/>
                <w:color w:val="000000"/>
                <w:sz w:val="22"/>
              </w:rPr>
              <w:t>АО «</w:t>
            </w:r>
            <w:proofErr w:type="spellStart"/>
            <w:r w:rsidRPr="00926254">
              <w:rPr>
                <w:rFonts w:eastAsia="Times New Roman"/>
                <w:color w:val="000000"/>
                <w:sz w:val="22"/>
              </w:rPr>
              <w:t>Метаклэй</w:t>
            </w:r>
            <w:proofErr w:type="spellEnd"/>
            <w:r w:rsidRPr="00926254">
              <w:rPr>
                <w:rFonts w:eastAsia="Times New Roman"/>
                <w:color w:val="000000"/>
                <w:sz w:val="22"/>
              </w:rPr>
              <w:t>»</w:t>
            </w:r>
          </w:p>
        </w:tc>
        <w:tc>
          <w:tcPr>
            <w:tcW w:w="799" w:type="pct"/>
            <w:shd w:val="clear" w:color="auto" w:fill="auto"/>
            <w:noWrap/>
            <w:vAlign w:val="center"/>
          </w:tcPr>
          <w:p w:rsidR="00091066" w:rsidRPr="00926254" w:rsidRDefault="00091066" w:rsidP="006231E3">
            <w:pPr>
              <w:jc w:val="center"/>
              <w:rPr>
                <w:rFonts w:eastAsia="Times New Roman"/>
                <w:color w:val="000000"/>
                <w:sz w:val="22"/>
              </w:rPr>
            </w:pPr>
            <w:r w:rsidRPr="00926254">
              <w:rPr>
                <w:rFonts w:eastAsia="Times New Roman"/>
                <w:color w:val="000000"/>
                <w:sz w:val="22"/>
              </w:rPr>
              <w:t>800 000</w:t>
            </w:r>
          </w:p>
        </w:tc>
        <w:tc>
          <w:tcPr>
            <w:tcW w:w="811" w:type="pct"/>
            <w:shd w:val="clear" w:color="auto" w:fill="auto"/>
            <w:noWrap/>
            <w:vAlign w:val="center"/>
          </w:tcPr>
          <w:p w:rsidR="00091066" w:rsidRPr="00926254" w:rsidRDefault="00091066" w:rsidP="006231E3">
            <w:pPr>
              <w:jc w:val="center"/>
              <w:rPr>
                <w:rFonts w:eastAsia="Times New Roman"/>
                <w:color w:val="000000"/>
                <w:sz w:val="22"/>
              </w:rPr>
            </w:pPr>
            <w:r w:rsidRPr="00926254">
              <w:rPr>
                <w:rFonts w:eastAsia="Times New Roman"/>
                <w:color w:val="000000"/>
                <w:sz w:val="22"/>
              </w:rPr>
              <w:t>2014-2021 гг.</w:t>
            </w:r>
          </w:p>
        </w:tc>
        <w:tc>
          <w:tcPr>
            <w:tcW w:w="650" w:type="pct"/>
            <w:shd w:val="clear" w:color="auto" w:fill="auto"/>
            <w:noWrap/>
            <w:vAlign w:val="center"/>
          </w:tcPr>
          <w:p w:rsidR="00091066" w:rsidRPr="00926254" w:rsidRDefault="00091066" w:rsidP="006231E3">
            <w:pPr>
              <w:jc w:val="center"/>
              <w:rPr>
                <w:rFonts w:eastAsia="Times New Roman"/>
                <w:color w:val="000000"/>
                <w:sz w:val="22"/>
              </w:rPr>
            </w:pPr>
            <w:r w:rsidRPr="00926254">
              <w:rPr>
                <w:rFonts w:eastAsia="Times New Roman"/>
                <w:color w:val="000000"/>
                <w:sz w:val="22"/>
              </w:rPr>
              <w:t>70</w:t>
            </w:r>
          </w:p>
        </w:tc>
      </w:tr>
      <w:tr w:rsidR="00091066" w:rsidRPr="0012631A" w:rsidTr="003A5D97">
        <w:trPr>
          <w:trHeight w:val="290"/>
        </w:trPr>
        <w:tc>
          <w:tcPr>
            <w:tcW w:w="270" w:type="pct"/>
            <w:shd w:val="clear" w:color="auto" w:fill="auto"/>
            <w:noWrap/>
            <w:vAlign w:val="center"/>
          </w:tcPr>
          <w:p w:rsidR="00091066" w:rsidRPr="0012631A" w:rsidRDefault="00091066" w:rsidP="0012631A">
            <w:pPr>
              <w:numPr>
                <w:ilvl w:val="0"/>
                <w:numId w:val="49"/>
              </w:numPr>
              <w:ind w:left="0" w:firstLine="0"/>
              <w:contextualSpacing/>
              <w:jc w:val="center"/>
              <w:rPr>
                <w:rFonts w:eastAsia="Times New Roman"/>
                <w:szCs w:val="22"/>
              </w:rPr>
            </w:pPr>
          </w:p>
        </w:tc>
        <w:tc>
          <w:tcPr>
            <w:tcW w:w="1651" w:type="pct"/>
            <w:shd w:val="clear" w:color="auto" w:fill="auto"/>
            <w:noWrap/>
            <w:vAlign w:val="bottom"/>
          </w:tcPr>
          <w:p w:rsidR="00091066" w:rsidRPr="00926254" w:rsidRDefault="00091066" w:rsidP="006231E3">
            <w:pPr>
              <w:rPr>
                <w:rFonts w:eastAsia="Times New Roman"/>
                <w:color w:val="000000"/>
                <w:sz w:val="22"/>
              </w:rPr>
            </w:pPr>
            <w:r w:rsidRPr="00926254">
              <w:rPr>
                <w:rFonts w:eastAsia="Times New Roman"/>
                <w:color w:val="000000"/>
                <w:sz w:val="22"/>
              </w:rPr>
              <w:t xml:space="preserve">Разработка и внедрение в производство импортозамещающих экранирующих тканей и других компонентов, новых технологий производства и инновационных специальных </w:t>
            </w:r>
            <w:r w:rsidRPr="00926254">
              <w:rPr>
                <w:rFonts w:eastAsia="Times New Roman"/>
                <w:color w:val="000000"/>
                <w:sz w:val="22"/>
              </w:rPr>
              <w:lastRenderedPageBreak/>
              <w:t>комплектов (специальных защитных одежды, обуви и СИЗ) для работников железнодорожного транспорта, отраслей электроэнергетики</w:t>
            </w:r>
          </w:p>
        </w:tc>
        <w:tc>
          <w:tcPr>
            <w:tcW w:w="819" w:type="pct"/>
            <w:shd w:val="clear" w:color="auto" w:fill="auto"/>
            <w:noWrap/>
            <w:vAlign w:val="center"/>
          </w:tcPr>
          <w:p w:rsidR="00091066" w:rsidRPr="00926254" w:rsidRDefault="00091066" w:rsidP="006231E3">
            <w:pPr>
              <w:jc w:val="center"/>
              <w:rPr>
                <w:rFonts w:eastAsia="Times New Roman"/>
                <w:color w:val="000000"/>
                <w:sz w:val="22"/>
              </w:rPr>
            </w:pPr>
            <w:proofErr w:type="spellStart"/>
            <w:r w:rsidRPr="00926254">
              <w:rPr>
                <w:rFonts w:eastAsia="Times New Roman"/>
                <w:color w:val="000000"/>
                <w:sz w:val="22"/>
              </w:rPr>
              <w:lastRenderedPageBreak/>
              <w:t>ОАО</w:t>
            </w:r>
            <w:proofErr w:type="spellEnd"/>
            <w:r w:rsidRPr="00926254">
              <w:rPr>
                <w:rFonts w:eastAsia="Times New Roman"/>
                <w:color w:val="000000"/>
                <w:sz w:val="22"/>
              </w:rPr>
              <w:t xml:space="preserve"> «Силуэт»</w:t>
            </w:r>
          </w:p>
        </w:tc>
        <w:tc>
          <w:tcPr>
            <w:tcW w:w="799" w:type="pct"/>
            <w:shd w:val="clear" w:color="auto" w:fill="auto"/>
            <w:noWrap/>
            <w:vAlign w:val="center"/>
          </w:tcPr>
          <w:p w:rsidR="00091066" w:rsidRPr="00926254" w:rsidRDefault="00091066" w:rsidP="006231E3">
            <w:pPr>
              <w:jc w:val="center"/>
              <w:rPr>
                <w:rFonts w:eastAsia="Times New Roman"/>
                <w:color w:val="000000"/>
                <w:sz w:val="22"/>
              </w:rPr>
            </w:pPr>
            <w:r w:rsidRPr="00926254">
              <w:rPr>
                <w:rFonts w:eastAsia="Times New Roman"/>
                <w:color w:val="000000"/>
                <w:sz w:val="22"/>
              </w:rPr>
              <w:t>155 000</w:t>
            </w:r>
          </w:p>
        </w:tc>
        <w:tc>
          <w:tcPr>
            <w:tcW w:w="811" w:type="pct"/>
            <w:shd w:val="clear" w:color="auto" w:fill="auto"/>
            <w:noWrap/>
            <w:vAlign w:val="center"/>
          </w:tcPr>
          <w:p w:rsidR="00091066" w:rsidRPr="00926254" w:rsidRDefault="00091066" w:rsidP="006231E3">
            <w:pPr>
              <w:jc w:val="center"/>
              <w:rPr>
                <w:rFonts w:eastAsia="Times New Roman"/>
                <w:color w:val="000000"/>
                <w:sz w:val="22"/>
              </w:rPr>
            </w:pPr>
            <w:r w:rsidRPr="00926254">
              <w:rPr>
                <w:rFonts w:eastAsia="Times New Roman"/>
                <w:color w:val="000000"/>
                <w:sz w:val="22"/>
              </w:rPr>
              <w:t>2016-2021 гг.</w:t>
            </w:r>
          </w:p>
        </w:tc>
        <w:tc>
          <w:tcPr>
            <w:tcW w:w="650" w:type="pct"/>
            <w:shd w:val="clear" w:color="auto" w:fill="auto"/>
            <w:noWrap/>
            <w:vAlign w:val="center"/>
          </w:tcPr>
          <w:p w:rsidR="00091066" w:rsidRPr="00926254" w:rsidRDefault="00091066" w:rsidP="006231E3">
            <w:pPr>
              <w:jc w:val="center"/>
              <w:rPr>
                <w:rFonts w:eastAsia="Times New Roman"/>
                <w:color w:val="000000"/>
                <w:sz w:val="22"/>
              </w:rPr>
            </w:pPr>
          </w:p>
        </w:tc>
      </w:tr>
      <w:tr w:rsidR="0012631A" w:rsidRPr="0012631A" w:rsidTr="0012631A">
        <w:trPr>
          <w:trHeight w:val="290"/>
        </w:trPr>
        <w:tc>
          <w:tcPr>
            <w:tcW w:w="5000" w:type="pct"/>
            <w:gridSpan w:val="6"/>
            <w:shd w:val="clear" w:color="auto" w:fill="auto"/>
            <w:noWrap/>
            <w:vAlign w:val="center"/>
          </w:tcPr>
          <w:p w:rsidR="0012631A" w:rsidRPr="0012631A" w:rsidRDefault="0012631A" w:rsidP="0012631A">
            <w:pPr>
              <w:contextualSpacing/>
              <w:jc w:val="center"/>
              <w:rPr>
                <w:rFonts w:eastAsia="Times New Roman"/>
                <w:b/>
                <w:szCs w:val="22"/>
              </w:rPr>
            </w:pPr>
            <w:r w:rsidRPr="0012631A">
              <w:rPr>
                <w:rFonts w:eastAsia="Times New Roman"/>
                <w:b/>
                <w:sz w:val="22"/>
                <w:szCs w:val="22"/>
              </w:rPr>
              <w:lastRenderedPageBreak/>
              <w:t>Приоритетное направление «Рациональное природопользование и обеспечение экологической безопасности»</w:t>
            </w:r>
          </w:p>
        </w:tc>
      </w:tr>
      <w:tr w:rsidR="00D01C0D" w:rsidRPr="0012631A" w:rsidTr="00294783">
        <w:trPr>
          <w:trHeight w:val="290"/>
        </w:trPr>
        <w:tc>
          <w:tcPr>
            <w:tcW w:w="270" w:type="pct"/>
            <w:shd w:val="clear" w:color="auto" w:fill="auto"/>
            <w:noWrap/>
            <w:vAlign w:val="center"/>
          </w:tcPr>
          <w:p w:rsidR="00D01C0D" w:rsidRPr="0012631A" w:rsidRDefault="00D01C0D" w:rsidP="0012631A">
            <w:pPr>
              <w:numPr>
                <w:ilvl w:val="0"/>
                <w:numId w:val="49"/>
              </w:numPr>
              <w:ind w:left="0" w:firstLine="0"/>
              <w:contextualSpacing/>
              <w:jc w:val="center"/>
              <w:rPr>
                <w:rFonts w:eastAsia="Times New Roman"/>
                <w:szCs w:val="22"/>
              </w:rPr>
            </w:pPr>
          </w:p>
        </w:tc>
        <w:tc>
          <w:tcPr>
            <w:tcW w:w="1651" w:type="pct"/>
            <w:shd w:val="clear" w:color="auto" w:fill="auto"/>
            <w:noWrap/>
          </w:tcPr>
          <w:p w:rsidR="00D01C0D" w:rsidRPr="00487B46" w:rsidRDefault="00D01C0D" w:rsidP="006231E3">
            <w:pPr>
              <w:autoSpaceDE w:val="0"/>
              <w:autoSpaceDN w:val="0"/>
              <w:adjustRightInd w:val="0"/>
              <w:jc w:val="both"/>
              <w:rPr>
                <w:lang w:eastAsia="en-US"/>
              </w:rPr>
            </w:pPr>
            <w:r w:rsidRPr="00487B46">
              <w:rPr>
                <w:lang w:eastAsia="en-US"/>
              </w:rPr>
              <w:t xml:space="preserve">Газификация </w:t>
            </w:r>
            <w:r w:rsidRPr="00487B46">
              <w:rPr>
                <w:bCs/>
                <w:lang w:eastAsia="en-US"/>
              </w:rPr>
              <w:t xml:space="preserve">Карачевского </w:t>
            </w:r>
            <w:r w:rsidRPr="00487B46">
              <w:rPr>
                <w:lang w:eastAsia="en-US"/>
              </w:rPr>
              <w:t>района  Брянской области</w:t>
            </w:r>
          </w:p>
          <w:p w:rsidR="00D01C0D" w:rsidRPr="00487B46" w:rsidRDefault="00D01C0D" w:rsidP="006231E3">
            <w:pPr>
              <w:autoSpaceDE w:val="0"/>
              <w:autoSpaceDN w:val="0"/>
              <w:adjustRightInd w:val="0"/>
              <w:jc w:val="both"/>
              <w:rPr>
                <w:lang w:eastAsia="en-US"/>
              </w:rPr>
            </w:pPr>
          </w:p>
        </w:tc>
        <w:tc>
          <w:tcPr>
            <w:tcW w:w="819" w:type="pct"/>
            <w:shd w:val="clear" w:color="auto" w:fill="auto"/>
            <w:noWrap/>
            <w:vAlign w:val="center"/>
          </w:tcPr>
          <w:p w:rsidR="00D01C0D" w:rsidRPr="0012631A" w:rsidRDefault="00D01C0D" w:rsidP="0012631A">
            <w:pPr>
              <w:jc w:val="center"/>
              <w:rPr>
                <w:rFonts w:eastAsia="Times New Roman"/>
              </w:rPr>
            </w:pPr>
          </w:p>
        </w:tc>
        <w:tc>
          <w:tcPr>
            <w:tcW w:w="799" w:type="pct"/>
            <w:shd w:val="clear" w:color="auto" w:fill="auto"/>
            <w:noWrap/>
            <w:vAlign w:val="center"/>
          </w:tcPr>
          <w:p w:rsidR="00D01C0D" w:rsidRPr="0012631A" w:rsidRDefault="00D01C0D" w:rsidP="0012631A">
            <w:pPr>
              <w:jc w:val="center"/>
              <w:rPr>
                <w:rFonts w:eastAsia="Times New Roman"/>
              </w:rPr>
            </w:pPr>
          </w:p>
        </w:tc>
        <w:tc>
          <w:tcPr>
            <w:tcW w:w="811" w:type="pct"/>
            <w:shd w:val="clear" w:color="auto" w:fill="auto"/>
            <w:noWrap/>
            <w:vAlign w:val="center"/>
          </w:tcPr>
          <w:p w:rsidR="00D01C0D" w:rsidRPr="00487B46" w:rsidRDefault="00091066" w:rsidP="006231E3">
            <w:pPr>
              <w:autoSpaceDE w:val="0"/>
              <w:autoSpaceDN w:val="0"/>
              <w:adjustRightInd w:val="0"/>
              <w:jc w:val="center"/>
            </w:pPr>
            <w:r>
              <w:rPr>
                <w:lang w:eastAsia="en-US"/>
              </w:rPr>
              <w:t>2019-</w:t>
            </w:r>
            <w:r w:rsidR="00D01C0D" w:rsidRPr="00487B46">
              <w:rPr>
                <w:lang w:eastAsia="en-US"/>
              </w:rPr>
              <w:t xml:space="preserve">2030 </w:t>
            </w:r>
            <w:r w:rsidR="00D01C0D" w:rsidRPr="00487B46">
              <w:t>гг.</w:t>
            </w:r>
          </w:p>
        </w:tc>
        <w:tc>
          <w:tcPr>
            <w:tcW w:w="650" w:type="pct"/>
            <w:shd w:val="clear" w:color="auto" w:fill="auto"/>
            <w:noWrap/>
            <w:vAlign w:val="center"/>
          </w:tcPr>
          <w:p w:rsidR="00D01C0D" w:rsidRPr="0012631A" w:rsidRDefault="00D01C0D" w:rsidP="0012631A">
            <w:pPr>
              <w:jc w:val="center"/>
              <w:rPr>
                <w:rFonts w:eastAsia="Times New Roman"/>
              </w:rPr>
            </w:pPr>
          </w:p>
        </w:tc>
      </w:tr>
      <w:tr w:rsidR="00D01C0D" w:rsidRPr="0012631A" w:rsidTr="0012631A">
        <w:trPr>
          <w:trHeight w:val="290"/>
        </w:trPr>
        <w:tc>
          <w:tcPr>
            <w:tcW w:w="270" w:type="pct"/>
            <w:shd w:val="clear" w:color="auto" w:fill="auto"/>
            <w:noWrap/>
            <w:vAlign w:val="center"/>
          </w:tcPr>
          <w:p w:rsidR="00D01C0D" w:rsidRPr="0012631A" w:rsidRDefault="00D01C0D" w:rsidP="0012631A">
            <w:pPr>
              <w:numPr>
                <w:ilvl w:val="0"/>
                <w:numId w:val="49"/>
              </w:numPr>
              <w:ind w:left="0" w:firstLine="0"/>
              <w:contextualSpacing/>
              <w:jc w:val="center"/>
              <w:rPr>
                <w:rFonts w:eastAsia="Times New Roman"/>
                <w:szCs w:val="22"/>
              </w:rPr>
            </w:pPr>
          </w:p>
        </w:tc>
        <w:tc>
          <w:tcPr>
            <w:tcW w:w="1651" w:type="pct"/>
            <w:shd w:val="clear" w:color="auto" w:fill="auto"/>
            <w:noWrap/>
          </w:tcPr>
          <w:p w:rsidR="00D01C0D" w:rsidRPr="00487B46" w:rsidRDefault="00D01C0D" w:rsidP="006231E3">
            <w:pPr>
              <w:autoSpaceDE w:val="0"/>
              <w:autoSpaceDN w:val="0"/>
              <w:adjustRightInd w:val="0"/>
              <w:jc w:val="both"/>
              <w:rPr>
                <w:lang w:eastAsia="en-US"/>
              </w:rPr>
            </w:pPr>
            <w:r w:rsidRPr="00487B46">
              <w:rPr>
                <w:lang w:eastAsia="en-US"/>
              </w:rPr>
              <w:t>Строительство мусоросортировочной станции</w:t>
            </w:r>
          </w:p>
        </w:tc>
        <w:tc>
          <w:tcPr>
            <w:tcW w:w="819" w:type="pct"/>
            <w:shd w:val="clear" w:color="auto" w:fill="auto"/>
            <w:noWrap/>
            <w:vAlign w:val="center"/>
          </w:tcPr>
          <w:p w:rsidR="00D01C0D" w:rsidRPr="0012631A" w:rsidRDefault="00D01C0D" w:rsidP="0012631A">
            <w:pPr>
              <w:jc w:val="center"/>
              <w:rPr>
                <w:rFonts w:eastAsia="Times New Roman"/>
              </w:rPr>
            </w:pPr>
          </w:p>
        </w:tc>
        <w:tc>
          <w:tcPr>
            <w:tcW w:w="799" w:type="pct"/>
            <w:shd w:val="clear" w:color="auto" w:fill="auto"/>
            <w:noWrap/>
            <w:vAlign w:val="center"/>
          </w:tcPr>
          <w:p w:rsidR="00D01C0D" w:rsidRPr="0012631A" w:rsidRDefault="00D01C0D" w:rsidP="0012631A">
            <w:pPr>
              <w:jc w:val="center"/>
              <w:rPr>
                <w:rFonts w:eastAsia="Times New Roman"/>
              </w:rPr>
            </w:pPr>
          </w:p>
        </w:tc>
        <w:tc>
          <w:tcPr>
            <w:tcW w:w="811" w:type="pct"/>
            <w:shd w:val="clear" w:color="auto" w:fill="auto"/>
            <w:noWrap/>
            <w:vAlign w:val="center"/>
          </w:tcPr>
          <w:p w:rsidR="00D01C0D" w:rsidRPr="00487B46" w:rsidRDefault="00091066" w:rsidP="00091066">
            <w:pPr>
              <w:autoSpaceDE w:val="0"/>
              <w:autoSpaceDN w:val="0"/>
              <w:adjustRightInd w:val="0"/>
              <w:jc w:val="center"/>
              <w:rPr>
                <w:lang w:eastAsia="en-US"/>
              </w:rPr>
            </w:pPr>
            <w:r>
              <w:rPr>
                <w:lang w:eastAsia="en-US"/>
              </w:rPr>
              <w:t>2019-</w:t>
            </w:r>
            <w:r w:rsidR="00D01C0D" w:rsidRPr="00487B46">
              <w:rPr>
                <w:lang w:eastAsia="en-US"/>
              </w:rPr>
              <w:t xml:space="preserve">2030 </w:t>
            </w:r>
            <w:r>
              <w:rPr>
                <w:lang w:eastAsia="en-US"/>
              </w:rPr>
              <w:t>гг.</w:t>
            </w:r>
          </w:p>
        </w:tc>
        <w:tc>
          <w:tcPr>
            <w:tcW w:w="650" w:type="pct"/>
            <w:shd w:val="clear" w:color="auto" w:fill="auto"/>
            <w:noWrap/>
            <w:vAlign w:val="center"/>
          </w:tcPr>
          <w:p w:rsidR="00D01C0D" w:rsidRPr="0012631A" w:rsidRDefault="00D01C0D" w:rsidP="0012631A">
            <w:pPr>
              <w:jc w:val="center"/>
              <w:rPr>
                <w:rFonts w:eastAsia="Times New Roman"/>
              </w:rPr>
            </w:pPr>
          </w:p>
        </w:tc>
      </w:tr>
      <w:tr w:rsidR="00D01C0D" w:rsidRPr="0012631A" w:rsidTr="00294783">
        <w:trPr>
          <w:trHeight w:val="290"/>
        </w:trPr>
        <w:tc>
          <w:tcPr>
            <w:tcW w:w="270" w:type="pct"/>
            <w:shd w:val="clear" w:color="auto" w:fill="auto"/>
            <w:noWrap/>
            <w:vAlign w:val="center"/>
          </w:tcPr>
          <w:p w:rsidR="00D01C0D" w:rsidRPr="0012631A" w:rsidRDefault="00D01C0D" w:rsidP="0012631A">
            <w:pPr>
              <w:numPr>
                <w:ilvl w:val="0"/>
                <w:numId w:val="49"/>
              </w:numPr>
              <w:ind w:left="0" w:firstLine="0"/>
              <w:contextualSpacing/>
              <w:jc w:val="center"/>
              <w:rPr>
                <w:rFonts w:eastAsia="Times New Roman"/>
                <w:szCs w:val="22"/>
              </w:rPr>
            </w:pPr>
          </w:p>
        </w:tc>
        <w:tc>
          <w:tcPr>
            <w:tcW w:w="1651" w:type="pct"/>
            <w:shd w:val="clear" w:color="auto" w:fill="auto"/>
            <w:noWrap/>
            <w:vAlign w:val="center"/>
          </w:tcPr>
          <w:p w:rsidR="00D01C0D" w:rsidRPr="00487B46" w:rsidRDefault="00D01C0D" w:rsidP="006231E3">
            <w:pPr>
              <w:jc w:val="both"/>
            </w:pPr>
            <w:r w:rsidRPr="00487B46">
              <w:t>Капитальный ремонт многоквартирных домов</w:t>
            </w:r>
          </w:p>
          <w:p w:rsidR="00D01C0D" w:rsidRPr="00487B46" w:rsidRDefault="00D01C0D" w:rsidP="006231E3">
            <w:pPr>
              <w:autoSpaceDE w:val="0"/>
              <w:autoSpaceDN w:val="0"/>
              <w:adjustRightInd w:val="0"/>
              <w:jc w:val="both"/>
            </w:pPr>
          </w:p>
        </w:tc>
        <w:tc>
          <w:tcPr>
            <w:tcW w:w="819" w:type="pct"/>
            <w:shd w:val="clear" w:color="auto" w:fill="auto"/>
            <w:noWrap/>
            <w:vAlign w:val="center"/>
          </w:tcPr>
          <w:p w:rsidR="00D01C0D" w:rsidRPr="0012631A" w:rsidRDefault="00D01C0D" w:rsidP="0012631A">
            <w:pPr>
              <w:jc w:val="center"/>
              <w:rPr>
                <w:rFonts w:eastAsia="Times New Roman"/>
              </w:rPr>
            </w:pPr>
          </w:p>
        </w:tc>
        <w:tc>
          <w:tcPr>
            <w:tcW w:w="799" w:type="pct"/>
            <w:shd w:val="clear" w:color="auto" w:fill="auto"/>
            <w:noWrap/>
            <w:vAlign w:val="center"/>
          </w:tcPr>
          <w:p w:rsidR="00D01C0D" w:rsidRPr="0012631A" w:rsidRDefault="00D01C0D" w:rsidP="0012631A">
            <w:pPr>
              <w:jc w:val="center"/>
              <w:rPr>
                <w:rFonts w:eastAsia="Times New Roman"/>
              </w:rPr>
            </w:pPr>
          </w:p>
        </w:tc>
        <w:tc>
          <w:tcPr>
            <w:tcW w:w="811" w:type="pct"/>
            <w:shd w:val="clear" w:color="auto" w:fill="auto"/>
            <w:noWrap/>
            <w:vAlign w:val="center"/>
          </w:tcPr>
          <w:p w:rsidR="00D01C0D" w:rsidRPr="00487B46" w:rsidRDefault="00091066" w:rsidP="006231E3">
            <w:pPr>
              <w:autoSpaceDE w:val="0"/>
              <w:autoSpaceDN w:val="0"/>
              <w:adjustRightInd w:val="0"/>
              <w:jc w:val="center"/>
              <w:rPr>
                <w:lang w:eastAsia="en-US"/>
              </w:rPr>
            </w:pPr>
            <w:r>
              <w:rPr>
                <w:lang w:eastAsia="en-US"/>
              </w:rPr>
              <w:t>2020-</w:t>
            </w:r>
            <w:r w:rsidR="00D01C0D" w:rsidRPr="00487B46">
              <w:rPr>
                <w:lang w:eastAsia="en-US"/>
              </w:rPr>
              <w:t xml:space="preserve">2021 </w:t>
            </w:r>
            <w:r w:rsidR="00D01C0D" w:rsidRPr="00487B46">
              <w:t>гг.</w:t>
            </w:r>
          </w:p>
        </w:tc>
        <w:tc>
          <w:tcPr>
            <w:tcW w:w="650" w:type="pct"/>
            <w:shd w:val="clear" w:color="auto" w:fill="auto"/>
            <w:noWrap/>
            <w:vAlign w:val="center"/>
          </w:tcPr>
          <w:p w:rsidR="00D01C0D" w:rsidRPr="0012631A" w:rsidRDefault="00D01C0D" w:rsidP="0012631A">
            <w:pPr>
              <w:jc w:val="center"/>
              <w:rPr>
                <w:rFonts w:eastAsia="Times New Roman"/>
              </w:rPr>
            </w:pPr>
          </w:p>
        </w:tc>
      </w:tr>
      <w:tr w:rsidR="00D01C0D" w:rsidRPr="0012631A" w:rsidTr="00294783">
        <w:trPr>
          <w:trHeight w:val="290"/>
        </w:trPr>
        <w:tc>
          <w:tcPr>
            <w:tcW w:w="270" w:type="pct"/>
            <w:shd w:val="clear" w:color="auto" w:fill="auto"/>
            <w:noWrap/>
            <w:vAlign w:val="center"/>
          </w:tcPr>
          <w:p w:rsidR="00D01C0D" w:rsidRPr="0012631A" w:rsidRDefault="00D01C0D" w:rsidP="0012631A">
            <w:pPr>
              <w:numPr>
                <w:ilvl w:val="0"/>
                <w:numId w:val="49"/>
              </w:numPr>
              <w:ind w:left="0" w:firstLine="0"/>
              <w:contextualSpacing/>
              <w:jc w:val="center"/>
              <w:rPr>
                <w:rFonts w:eastAsia="Times New Roman"/>
                <w:szCs w:val="22"/>
              </w:rPr>
            </w:pPr>
          </w:p>
        </w:tc>
        <w:tc>
          <w:tcPr>
            <w:tcW w:w="1651" w:type="pct"/>
            <w:shd w:val="clear" w:color="auto" w:fill="auto"/>
            <w:noWrap/>
            <w:vAlign w:val="center"/>
          </w:tcPr>
          <w:p w:rsidR="00D01C0D" w:rsidRPr="00487B46" w:rsidRDefault="00D01C0D" w:rsidP="006231E3">
            <w:pPr>
              <w:jc w:val="both"/>
            </w:pPr>
            <w:r w:rsidRPr="00487B46">
              <w:t>Строительство объектов городской среды</w:t>
            </w:r>
          </w:p>
        </w:tc>
        <w:tc>
          <w:tcPr>
            <w:tcW w:w="819" w:type="pct"/>
            <w:shd w:val="clear" w:color="auto" w:fill="auto"/>
            <w:noWrap/>
            <w:vAlign w:val="center"/>
          </w:tcPr>
          <w:p w:rsidR="00D01C0D" w:rsidRPr="0012631A" w:rsidRDefault="00D01C0D" w:rsidP="0012631A">
            <w:pPr>
              <w:jc w:val="center"/>
              <w:rPr>
                <w:rFonts w:eastAsia="Times New Roman"/>
              </w:rPr>
            </w:pPr>
          </w:p>
        </w:tc>
        <w:tc>
          <w:tcPr>
            <w:tcW w:w="799" w:type="pct"/>
            <w:shd w:val="clear" w:color="auto" w:fill="auto"/>
            <w:noWrap/>
            <w:vAlign w:val="center"/>
          </w:tcPr>
          <w:p w:rsidR="00D01C0D" w:rsidRPr="0012631A" w:rsidRDefault="00D01C0D" w:rsidP="0012631A">
            <w:pPr>
              <w:jc w:val="center"/>
              <w:rPr>
                <w:rFonts w:eastAsia="Times New Roman"/>
              </w:rPr>
            </w:pPr>
          </w:p>
        </w:tc>
        <w:tc>
          <w:tcPr>
            <w:tcW w:w="811" w:type="pct"/>
            <w:shd w:val="clear" w:color="auto" w:fill="auto"/>
            <w:noWrap/>
            <w:vAlign w:val="center"/>
          </w:tcPr>
          <w:p w:rsidR="00D01C0D" w:rsidRPr="00487B46" w:rsidRDefault="00D01C0D" w:rsidP="006231E3">
            <w:pPr>
              <w:autoSpaceDE w:val="0"/>
              <w:autoSpaceDN w:val="0"/>
              <w:adjustRightInd w:val="0"/>
              <w:jc w:val="center"/>
              <w:rPr>
                <w:lang w:eastAsia="en-US"/>
              </w:rPr>
            </w:pPr>
            <w:r w:rsidRPr="00487B46">
              <w:rPr>
                <w:lang w:eastAsia="en-US"/>
              </w:rPr>
              <w:t xml:space="preserve">2019-2030 </w:t>
            </w:r>
            <w:r w:rsidRPr="00487B46">
              <w:t>гг.</w:t>
            </w:r>
          </w:p>
        </w:tc>
        <w:tc>
          <w:tcPr>
            <w:tcW w:w="650" w:type="pct"/>
            <w:shd w:val="clear" w:color="auto" w:fill="auto"/>
            <w:noWrap/>
            <w:vAlign w:val="center"/>
          </w:tcPr>
          <w:p w:rsidR="00D01C0D" w:rsidRPr="0012631A" w:rsidRDefault="00D01C0D" w:rsidP="0012631A">
            <w:pPr>
              <w:jc w:val="center"/>
              <w:rPr>
                <w:rFonts w:eastAsia="Times New Roman"/>
              </w:rPr>
            </w:pPr>
          </w:p>
        </w:tc>
      </w:tr>
      <w:tr w:rsidR="00D01C0D" w:rsidRPr="0012631A" w:rsidTr="0012631A">
        <w:trPr>
          <w:trHeight w:val="290"/>
        </w:trPr>
        <w:tc>
          <w:tcPr>
            <w:tcW w:w="270" w:type="pct"/>
            <w:shd w:val="clear" w:color="auto" w:fill="auto"/>
            <w:noWrap/>
            <w:vAlign w:val="center"/>
          </w:tcPr>
          <w:p w:rsidR="00D01C0D" w:rsidRPr="0012631A" w:rsidRDefault="00D01C0D" w:rsidP="0012631A">
            <w:pPr>
              <w:numPr>
                <w:ilvl w:val="0"/>
                <w:numId w:val="49"/>
              </w:numPr>
              <w:ind w:left="0" w:firstLine="0"/>
              <w:contextualSpacing/>
              <w:jc w:val="center"/>
              <w:rPr>
                <w:rFonts w:eastAsia="Times New Roman"/>
                <w:szCs w:val="22"/>
              </w:rPr>
            </w:pPr>
          </w:p>
        </w:tc>
        <w:tc>
          <w:tcPr>
            <w:tcW w:w="1651" w:type="pct"/>
            <w:shd w:val="clear" w:color="auto" w:fill="auto"/>
            <w:noWrap/>
            <w:vAlign w:val="center"/>
          </w:tcPr>
          <w:p w:rsidR="00D01C0D" w:rsidRPr="00487B46" w:rsidRDefault="00D01C0D" w:rsidP="006231E3">
            <w:pPr>
              <w:autoSpaceDE w:val="0"/>
              <w:autoSpaceDN w:val="0"/>
              <w:adjustRightInd w:val="0"/>
              <w:jc w:val="both"/>
            </w:pPr>
            <w:r w:rsidRPr="00487B46">
              <w:t>Водоснабжение населенных пунктов</w:t>
            </w:r>
          </w:p>
        </w:tc>
        <w:tc>
          <w:tcPr>
            <w:tcW w:w="819" w:type="pct"/>
            <w:shd w:val="clear" w:color="auto" w:fill="auto"/>
            <w:noWrap/>
            <w:vAlign w:val="center"/>
          </w:tcPr>
          <w:p w:rsidR="00D01C0D" w:rsidRPr="0012631A" w:rsidRDefault="00D01C0D" w:rsidP="0012631A">
            <w:pPr>
              <w:jc w:val="center"/>
              <w:rPr>
                <w:rFonts w:eastAsia="Times New Roman"/>
              </w:rPr>
            </w:pPr>
          </w:p>
        </w:tc>
        <w:tc>
          <w:tcPr>
            <w:tcW w:w="799" w:type="pct"/>
            <w:shd w:val="clear" w:color="auto" w:fill="auto"/>
            <w:noWrap/>
            <w:vAlign w:val="center"/>
          </w:tcPr>
          <w:p w:rsidR="00D01C0D" w:rsidRPr="0012631A" w:rsidRDefault="00D01C0D" w:rsidP="0012631A">
            <w:pPr>
              <w:jc w:val="center"/>
              <w:rPr>
                <w:rFonts w:eastAsia="Times New Roman"/>
              </w:rPr>
            </w:pPr>
          </w:p>
        </w:tc>
        <w:tc>
          <w:tcPr>
            <w:tcW w:w="811" w:type="pct"/>
            <w:shd w:val="clear" w:color="auto" w:fill="auto"/>
            <w:noWrap/>
            <w:vAlign w:val="center"/>
          </w:tcPr>
          <w:p w:rsidR="00D01C0D" w:rsidRPr="00487B46" w:rsidRDefault="00D01C0D" w:rsidP="006231E3">
            <w:pPr>
              <w:autoSpaceDE w:val="0"/>
              <w:autoSpaceDN w:val="0"/>
              <w:adjustRightInd w:val="0"/>
              <w:jc w:val="center"/>
              <w:rPr>
                <w:lang w:eastAsia="en-US"/>
              </w:rPr>
            </w:pPr>
            <w:r w:rsidRPr="00487B46">
              <w:rPr>
                <w:lang w:eastAsia="en-US"/>
              </w:rPr>
              <w:t xml:space="preserve">2019-2030 </w:t>
            </w:r>
            <w:r w:rsidRPr="00487B46">
              <w:t>гг.</w:t>
            </w:r>
          </w:p>
        </w:tc>
        <w:tc>
          <w:tcPr>
            <w:tcW w:w="650" w:type="pct"/>
            <w:shd w:val="clear" w:color="auto" w:fill="auto"/>
            <w:noWrap/>
            <w:vAlign w:val="center"/>
          </w:tcPr>
          <w:p w:rsidR="00D01C0D" w:rsidRPr="0012631A" w:rsidRDefault="00D01C0D" w:rsidP="0012631A">
            <w:pPr>
              <w:jc w:val="center"/>
              <w:rPr>
                <w:rFonts w:eastAsia="Times New Roman"/>
              </w:rPr>
            </w:pPr>
          </w:p>
        </w:tc>
      </w:tr>
      <w:tr w:rsidR="00D01C0D" w:rsidRPr="0012631A" w:rsidTr="0012631A">
        <w:trPr>
          <w:trHeight w:val="290"/>
        </w:trPr>
        <w:tc>
          <w:tcPr>
            <w:tcW w:w="270" w:type="pct"/>
            <w:shd w:val="clear" w:color="auto" w:fill="auto"/>
            <w:noWrap/>
            <w:vAlign w:val="center"/>
          </w:tcPr>
          <w:p w:rsidR="00D01C0D" w:rsidRPr="0012631A" w:rsidRDefault="00D01C0D" w:rsidP="0012631A">
            <w:pPr>
              <w:numPr>
                <w:ilvl w:val="0"/>
                <w:numId w:val="49"/>
              </w:numPr>
              <w:ind w:left="0" w:firstLine="0"/>
              <w:contextualSpacing/>
              <w:jc w:val="center"/>
              <w:rPr>
                <w:rFonts w:eastAsia="Times New Roman"/>
                <w:szCs w:val="22"/>
              </w:rPr>
            </w:pPr>
          </w:p>
        </w:tc>
        <w:tc>
          <w:tcPr>
            <w:tcW w:w="1651" w:type="pct"/>
            <w:shd w:val="clear" w:color="auto" w:fill="auto"/>
            <w:noWrap/>
            <w:vAlign w:val="center"/>
          </w:tcPr>
          <w:p w:rsidR="00D01C0D" w:rsidRPr="00487B46" w:rsidRDefault="00D01C0D" w:rsidP="006231E3">
            <w:pPr>
              <w:autoSpaceDE w:val="0"/>
              <w:autoSpaceDN w:val="0"/>
              <w:adjustRightInd w:val="0"/>
              <w:jc w:val="both"/>
            </w:pPr>
            <w:r w:rsidRPr="00487B46">
              <w:t>Ремонт и содержание автодорог</w:t>
            </w:r>
          </w:p>
        </w:tc>
        <w:tc>
          <w:tcPr>
            <w:tcW w:w="819" w:type="pct"/>
            <w:shd w:val="clear" w:color="auto" w:fill="auto"/>
            <w:noWrap/>
            <w:vAlign w:val="center"/>
          </w:tcPr>
          <w:p w:rsidR="00D01C0D" w:rsidRPr="0012631A" w:rsidRDefault="00D01C0D" w:rsidP="0012631A">
            <w:pPr>
              <w:jc w:val="center"/>
              <w:rPr>
                <w:rFonts w:eastAsia="Times New Roman"/>
              </w:rPr>
            </w:pPr>
          </w:p>
        </w:tc>
        <w:tc>
          <w:tcPr>
            <w:tcW w:w="799" w:type="pct"/>
            <w:shd w:val="clear" w:color="auto" w:fill="auto"/>
            <w:noWrap/>
            <w:vAlign w:val="center"/>
          </w:tcPr>
          <w:p w:rsidR="00D01C0D" w:rsidRPr="0012631A" w:rsidRDefault="00D01C0D" w:rsidP="0012631A">
            <w:pPr>
              <w:jc w:val="center"/>
              <w:rPr>
                <w:rFonts w:eastAsia="Times New Roman"/>
              </w:rPr>
            </w:pPr>
          </w:p>
        </w:tc>
        <w:tc>
          <w:tcPr>
            <w:tcW w:w="811" w:type="pct"/>
            <w:shd w:val="clear" w:color="auto" w:fill="auto"/>
            <w:noWrap/>
            <w:vAlign w:val="center"/>
          </w:tcPr>
          <w:p w:rsidR="00D01C0D" w:rsidRPr="00487B46" w:rsidRDefault="00D01C0D" w:rsidP="006231E3">
            <w:pPr>
              <w:autoSpaceDE w:val="0"/>
              <w:autoSpaceDN w:val="0"/>
              <w:adjustRightInd w:val="0"/>
              <w:jc w:val="center"/>
              <w:rPr>
                <w:lang w:eastAsia="en-US"/>
              </w:rPr>
            </w:pPr>
            <w:r w:rsidRPr="00487B46">
              <w:rPr>
                <w:lang w:eastAsia="en-US"/>
              </w:rPr>
              <w:t xml:space="preserve">2019-2030 </w:t>
            </w:r>
            <w:r w:rsidRPr="00487B46">
              <w:t>гг.</w:t>
            </w:r>
          </w:p>
        </w:tc>
        <w:tc>
          <w:tcPr>
            <w:tcW w:w="650" w:type="pct"/>
            <w:shd w:val="clear" w:color="auto" w:fill="auto"/>
            <w:noWrap/>
            <w:vAlign w:val="center"/>
          </w:tcPr>
          <w:p w:rsidR="00D01C0D" w:rsidRPr="0012631A" w:rsidRDefault="00D01C0D" w:rsidP="0012631A">
            <w:pPr>
              <w:jc w:val="center"/>
              <w:rPr>
                <w:rFonts w:eastAsia="Times New Roman"/>
              </w:rPr>
            </w:pPr>
          </w:p>
        </w:tc>
      </w:tr>
    </w:tbl>
    <w:p w:rsidR="0012631A" w:rsidRDefault="0012631A" w:rsidP="002470F9">
      <w:pPr>
        <w:autoSpaceDE w:val="0"/>
        <w:autoSpaceDN w:val="0"/>
        <w:adjustRightInd w:val="0"/>
        <w:ind w:firstLine="709"/>
        <w:jc w:val="both"/>
        <w:rPr>
          <w:lang w:eastAsia="en-US"/>
        </w:rPr>
      </w:pPr>
    </w:p>
    <w:p w:rsidR="0012631A" w:rsidRDefault="0012631A" w:rsidP="002470F9">
      <w:pPr>
        <w:autoSpaceDE w:val="0"/>
        <w:autoSpaceDN w:val="0"/>
        <w:adjustRightInd w:val="0"/>
        <w:ind w:firstLine="709"/>
        <w:jc w:val="both"/>
        <w:rPr>
          <w:lang w:eastAsia="en-US"/>
        </w:rPr>
      </w:pPr>
    </w:p>
    <w:p w:rsidR="0012631A" w:rsidRDefault="0012631A" w:rsidP="002470F9">
      <w:pPr>
        <w:autoSpaceDE w:val="0"/>
        <w:autoSpaceDN w:val="0"/>
        <w:adjustRightInd w:val="0"/>
        <w:ind w:firstLine="709"/>
        <w:jc w:val="both"/>
        <w:rPr>
          <w:lang w:eastAsia="en-US"/>
        </w:rPr>
      </w:pPr>
    </w:p>
    <w:p w:rsidR="0012631A" w:rsidRDefault="0012631A" w:rsidP="002470F9">
      <w:pPr>
        <w:autoSpaceDE w:val="0"/>
        <w:autoSpaceDN w:val="0"/>
        <w:adjustRightInd w:val="0"/>
        <w:ind w:firstLine="709"/>
        <w:jc w:val="both"/>
        <w:rPr>
          <w:lang w:eastAsia="en-US"/>
        </w:rPr>
      </w:pPr>
    </w:p>
    <w:p w:rsidR="0012631A" w:rsidRDefault="0012631A" w:rsidP="002470F9">
      <w:pPr>
        <w:autoSpaceDE w:val="0"/>
        <w:autoSpaceDN w:val="0"/>
        <w:adjustRightInd w:val="0"/>
        <w:ind w:firstLine="709"/>
        <w:jc w:val="both"/>
        <w:rPr>
          <w:lang w:eastAsia="en-US"/>
        </w:rPr>
      </w:pPr>
    </w:p>
    <w:p w:rsidR="0012631A" w:rsidRPr="00487B46" w:rsidRDefault="0012631A" w:rsidP="002470F9">
      <w:pPr>
        <w:autoSpaceDE w:val="0"/>
        <w:autoSpaceDN w:val="0"/>
        <w:adjustRightInd w:val="0"/>
        <w:ind w:firstLine="709"/>
        <w:jc w:val="both"/>
        <w:rPr>
          <w:lang w:eastAsia="en-US"/>
        </w:rPr>
      </w:pPr>
    </w:p>
    <w:p w:rsidR="002470F9" w:rsidRPr="00487B46" w:rsidRDefault="002470F9" w:rsidP="00FC41B0">
      <w:pPr>
        <w:autoSpaceDE w:val="0"/>
        <w:autoSpaceDN w:val="0"/>
        <w:adjustRightInd w:val="0"/>
        <w:ind w:firstLine="709"/>
        <w:jc w:val="both"/>
        <w:rPr>
          <w:lang w:eastAsia="en-US"/>
        </w:rPr>
      </w:pPr>
    </w:p>
    <w:sectPr w:rsidR="002470F9" w:rsidRPr="00487B46" w:rsidSect="00A27CA2">
      <w:footerReference w:type="default" r:id="rId96"/>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67B" w:rsidRPr="002D3C46" w:rsidRDefault="003C367B" w:rsidP="002D3C46">
      <w:pPr>
        <w:pStyle w:val="11"/>
        <w:rPr>
          <w:szCs w:val="24"/>
        </w:rPr>
      </w:pPr>
      <w:r>
        <w:separator/>
      </w:r>
    </w:p>
  </w:endnote>
  <w:endnote w:type="continuationSeparator" w:id="0">
    <w:p w:rsidR="003C367B" w:rsidRPr="002D3C46" w:rsidRDefault="003C367B" w:rsidP="002D3C46">
      <w:pPr>
        <w:pStyle w:val="11"/>
        <w:rPr>
          <w:szCs w:val="24"/>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Полужирный">
    <w:panose1 w:val="00000000000000000000"/>
    <w:charset w:val="00"/>
    <w:family w:val="roman"/>
    <w:notTrueType/>
    <w:pitch w:val="default"/>
    <w:sig w:usb0="00000000" w:usb1="00000000" w:usb2="00000000" w:usb3="00000000" w:csb0="00000000" w:csb1="00000000"/>
  </w:font>
  <w:font w:name="ヒラギノ角ゴ Pro W3">
    <w:altName w:val="Arial Unicode MS"/>
    <w:charset w:val="80"/>
    <w:family w:val="auto"/>
    <w:pitch w:val="variable"/>
    <w:sig w:usb0="00000000" w:usb1="00000000" w:usb2="00000000" w:usb3="00000000" w:csb0="00000000" w:csb1="00000000"/>
  </w:font>
  <w:font w:name="Baltica">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31A" w:rsidRDefault="00074DB3">
    <w:pPr>
      <w:pStyle w:val="a9"/>
      <w:jc w:val="right"/>
    </w:pPr>
    <w:r>
      <w:rPr>
        <w:noProof/>
      </w:rPr>
      <w:fldChar w:fldCharType="begin"/>
    </w:r>
    <w:r w:rsidR="0012631A">
      <w:rPr>
        <w:noProof/>
      </w:rPr>
      <w:instrText>PAGE   \* MERGEFORMAT</w:instrText>
    </w:r>
    <w:r>
      <w:rPr>
        <w:noProof/>
      </w:rPr>
      <w:fldChar w:fldCharType="separate"/>
    </w:r>
    <w:r w:rsidR="00000609">
      <w:rPr>
        <w:noProof/>
      </w:rPr>
      <w:t>3</w:t>
    </w:r>
    <w:r>
      <w:rPr>
        <w:noProof/>
      </w:rPr>
      <w:fldChar w:fldCharType="end"/>
    </w:r>
  </w:p>
  <w:p w:rsidR="0012631A" w:rsidRDefault="0012631A">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31A" w:rsidRDefault="00074DB3">
    <w:pPr>
      <w:pStyle w:val="a9"/>
      <w:jc w:val="center"/>
    </w:pPr>
    <w:r>
      <w:rPr>
        <w:noProof/>
      </w:rPr>
      <w:fldChar w:fldCharType="begin"/>
    </w:r>
    <w:r w:rsidR="0012631A">
      <w:rPr>
        <w:noProof/>
      </w:rPr>
      <w:instrText xml:space="preserve"> PAGE   \* MERGEFORMAT </w:instrText>
    </w:r>
    <w:r>
      <w:rPr>
        <w:noProof/>
      </w:rPr>
      <w:fldChar w:fldCharType="separate"/>
    </w:r>
    <w:r w:rsidR="00000609">
      <w:rPr>
        <w:noProof/>
      </w:rPr>
      <w:t>129</w:t>
    </w:r>
    <w:r>
      <w:rPr>
        <w:noProof/>
      </w:rPr>
      <w:fldChar w:fldCharType="end"/>
    </w:r>
  </w:p>
  <w:p w:rsidR="0012631A" w:rsidRDefault="0012631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67B" w:rsidRPr="002D3C46" w:rsidRDefault="003C367B" w:rsidP="002D3C46">
      <w:pPr>
        <w:pStyle w:val="11"/>
        <w:rPr>
          <w:szCs w:val="24"/>
        </w:rPr>
      </w:pPr>
      <w:r>
        <w:separator/>
      </w:r>
    </w:p>
  </w:footnote>
  <w:footnote w:type="continuationSeparator" w:id="0">
    <w:p w:rsidR="003C367B" w:rsidRPr="002D3C46" w:rsidRDefault="003C367B" w:rsidP="002D3C46">
      <w:pPr>
        <w:pStyle w:val="11"/>
        <w:rPr>
          <w:szCs w:val="24"/>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31A" w:rsidRDefault="0012631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CC6C162"/>
    <w:lvl w:ilvl="0">
      <w:start w:val="1"/>
      <w:numFmt w:val="bullet"/>
      <w:pStyle w:val="a"/>
      <w:lvlText w:val=""/>
      <w:lvlJc w:val="left"/>
      <w:pPr>
        <w:tabs>
          <w:tab w:val="num" w:pos="360"/>
        </w:tabs>
        <w:ind w:left="360" w:hanging="360"/>
      </w:pPr>
      <w:rPr>
        <w:rFonts w:ascii="Symbol" w:hAnsi="Symbol" w:hint="default"/>
      </w:rPr>
    </w:lvl>
  </w:abstractNum>
  <w:abstractNum w:abstractNumId="1">
    <w:nsid w:val="00915F6A"/>
    <w:multiLevelType w:val="hybridMultilevel"/>
    <w:tmpl w:val="5B22BCEC"/>
    <w:lvl w:ilvl="0" w:tplc="4DDA04B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26738E"/>
    <w:multiLevelType w:val="multilevel"/>
    <w:tmpl w:val="494AECD8"/>
    <w:lvl w:ilvl="0">
      <w:start w:val="1"/>
      <w:numFmt w:val="decimal"/>
      <w:lvlText w:val="%1."/>
      <w:lvlJc w:val="left"/>
      <w:pPr>
        <w:ind w:left="1429" w:hanging="360"/>
      </w:pPr>
    </w:lvl>
    <w:lvl w:ilvl="1">
      <w:start w:val="2"/>
      <w:numFmt w:val="decimal"/>
      <w:isLgl/>
      <w:lvlText w:val="%1.%2."/>
      <w:lvlJc w:val="left"/>
      <w:pPr>
        <w:ind w:left="2284" w:hanging="1215"/>
      </w:pPr>
      <w:rPr>
        <w:rFonts w:hint="default"/>
      </w:rPr>
    </w:lvl>
    <w:lvl w:ilvl="2">
      <w:start w:val="1"/>
      <w:numFmt w:val="decimal"/>
      <w:isLgl/>
      <w:lvlText w:val="%1.%2.%3."/>
      <w:lvlJc w:val="left"/>
      <w:pPr>
        <w:ind w:left="2284" w:hanging="1215"/>
      </w:pPr>
      <w:rPr>
        <w:rFonts w:hint="default"/>
      </w:rPr>
    </w:lvl>
    <w:lvl w:ilvl="3">
      <w:start w:val="1"/>
      <w:numFmt w:val="decimal"/>
      <w:isLgl/>
      <w:lvlText w:val="%1.%2.%3.%4."/>
      <w:lvlJc w:val="left"/>
      <w:pPr>
        <w:ind w:left="2284" w:hanging="1215"/>
      </w:pPr>
      <w:rPr>
        <w:rFonts w:hint="default"/>
      </w:rPr>
    </w:lvl>
    <w:lvl w:ilvl="4">
      <w:start w:val="1"/>
      <w:numFmt w:val="decimal"/>
      <w:isLgl/>
      <w:lvlText w:val="%1.%2.%3.%4.%5."/>
      <w:lvlJc w:val="left"/>
      <w:pPr>
        <w:ind w:left="2284" w:hanging="1215"/>
      </w:pPr>
      <w:rPr>
        <w:rFonts w:hint="default"/>
      </w:rPr>
    </w:lvl>
    <w:lvl w:ilvl="5">
      <w:start w:val="1"/>
      <w:numFmt w:val="decimal"/>
      <w:isLgl/>
      <w:lvlText w:val="%1.%2.%3.%4.%5.%6."/>
      <w:lvlJc w:val="left"/>
      <w:pPr>
        <w:ind w:left="2284" w:hanging="1215"/>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
    <w:nsid w:val="036B44B8"/>
    <w:multiLevelType w:val="hybridMultilevel"/>
    <w:tmpl w:val="107A689E"/>
    <w:lvl w:ilvl="0" w:tplc="55FC0B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B71FE2"/>
    <w:multiLevelType w:val="hybridMultilevel"/>
    <w:tmpl w:val="A282CE5E"/>
    <w:lvl w:ilvl="0" w:tplc="91F6388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6C0F57"/>
    <w:multiLevelType w:val="hybridMultilevel"/>
    <w:tmpl w:val="0616D4E6"/>
    <w:lvl w:ilvl="0" w:tplc="F32C7BD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4D44929"/>
    <w:multiLevelType w:val="hybridMultilevel"/>
    <w:tmpl w:val="FA96EE14"/>
    <w:lvl w:ilvl="0" w:tplc="2F983158">
      <w:start w:val="1"/>
      <w:numFmt w:val="bullet"/>
      <w:lvlText w:val=""/>
      <w:lvlJc w:val="left"/>
      <w:pPr>
        <w:tabs>
          <w:tab w:val="num" w:pos="3621"/>
        </w:tabs>
        <w:ind w:left="3621"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AF67E4C"/>
    <w:multiLevelType w:val="hybridMultilevel"/>
    <w:tmpl w:val="03FC54C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E2F2DE0"/>
    <w:multiLevelType w:val="hybridMultilevel"/>
    <w:tmpl w:val="71821AB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4E4C8F"/>
    <w:multiLevelType w:val="hybridMultilevel"/>
    <w:tmpl w:val="804ECF5C"/>
    <w:lvl w:ilvl="0" w:tplc="55FC0B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8E5B3C"/>
    <w:multiLevelType w:val="hybridMultilevel"/>
    <w:tmpl w:val="BCFEF748"/>
    <w:lvl w:ilvl="0" w:tplc="2F9831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FB04C1C"/>
    <w:multiLevelType w:val="hybridMultilevel"/>
    <w:tmpl w:val="F09AFB1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1310592"/>
    <w:multiLevelType w:val="hybridMultilevel"/>
    <w:tmpl w:val="46E655F4"/>
    <w:lvl w:ilvl="0" w:tplc="2438F57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210934"/>
    <w:multiLevelType w:val="hybridMultilevel"/>
    <w:tmpl w:val="6F6887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FF78A6"/>
    <w:multiLevelType w:val="hybridMultilevel"/>
    <w:tmpl w:val="95F2F862"/>
    <w:lvl w:ilvl="0" w:tplc="FA2ACF1A">
      <w:start w:val="1"/>
      <w:numFmt w:val="decimal"/>
      <w:lvlText w:val="%1."/>
      <w:lvlJc w:val="left"/>
      <w:pPr>
        <w:ind w:left="1977" w:hanging="14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9636786"/>
    <w:multiLevelType w:val="multilevel"/>
    <w:tmpl w:val="BEA07736"/>
    <w:lvl w:ilvl="0">
      <w:start w:val="1"/>
      <w:numFmt w:val="decimal"/>
      <w:pStyle w:val="a0"/>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298644B3"/>
    <w:multiLevelType w:val="hybridMultilevel"/>
    <w:tmpl w:val="7EDC461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B14535E"/>
    <w:multiLevelType w:val="hybridMultilevel"/>
    <w:tmpl w:val="0DD052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DDF0DE3"/>
    <w:multiLevelType w:val="hybridMultilevel"/>
    <w:tmpl w:val="C9C08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425D28"/>
    <w:multiLevelType w:val="hybridMultilevel"/>
    <w:tmpl w:val="1818B41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2AF1A8D"/>
    <w:multiLevelType w:val="hybridMultilevel"/>
    <w:tmpl w:val="96408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2E1F03"/>
    <w:multiLevelType w:val="hybridMultilevel"/>
    <w:tmpl w:val="6EC28D44"/>
    <w:lvl w:ilvl="0" w:tplc="BCB2807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A67C74"/>
    <w:multiLevelType w:val="multilevel"/>
    <w:tmpl w:val="60925ECE"/>
    <w:lvl w:ilvl="0">
      <w:start w:val="1"/>
      <w:numFmt w:val="decimal"/>
      <w:lvlText w:val="%1."/>
      <w:lvlJc w:val="left"/>
      <w:pPr>
        <w:ind w:left="1429" w:hanging="360"/>
      </w:pPr>
    </w:lvl>
    <w:lvl w:ilvl="1">
      <w:start w:val="1"/>
      <w:numFmt w:val="decimal"/>
      <w:isLgl/>
      <w:lvlText w:val="%1.%2"/>
      <w:lvlJc w:val="left"/>
      <w:pPr>
        <w:ind w:left="2344" w:hanging="1275"/>
      </w:pPr>
      <w:rPr>
        <w:rFonts w:hint="default"/>
      </w:rPr>
    </w:lvl>
    <w:lvl w:ilvl="2">
      <w:start w:val="2"/>
      <w:numFmt w:val="decimal"/>
      <w:isLgl/>
      <w:lvlText w:val="%1.%2.%3"/>
      <w:lvlJc w:val="left"/>
      <w:pPr>
        <w:ind w:left="2344" w:hanging="1275"/>
      </w:pPr>
      <w:rPr>
        <w:rFonts w:hint="default"/>
      </w:rPr>
    </w:lvl>
    <w:lvl w:ilvl="3">
      <w:start w:val="1"/>
      <w:numFmt w:val="decimal"/>
      <w:isLgl/>
      <w:lvlText w:val="%1.%2.%3.%4"/>
      <w:lvlJc w:val="left"/>
      <w:pPr>
        <w:ind w:left="2344" w:hanging="1275"/>
      </w:pPr>
      <w:rPr>
        <w:rFonts w:hint="default"/>
      </w:rPr>
    </w:lvl>
    <w:lvl w:ilvl="4">
      <w:start w:val="1"/>
      <w:numFmt w:val="decimal"/>
      <w:isLgl/>
      <w:lvlText w:val="%1.%2.%3.%4.%5"/>
      <w:lvlJc w:val="left"/>
      <w:pPr>
        <w:ind w:left="2344" w:hanging="1275"/>
      </w:pPr>
      <w:rPr>
        <w:rFonts w:hint="default"/>
      </w:rPr>
    </w:lvl>
    <w:lvl w:ilvl="5">
      <w:start w:val="1"/>
      <w:numFmt w:val="decimal"/>
      <w:isLgl/>
      <w:lvlText w:val="%1.%2.%3.%4.%5.%6"/>
      <w:lvlJc w:val="left"/>
      <w:pPr>
        <w:ind w:left="2344" w:hanging="1275"/>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nsid w:val="45297309"/>
    <w:multiLevelType w:val="hybridMultilevel"/>
    <w:tmpl w:val="E1B2E8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81937CE"/>
    <w:multiLevelType w:val="hybridMultilevel"/>
    <w:tmpl w:val="B56A4434"/>
    <w:lvl w:ilvl="0" w:tplc="819E09E4">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1B67908"/>
    <w:multiLevelType w:val="hybridMultilevel"/>
    <w:tmpl w:val="E2EC117C"/>
    <w:lvl w:ilvl="0" w:tplc="FB98B2AA">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3441A8F"/>
    <w:multiLevelType w:val="hybridMultilevel"/>
    <w:tmpl w:val="4EE6564A"/>
    <w:lvl w:ilvl="0" w:tplc="9980733C">
      <w:start w:val="7"/>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nsid w:val="53B75727"/>
    <w:multiLevelType w:val="hybridMultilevel"/>
    <w:tmpl w:val="9CE0B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DD52B2"/>
    <w:multiLevelType w:val="hybridMultilevel"/>
    <w:tmpl w:val="5B22BCEC"/>
    <w:lvl w:ilvl="0" w:tplc="4DDA04B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EC7A34"/>
    <w:multiLevelType w:val="hybridMultilevel"/>
    <w:tmpl w:val="F09AFB1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9335383"/>
    <w:multiLevelType w:val="hybridMultilevel"/>
    <w:tmpl w:val="37CCEF06"/>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A3E5662"/>
    <w:multiLevelType w:val="hybridMultilevel"/>
    <w:tmpl w:val="5BDA0F88"/>
    <w:lvl w:ilvl="0" w:tplc="55FC0B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3B40AB"/>
    <w:multiLevelType w:val="hybridMultilevel"/>
    <w:tmpl w:val="0ADA8B3C"/>
    <w:lvl w:ilvl="0" w:tplc="00982356">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BAA4248"/>
    <w:multiLevelType w:val="hybridMultilevel"/>
    <w:tmpl w:val="06BA868A"/>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4">
    <w:nsid w:val="5DAE19E2"/>
    <w:multiLevelType w:val="hybridMultilevel"/>
    <w:tmpl w:val="06AEB628"/>
    <w:lvl w:ilvl="0" w:tplc="5DE4473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0E21BC"/>
    <w:multiLevelType w:val="hybridMultilevel"/>
    <w:tmpl w:val="D30E6F92"/>
    <w:lvl w:ilvl="0" w:tplc="068EF03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1152417"/>
    <w:multiLevelType w:val="hybridMultilevel"/>
    <w:tmpl w:val="879A96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78E6F75"/>
    <w:multiLevelType w:val="multilevel"/>
    <w:tmpl w:val="49FEFAB4"/>
    <w:lvl w:ilvl="0">
      <w:start w:val="1"/>
      <w:numFmt w:val="decimal"/>
      <w:lvlText w:val="%1."/>
      <w:lvlJc w:val="left"/>
      <w:pPr>
        <w:ind w:left="1069" w:hanging="360"/>
      </w:pPr>
      <w:rPr>
        <w:rFonts w:hint="default"/>
      </w:rPr>
    </w:lvl>
    <w:lvl w:ilvl="1">
      <w:start w:val="2"/>
      <w:numFmt w:val="decimal"/>
      <w:isLgl/>
      <w:lvlText w:val="%1.%2"/>
      <w:lvlJc w:val="left"/>
      <w:pPr>
        <w:ind w:left="1819" w:hanging="1110"/>
      </w:pPr>
      <w:rPr>
        <w:rFonts w:hint="default"/>
      </w:rPr>
    </w:lvl>
    <w:lvl w:ilvl="2">
      <w:start w:val="2"/>
      <w:numFmt w:val="decimal"/>
      <w:isLgl/>
      <w:lvlText w:val="%1.%2.%3"/>
      <w:lvlJc w:val="left"/>
      <w:pPr>
        <w:ind w:left="1819" w:hanging="1110"/>
      </w:pPr>
      <w:rPr>
        <w:rFonts w:hint="default"/>
      </w:rPr>
    </w:lvl>
    <w:lvl w:ilvl="3">
      <w:start w:val="1"/>
      <w:numFmt w:val="decimal"/>
      <w:isLgl/>
      <w:lvlText w:val="%1.%2.%3.%4"/>
      <w:lvlJc w:val="left"/>
      <w:pPr>
        <w:ind w:left="1819" w:hanging="1110"/>
      </w:pPr>
      <w:rPr>
        <w:rFonts w:hint="default"/>
      </w:rPr>
    </w:lvl>
    <w:lvl w:ilvl="4">
      <w:start w:val="1"/>
      <w:numFmt w:val="decimal"/>
      <w:isLgl/>
      <w:lvlText w:val="%1.%2.%3.%4.%5"/>
      <w:lvlJc w:val="left"/>
      <w:pPr>
        <w:ind w:left="1819" w:hanging="1110"/>
      </w:pPr>
      <w:rPr>
        <w:rFonts w:hint="default"/>
      </w:rPr>
    </w:lvl>
    <w:lvl w:ilvl="5">
      <w:start w:val="1"/>
      <w:numFmt w:val="decimal"/>
      <w:isLgl/>
      <w:lvlText w:val="%1.%2.%3.%4.%5.%6"/>
      <w:lvlJc w:val="left"/>
      <w:pPr>
        <w:ind w:left="1819" w:hanging="11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8">
    <w:nsid w:val="67A57C3A"/>
    <w:multiLevelType w:val="hybridMultilevel"/>
    <w:tmpl w:val="06BA868A"/>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9">
    <w:nsid w:val="6CA66F11"/>
    <w:multiLevelType w:val="hybridMultilevel"/>
    <w:tmpl w:val="6E504DBA"/>
    <w:lvl w:ilvl="0" w:tplc="90FA748E">
      <w:start w:val="1"/>
      <w:numFmt w:val="bullet"/>
      <w:lvlText w:val=""/>
      <w:lvlJc w:val="left"/>
      <w:pPr>
        <w:ind w:left="1429" w:hanging="360"/>
      </w:pPr>
      <w:rPr>
        <w:rFonts w:ascii="Symbol" w:eastAsia="Symbol" w:hAnsi="Symbol" w:hint="default"/>
        <w:w w:val="76"/>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E5E57B8"/>
    <w:multiLevelType w:val="hybridMultilevel"/>
    <w:tmpl w:val="FEAA7860"/>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70E6063C"/>
    <w:multiLevelType w:val="hybridMultilevel"/>
    <w:tmpl w:val="753A9C00"/>
    <w:lvl w:ilvl="0" w:tplc="055269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3380053"/>
    <w:multiLevelType w:val="hybridMultilevel"/>
    <w:tmpl w:val="4C5A9C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6061074"/>
    <w:multiLevelType w:val="hybridMultilevel"/>
    <w:tmpl w:val="AD1238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77A42C88"/>
    <w:multiLevelType w:val="hybridMultilevel"/>
    <w:tmpl w:val="3C9A3F60"/>
    <w:lvl w:ilvl="0" w:tplc="90FA748E">
      <w:start w:val="1"/>
      <w:numFmt w:val="bullet"/>
      <w:lvlText w:val=""/>
      <w:lvlJc w:val="left"/>
      <w:pPr>
        <w:ind w:left="1429" w:hanging="360"/>
      </w:pPr>
      <w:rPr>
        <w:rFonts w:ascii="Symbol" w:eastAsia="Symbol" w:hAnsi="Symbol" w:hint="default"/>
        <w:w w:val="76"/>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8E073F0"/>
    <w:multiLevelType w:val="hybridMultilevel"/>
    <w:tmpl w:val="C01097FC"/>
    <w:lvl w:ilvl="0" w:tplc="2078DE82">
      <w:start w:val="1"/>
      <w:numFmt w:val="decimal"/>
      <w:pStyle w:val="007"/>
      <w:lvlText w:val="%1."/>
      <w:lvlJc w:val="left"/>
      <w:pPr>
        <w:tabs>
          <w:tab w:val="num" w:pos="1800"/>
        </w:tabs>
        <w:ind w:left="1800" w:hanging="360"/>
      </w:pPr>
    </w:lvl>
    <w:lvl w:ilvl="1" w:tplc="04190019">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6">
    <w:nsid w:val="7ACF2747"/>
    <w:multiLevelType w:val="hybridMultilevel"/>
    <w:tmpl w:val="DC02E9F6"/>
    <w:lvl w:ilvl="0" w:tplc="4DDA04B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CEE7C5F"/>
    <w:multiLevelType w:val="hybridMultilevel"/>
    <w:tmpl w:val="266C4E18"/>
    <w:lvl w:ilvl="0" w:tplc="55FC0B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D13C5C"/>
    <w:multiLevelType w:val="hybridMultilevel"/>
    <w:tmpl w:val="9D4AB5A2"/>
    <w:lvl w:ilvl="0" w:tplc="2F9831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5"/>
  </w:num>
  <w:num w:numId="3">
    <w:abstractNumId w:val="45"/>
  </w:num>
  <w:num w:numId="4">
    <w:abstractNumId w:val="1"/>
  </w:num>
  <w:num w:numId="5">
    <w:abstractNumId w:val="12"/>
  </w:num>
  <w:num w:numId="6">
    <w:abstractNumId w:val="30"/>
  </w:num>
  <w:num w:numId="7">
    <w:abstractNumId w:val="40"/>
  </w:num>
  <w:num w:numId="8">
    <w:abstractNumId w:val="10"/>
  </w:num>
  <w:num w:numId="9">
    <w:abstractNumId w:val="48"/>
  </w:num>
  <w:num w:numId="10">
    <w:abstractNumId w:val="20"/>
  </w:num>
  <w:num w:numId="11">
    <w:abstractNumId w:val="29"/>
  </w:num>
  <w:num w:numId="12">
    <w:abstractNumId w:val="11"/>
  </w:num>
  <w:num w:numId="13">
    <w:abstractNumId w:val="0"/>
  </w:num>
  <w:num w:numId="14">
    <w:abstractNumId w:val="36"/>
  </w:num>
  <w:num w:numId="15">
    <w:abstractNumId w:val="43"/>
  </w:num>
  <w:num w:numId="16">
    <w:abstractNumId w:val="41"/>
  </w:num>
  <w:num w:numId="17">
    <w:abstractNumId w:val="23"/>
  </w:num>
  <w:num w:numId="18">
    <w:abstractNumId w:val="2"/>
  </w:num>
  <w:num w:numId="19">
    <w:abstractNumId w:val="42"/>
  </w:num>
  <w:num w:numId="20">
    <w:abstractNumId w:val="22"/>
  </w:num>
  <w:num w:numId="21">
    <w:abstractNumId w:val="26"/>
  </w:num>
  <w:num w:numId="22">
    <w:abstractNumId w:val="7"/>
  </w:num>
  <w:num w:numId="23">
    <w:abstractNumId w:val="14"/>
  </w:num>
  <w:num w:numId="24">
    <w:abstractNumId w:val="25"/>
  </w:num>
  <w:num w:numId="25">
    <w:abstractNumId w:val="16"/>
  </w:num>
  <w:num w:numId="26">
    <w:abstractNumId w:val="5"/>
  </w:num>
  <w:num w:numId="27">
    <w:abstractNumId w:val="18"/>
  </w:num>
  <w:num w:numId="28">
    <w:abstractNumId w:val="13"/>
  </w:num>
  <w:num w:numId="29">
    <w:abstractNumId w:val="32"/>
  </w:num>
  <w:num w:numId="30">
    <w:abstractNumId w:val="37"/>
  </w:num>
  <w:num w:numId="31">
    <w:abstractNumId w:val="24"/>
  </w:num>
  <w:num w:numId="32">
    <w:abstractNumId w:val="44"/>
  </w:num>
  <w:num w:numId="33">
    <w:abstractNumId w:val="39"/>
  </w:num>
  <w:num w:numId="34">
    <w:abstractNumId w:val="4"/>
  </w:num>
  <w:num w:numId="35">
    <w:abstractNumId w:val="21"/>
  </w:num>
  <w:num w:numId="36">
    <w:abstractNumId w:val="31"/>
  </w:num>
  <w:num w:numId="37">
    <w:abstractNumId w:val="9"/>
  </w:num>
  <w:num w:numId="38">
    <w:abstractNumId w:val="47"/>
  </w:num>
  <w:num w:numId="39">
    <w:abstractNumId w:val="3"/>
  </w:num>
  <w:num w:numId="40">
    <w:abstractNumId w:val="35"/>
  </w:num>
  <w:num w:numId="41">
    <w:abstractNumId w:val="6"/>
  </w:num>
  <w:num w:numId="42">
    <w:abstractNumId w:val="17"/>
  </w:num>
  <w:num w:numId="43">
    <w:abstractNumId w:val="34"/>
  </w:num>
  <w:num w:numId="44">
    <w:abstractNumId w:val="28"/>
  </w:num>
  <w:num w:numId="45">
    <w:abstractNumId w:val="46"/>
  </w:num>
  <w:num w:numId="46">
    <w:abstractNumId w:val="27"/>
  </w:num>
  <w:num w:numId="47">
    <w:abstractNumId w:val="33"/>
  </w:num>
  <w:num w:numId="48">
    <w:abstractNumId w:val="38"/>
  </w:num>
  <w:num w:numId="49">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defaultTabStop w:val="708"/>
  <w:drawingGridHorizontalSpacing w:val="120"/>
  <w:displayHorizontalDrawingGridEvery w:val="2"/>
  <w:characterSpacingControl w:val="doNotCompress"/>
  <w:footnotePr>
    <w:numRestart w:val="eachPage"/>
    <w:footnote w:id="-1"/>
    <w:footnote w:id="0"/>
  </w:footnotePr>
  <w:endnotePr>
    <w:endnote w:id="-1"/>
    <w:endnote w:id="0"/>
  </w:endnotePr>
  <w:compat/>
  <w:rsids>
    <w:rsidRoot w:val="006F14B5"/>
    <w:rsid w:val="00000402"/>
    <w:rsid w:val="00000609"/>
    <w:rsid w:val="00000A39"/>
    <w:rsid w:val="00000C59"/>
    <w:rsid w:val="00000E2A"/>
    <w:rsid w:val="000010F0"/>
    <w:rsid w:val="00001318"/>
    <w:rsid w:val="000017B1"/>
    <w:rsid w:val="00001C19"/>
    <w:rsid w:val="00002495"/>
    <w:rsid w:val="00002665"/>
    <w:rsid w:val="00002ACF"/>
    <w:rsid w:val="00002DDB"/>
    <w:rsid w:val="00003331"/>
    <w:rsid w:val="000033A4"/>
    <w:rsid w:val="0000367F"/>
    <w:rsid w:val="000038E9"/>
    <w:rsid w:val="000039D2"/>
    <w:rsid w:val="00003C22"/>
    <w:rsid w:val="00004329"/>
    <w:rsid w:val="000045ED"/>
    <w:rsid w:val="00004738"/>
    <w:rsid w:val="000047D2"/>
    <w:rsid w:val="000054A5"/>
    <w:rsid w:val="0000553F"/>
    <w:rsid w:val="00005A9E"/>
    <w:rsid w:val="0000604F"/>
    <w:rsid w:val="000060A6"/>
    <w:rsid w:val="0000670E"/>
    <w:rsid w:val="000069DD"/>
    <w:rsid w:val="00006A28"/>
    <w:rsid w:val="00006C41"/>
    <w:rsid w:val="0000710F"/>
    <w:rsid w:val="0000717B"/>
    <w:rsid w:val="000077F7"/>
    <w:rsid w:val="000078DF"/>
    <w:rsid w:val="00007B1D"/>
    <w:rsid w:val="00007EB6"/>
    <w:rsid w:val="00010356"/>
    <w:rsid w:val="000105A4"/>
    <w:rsid w:val="000105BA"/>
    <w:rsid w:val="0001077E"/>
    <w:rsid w:val="00010D1D"/>
    <w:rsid w:val="00010EC0"/>
    <w:rsid w:val="000110D7"/>
    <w:rsid w:val="00011142"/>
    <w:rsid w:val="000115B0"/>
    <w:rsid w:val="00011681"/>
    <w:rsid w:val="00012116"/>
    <w:rsid w:val="00012236"/>
    <w:rsid w:val="00012808"/>
    <w:rsid w:val="00012B06"/>
    <w:rsid w:val="00012F89"/>
    <w:rsid w:val="00012FFA"/>
    <w:rsid w:val="000135A2"/>
    <w:rsid w:val="00013A31"/>
    <w:rsid w:val="00013B91"/>
    <w:rsid w:val="00013BC8"/>
    <w:rsid w:val="00013C7D"/>
    <w:rsid w:val="00014074"/>
    <w:rsid w:val="00014498"/>
    <w:rsid w:val="000145E4"/>
    <w:rsid w:val="0001465F"/>
    <w:rsid w:val="00014972"/>
    <w:rsid w:val="000149C7"/>
    <w:rsid w:val="0001524C"/>
    <w:rsid w:val="000159CA"/>
    <w:rsid w:val="00015B4F"/>
    <w:rsid w:val="00015F27"/>
    <w:rsid w:val="0001622E"/>
    <w:rsid w:val="0001673E"/>
    <w:rsid w:val="00016CBC"/>
    <w:rsid w:val="00017022"/>
    <w:rsid w:val="000171C8"/>
    <w:rsid w:val="0001729E"/>
    <w:rsid w:val="000179E6"/>
    <w:rsid w:val="00017B57"/>
    <w:rsid w:val="00017CC4"/>
    <w:rsid w:val="00017EA0"/>
    <w:rsid w:val="00020CD7"/>
    <w:rsid w:val="00021036"/>
    <w:rsid w:val="00021339"/>
    <w:rsid w:val="0002159D"/>
    <w:rsid w:val="000220CD"/>
    <w:rsid w:val="000224B0"/>
    <w:rsid w:val="00022915"/>
    <w:rsid w:val="00022A33"/>
    <w:rsid w:val="00022BE9"/>
    <w:rsid w:val="00022C37"/>
    <w:rsid w:val="00023275"/>
    <w:rsid w:val="000232B9"/>
    <w:rsid w:val="00023C5E"/>
    <w:rsid w:val="00023CE9"/>
    <w:rsid w:val="00023EE9"/>
    <w:rsid w:val="000240B3"/>
    <w:rsid w:val="00024130"/>
    <w:rsid w:val="000243D4"/>
    <w:rsid w:val="000245DD"/>
    <w:rsid w:val="000247A3"/>
    <w:rsid w:val="00024838"/>
    <w:rsid w:val="00025246"/>
    <w:rsid w:val="000252AA"/>
    <w:rsid w:val="00025AD1"/>
    <w:rsid w:val="00025B6B"/>
    <w:rsid w:val="00025B87"/>
    <w:rsid w:val="00025CD4"/>
    <w:rsid w:val="00025E4E"/>
    <w:rsid w:val="00025F9B"/>
    <w:rsid w:val="0002607F"/>
    <w:rsid w:val="0002621E"/>
    <w:rsid w:val="000263CE"/>
    <w:rsid w:val="0002670E"/>
    <w:rsid w:val="0002695A"/>
    <w:rsid w:val="00026CFE"/>
    <w:rsid w:val="00026D74"/>
    <w:rsid w:val="00026D8D"/>
    <w:rsid w:val="000272D3"/>
    <w:rsid w:val="00027468"/>
    <w:rsid w:val="000276B8"/>
    <w:rsid w:val="00027E0E"/>
    <w:rsid w:val="00030036"/>
    <w:rsid w:val="000301E9"/>
    <w:rsid w:val="00030976"/>
    <w:rsid w:val="00030C80"/>
    <w:rsid w:val="000312AB"/>
    <w:rsid w:val="00031305"/>
    <w:rsid w:val="0003146C"/>
    <w:rsid w:val="00031590"/>
    <w:rsid w:val="00031958"/>
    <w:rsid w:val="00031B88"/>
    <w:rsid w:val="000326E1"/>
    <w:rsid w:val="00032751"/>
    <w:rsid w:val="00032CBE"/>
    <w:rsid w:val="00032DCB"/>
    <w:rsid w:val="00034E24"/>
    <w:rsid w:val="00034F40"/>
    <w:rsid w:val="00035039"/>
    <w:rsid w:val="000357A9"/>
    <w:rsid w:val="000359A1"/>
    <w:rsid w:val="00036065"/>
    <w:rsid w:val="000361E3"/>
    <w:rsid w:val="00036340"/>
    <w:rsid w:val="00036786"/>
    <w:rsid w:val="000368CF"/>
    <w:rsid w:val="000372E6"/>
    <w:rsid w:val="0003776F"/>
    <w:rsid w:val="00037D24"/>
    <w:rsid w:val="00037F15"/>
    <w:rsid w:val="000400B9"/>
    <w:rsid w:val="0004063C"/>
    <w:rsid w:val="0004089E"/>
    <w:rsid w:val="00040D06"/>
    <w:rsid w:val="00040E5B"/>
    <w:rsid w:val="00040F48"/>
    <w:rsid w:val="0004147C"/>
    <w:rsid w:val="0004158E"/>
    <w:rsid w:val="00041947"/>
    <w:rsid w:val="00041CBF"/>
    <w:rsid w:val="000424CB"/>
    <w:rsid w:val="00042728"/>
    <w:rsid w:val="00042EEB"/>
    <w:rsid w:val="00043007"/>
    <w:rsid w:val="000440A9"/>
    <w:rsid w:val="00044675"/>
    <w:rsid w:val="000449E4"/>
    <w:rsid w:val="00044DE1"/>
    <w:rsid w:val="00045098"/>
    <w:rsid w:val="00045342"/>
    <w:rsid w:val="0004568A"/>
    <w:rsid w:val="00045A2A"/>
    <w:rsid w:val="00046145"/>
    <w:rsid w:val="000463A6"/>
    <w:rsid w:val="000464D2"/>
    <w:rsid w:val="0004659E"/>
    <w:rsid w:val="0004661D"/>
    <w:rsid w:val="000500E9"/>
    <w:rsid w:val="000505C4"/>
    <w:rsid w:val="00050657"/>
    <w:rsid w:val="00050C61"/>
    <w:rsid w:val="00050CB7"/>
    <w:rsid w:val="00050CD9"/>
    <w:rsid w:val="00050DBF"/>
    <w:rsid w:val="000512D1"/>
    <w:rsid w:val="000519EA"/>
    <w:rsid w:val="00051F5D"/>
    <w:rsid w:val="00052154"/>
    <w:rsid w:val="00052230"/>
    <w:rsid w:val="00052456"/>
    <w:rsid w:val="000527A7"/>
    <w:rsid w:val="00052EAB"/>
    <w:rsid w:val="00053055"/>
    <w:rsid w:val="0005324F"/>
    <w:rsid w:val="0005340B"/>
    <w:rsid w:val="0005447B"/>
    <w:rsid w:val="00054E9C"/>
    <w:rsid w:val="00054EAA"/>
    <w:rsid w:val="000550D4"/>
    <w:rsid w:val="00055312"/>
    <w:rsid w:val="00055651"/>
    <w:rsid w:val="00055871"/>
    <w:rsid w:val="00055D0C"/>
    <w:rsid w:val="00056129"/>
    <w:rsid w:val="0005617D"/>
    <w:rsid w:val="0005647D"/>
    <w:rsid w:val="00056A15"/>
    <w:rsid w:val="000570A6"/>
    <w:rsid w:val="000576AA"/>
    <w:rsid w:val="00057D0A"/>
    <w:rsid w:val="00057D18"/>
    <w:rsid w:val="0006009B"/>
    <w:rsid w:val="0006072B"/>
    <w:rsid w:val="00060F2A"/>
    <w:rsid w:val="00060FE3"/>
    <w:rsid w:val="00061063"/>
    <w:rsid w:val="00061257"/>
    <w:rsid w:val="000614F2"/>
    <w:rsid w:val="000617FF"/>
    <w:rsid w:val="00061946"/>
    <w:rsid w:val="00061E12"/>
    <w:rsid w:val="00061F64"/>
    <w:rsid w:val="000621E0"/>
    <w:rsid w:val="000622E4"/>
    <w:rsid w:val="000623B6"/>
    <w:rsid w:val="000624D7"/>
    <w:rsid w:val="000624DC"/>
    <w:rsid w:val="000625F4"/>
    <w:rsid w:val="00062793"/>
    <w:rsid w:val="000628FF"/>
    <w:rsid w:val="00062C1E"/>
    <w:rsid w:val="00062CD3"/>
    <w:rsid w:val="00062CD9"/>
    <w:rsid w:val="000630AF"/>
    <w:rsid w:val="00065170"/>
    <w:rsid w:val="000659DC"/>
    <w:rsid w:val="00065CAC"/>
    <w:rsid w:val="000660AE"/>
    <w:rsid w:val="0006668B"/>
    <w:rsid w:val="00066AB5"/>
    <w:rsid w:val="00066EB6"/>
    <w:rsid w:val="0006726E"/>
    <w:rsid w:val="00067610"/>
    <w:rsid w:val="000676FD"/>
    <w:rsid w:val="000709B9"/>
    <w:rsid w:val="00070A65"/>
    <w:rsid w:val="00070D2B"/>
    <w:rsid w:val="00071310"/>
    <w:rsid w:val="0007145F"/>
    <w:rsid w:val="000714B0"/>
    <w:rsid w:val="0007179B"/>
    <w:rsid w:val="00071D86"/>
    <w:rsid w:val="0007220C"/>
    <w:rsid w:val="00072268"/>
    <w:rsid w:val="00072333"/>
    <w:rsid w:val="00072A9F"/>
    <w:rsid w:val="00072C23"/>
    <w:rsid w:val="00072CCE"/>
    <w:rsid w:val="00072D06"/>
    <w:rsid w:val="00073F54"/>
    <w:rsid w:val="00074C12"/>
    <w:rsid w:val="00074D9B"/>
    <w:rsid w:val="00074DB3"/>
    <w:rsid w:val="000754B1"/>
    <w:rsid w:val="0007552B"/>
    <w:rsid w:val="0007573B"/>
    <w:rsid w:val="00075A32"/>
    <w:rsid w:val="00075D69"/>
    <w:rsid w:val="0007622A"/>
    <w:rsid w:val="00076D39"/>
    <w:rsid w:val="00076F46"/>
    <w:rsid w:val="00077F8C"/>
    <w:rsid w:val="000802B0"/>
    <w:rsid w:val="000805E0"/>
    <w:rsid w:val="00080633"/>
    <w:rsid w:val="00080898"/>
    <w:rsid w:val="00080B02"/>
    <w:rsid w:val="00080B58"/>
    <w:rsid w:val="00080C4F"/>
    <w:rsid w:val="00081026"/>
    <w:rsid w:val="0008106F"/>
    <w:rsid w:val="0008192A"/>
    <w:rsid w:val="00081CB4"/>
    <w:rsid w:val="000820A1"/>
    <w:rsid w:val="00083108"/>
    <w:rsid w:val="000832B9"/>
    <w:rsid w:val="000837A8"/>
    <w:rsid w:val="00083A00"/>
    <w:rsid w:val="00083BCF"/>
    <w:rsid w:val="00084176"/>
    <w:rsid w:val="0008462A"/>
    <w:rsid w:val="000846BA"/>
    <w:rsid w:val="0008476D"/>
    <w:rsid w:val="00084807"/>
    <w:rsid w:val="00084B25"/>
    <w:rsid w:val="00084FA6"/>
    <w:rsid w:val="00085231"/>
    <w:rsid w:val="0008549D"/>
    <w:rsid w:val="00085787"/>
    <w:rsid w:val="00085820"/>
    <w:rsid w:val="00085B1A"/>
    <w:rsid w:val="0008631A"/>
    <w:rsid w:val="000866DA"/>
    <w:rsid w:val="000876E2"/>
    <w:rsid w:val="00087C5C"/>
    <w:rsid w:val="00087DEF"/>
    <w:rsid w:val="00090018"/>
    <w:rsid w:val="000901CD"/>
    <w:rsid w:val="000902A8"/>
    <w:rsid w:val="00090A0B"/>
    <w:rsid w:val="00090A84"/>
    <w:rsid w:val="00090E2A"/>
    <w:rsid w:val="00091066"/>
    <w:rsid w:val="000911C8"/>
    <w:rsid w:val="00091B9E"/>
    <w:rsid w:val="0009229A"/>
    <w:rsid w:val="0009251C"/>
    <w:rsid w:val="000925C9"/>
    <w:rsid w:val="0009279C"/>
    <w:rsid w:val="00092A76"/>
    <w:rsid w:val="00092B43"/>
    <w:rsid w:val="0009386C"/>
    <w:rsid w:val="0009396C"/>
    <w:rsid w:val="00093C96"/>
    <w:rsid w:val="00094143"/>
    <w:rsid w:val="0009442F"/>
    <w:rsid w:val="00094554"/>
    <w:rsid w:val="00094618"/>
    <w:rsid w:val="000949EC"/>
    <w:rsid w:val="000949F6"/>
    <w:rsid w:val="00094F09"/>
    <w:rsid w:val="000953CF"/>
    <w:rsid w:val="00095DEA"/>
    <w:rsid w:val="00095EC9"/>
    <w:rsid w:val="0009608E"/>
    <w:rsid w:val="0009630F"/>
    <w:rsid w:val="00096355"/>
    <w:rsid w:val="00096428"/>
    <w:rsid w:val="000966C1"/>
    <w:rsid w:val="0009699F"/>
    <w:rsid w:val="00097017"/>
    <w:rsid w:val="00097237"/>
    <w:rsid w:val="00097593"/>
    <w:rsid w:val="0009775A"/>
    <w:rsid w:val="000977F0"/>
    <w:rsid w:val="00097817"/>
    <w:rsid w:val="00097EBE"/>
    <w:rsid w:val="00097EC1"/>
    <w:rsid w:val="000A0518"/>
    <w:rsid w:val="000A0A2F"/>
    <w:rsid w:val="000A0DBC"/>
    <w:rsid w:val="000A101D"/>
    <w:rsid w:val="000A1100"/>
    <w:rsid w:val="000A145E"/>
    <w:rsid w:val="000A22CF"/>
    <w:rsid w:val="000A25B0"/>
    <w:rsid w:val="000A29A4"/>
    <w:rsid w:val="000A2A1D"/>
    <w:rsid w:val="000A30AA"/>
    <w:rsid w:val="000A3201"/>
    <w:rsid w:val="000A4258"/>
    <w:rsid w:val="000A4947"/>
    <w:rsid w:val="000A4954"/>
    <w:rsid w:val="000A4D2D"/>
    <w:rsid w:val="000A4DE5"/>
    <w:rsid w:val="000A524D"/>
    <w:rsid w:val="000A5388"/>
    <w:rsid w:val="000A5A17"/>
    <w:rsid w:val="000A61BC"/>
    <w:rsid w:val="000A7C2F"/>
    <w:rsid w:val="000B034C"/>
    <w:rsid w:val="000B09E8"/>
    <w:rsid w:val="000B0E8A"/>
    <w:rsid w:val="000B0F32"/>
    <w:rsid w:val="000B18F3"/>
    <w:rsid w:val="000B1AED"/>
    <w:rsid w:val="000B1C57"/>
    <w:rsid w:val="000B1DE0"/>
    <w:rsid w:val="000B2364"/>
    <w:rsid w:val="000B250C"/>
    <w:rsid w:val="000B286D"/>
    <w:rsid w:val="000B2A12"/>
    <w:rsid w:val="000B2D28"/>
    <w:rsid w:val="000B2E1D"/>
    <w:rsid w:val="000B2EBB"/>
    <w:rsid w:val="000B39CA"/>
    <w:rsid w:val="000B3A3C"/>
    <w:rsid w:val="000B3B56"/>
    <w:rsid w:val="000B3FF0"/>
    <w:rsid w:val="000B4123"/>
    <w:rsid w:val="000B45E1"/>
    <w:rsid w:val="000B4907"/>
    <w:rsid w:val="000B4ADA"/>
    <w:rsid w:val="000B4D0C"/>
    <w:rsid w:val="000B5017"/>
    <w:rsid w:val="000B52C3"/>
    <w:rsid w:val="000B559F"/>
    <w:rsid w:val="000B5819"/>
    <w:rsid w:val="000B59EC"/>
    <w:rsid w:val="000B5E76"/>
    <w:rsid w:val="000B637D"/>
    <w:rsid w:val="000B668D"/>
    <w:rsid w:val="000B6B3D"/>
    <w:rsid w:val="000B732F"/>
    <w:rsid w:val="000B7375"/>
    <w:rsid w:val="000B73CA"/>
    <w:rsid w:val="000B756A"/>
    <w:rsid w:val="000B76A9"/>
    <w:rsid w:val="000B76EB"/>
    <w:rsid w:val="000B79FF"/>
    <w:rsid w:val="000B7F0F"/>
    <w:rsid w:val="000B7F7D"/>
    <w:rsid w:val="000B7FF3"/>
    <w:rsid w:val="000C007F"/>
    <w:rsid w:val="000C0136"/>
    <w:rsid w:val="000C02A4"/>
    <w:rsid w:val="000C0747"/>
    <w:rsid w:val="000C0AFF"/>
    <w:rsid w:val="000C0CBF"/>
    <w:rsid w:val="000C1184"/>
    <w:rsid w:val="000C1CF1"/>
    <w:rsid w:val="000C1FD0"/>
    <w:rsid w:val="000C23B8"/>
    <w:rsid w:val="000C2826"/>
    <w:rsid w:val="000C2865"/>
    <w:rsid w:val="000C2BDA"/>
    <w:rsid w:val="000C2D7D"/>
    <w:rsid w:val="000C30FF"/>
    <w:rsid w:val="000C314E"/>
    <w:rsid w:val="000C34E7"/>
    <w:rsid w:val="000C360C"/>
    <w:rsid w:val="000C3720"/>
    <w:rsid w:val="000C3ADF"/>
    <w:rsid w:val="000C3F97"/>
    <w:rsid w:val="000C40EF"/>
    <w:rsid w:val="000C444E"/>
    <w:rsid w:val="000C4551"/>
    <w:rsid w:val="000C499C"/>
    <w:rsid w:val="000C4A0C"/>
    <w:rsid w:val="000C4BC7"/>
    <w:rsid w:val="000C5ABC"/>
    <w:rsid w:val="000C5B0F"/>
    <w:rsid w:val="000C67A6"/>
    <w:rsid w:val="000C6CC9"/>
    <w:rsid w:val="000C6EEC"/>
    <w:rsid w:val="000C72D4"/>
    <w:rsid w:val="000C76E0"/>
    <w:rsid w:val="000C7837"/>
    <w:rsid w:val="000D0666"/>
    <w:rsid w:val="000D0CEC"/>
    <w:rsid w:val="000D1497"/>
    <w:rsid w:val="000D1C17"/>
    <w:rsid w:val="000D1E12"/>
    <w:rsid w:val="000D1EAE"/>
    <w:rsid w:val="000D243F"/>
    <w:rsid w:val="000D2950"/>
    <w:rsid w:val="000D2B83"/>
    <w:rsid w:val="000D2D9B"/>
    <w:rsid w:val="000D3054"/>
    <w:rsid w:val="000D36B8"/>
    <w:rsid w:val="000D38D5"/>
    <w:rsid w:val="000D3CEF"/>
    <w:rsid w:val="000D4024"/>
    <w:rsid w:val="000D421B"/>
    <w:rsid w:val="000D4359"/>
    <w:rsid w:val="000D435E"/>
    <w:rsid w:val="000D44A5"/>
    <w:rsid w:val="000D44EC"/>
    <w:rsid w:val="000D48F2"/>
    <w:rsid w:val="000D492C"/>
    <w:rsid w:val="000D4B02"/>
    <w:rsid w:val="000D4E87"/>
    <w:rsid w:val="000D4E8F"/>
    <w:rsid w:val="000D578B"/>
    <w:rsid w:val="000D5816"/>
    <w:rsid w:val="000D5C5A"/>
    <w:rsid w:val="000D61B2"/>
    <w:rsid w:val="000D6711"/>
    <w:rsid w:val="000D6738"/>
    <w:rsid w:val="000D699B"/>
    <w:rsid w:val="000D6C1D"/>
    <w:rsid w:val="000D6DF3"/>
    <w:rsid w:val="000D71CB"/>
    <w:rsid w:val="000D73BD"/>
    <w:rsid w:val="000D7475"/>
    <w:rsid w:val="000D74E9"/>
    <w:rsid w:val="000D7A32"/>
    <w:rsid w:val="000D7B3B"/>
    <w:rsid w:val="000E0568"/>
    <w:rsid w:val="000E0ED2"/>
    <w:rsid w:val="000E0F23"/>
    <w:rsid w:val="000E0FF5"/>
    <w:rsid w:val="000E1291"/>
    <w:rsid w:val="000E12E3"/>
    <w:rsid w:val="000E1DBE"/>
    <w:rsid w:val="000E21E7"/>
    <w:rsid w:val="000E21EE"/>
    <w:rsid w:val="000E22A8"/>
    <w:rsid w:val="000E27E2"/>
    <w:rsid w:val="000E2EA3"/>
    <w:rsid w:val="000E2F05"/>
    <w:rsid w:val="000E2FD7"/>
    <w:rsid w:val="000E3477"/>
    <w:rsid w:val="000E399C"/>
    <w:rsid w:val="000E3EE3"/>
    <w:rsid w:val="000E3FDA"/>
    <w:rsid w:val="000E4CFD"/>
    <w:rsid w:val="000E4DE7"/>
    <w:rsid w:val="000E5233"/>
    <w:rsid w:val="000E52B9"/>
    <w:rsid w:val="000E5473"/>
    <w:rsid w:val="000E555F"/>
    <w:rsid w:val="000E5EAA"/>
    <w:rsid w:val="000E686B"/>
    <w:rsid w:val="000E6D34"/>
    <w:rsid w:val="000E7531"/>
    <w:rsid w:val="000E793B"/>
    <w:rsid w:val="000E7A1C"/>
    <w:rsid w:val="000E7ACD"/>
    <w:rsid w:val="000F00C2"/>
    <w:rsid w:val="000F0548"/>
    <w:rsid w:val="000F0958"/>
    <w:rsid w:val="000F0CFB"/>
    <w:rsid w:val="000F1C0D"/>
    <w:rsid w:val="000F1E7C"/>
    <w:rsid w:val="000F2D05"/>
    <w:rsid w:val="000F2DEE"/>
    <w:rsid w:val="000F304A"/>
    <w:rsid w:val="000F3461"/>
    <w:rsid w:val="000F34AE"/>
    <w:rsid w:val="000F35C0"/>
    <w:rsid w:val="000F369F"/>
    <w:rsid w:val="000F371D"/>
    <w:rsid w:val="000F4144"/>
    <w:rsid w:val="000F415D"/>
    <w:rsid w:val="000F4254"/>
    <w:rsid w:val="000F4440"/>
    <w:rsid w:val="000F4A72"/>
    <w:rsid w:val="000F4AA9"/>
    <w:rsid w:val="000F4BDD"/>
    <w:rsid w:val="000F5118"/>
    <w:rsid w:val="000F51A3"/>
    <w:rsid w:val="000F52EF"/>
    <w:rsid w:val="000F531C"/>
    <w:rsid w:val="000F591C"/>
    <w:rsid w:val="000F5922"/>
    <w:rsid w:val="000F5CE7"/>
    <w:rsid w:val="000F64DE"/>
    <w:rsid w:val="000F65B3"/>
    <w:rsid w:val="000F6DED"/>
    <w:rsid w:val="000F6F6F"/>
    <w:rsid w:val="000F6FAC"/>
    <w:rsid w:val="000F7451"/>
    <w:rsid w:val="000F74E9"/>
    <w:rsid w:val="000F77C9"/>
    <w:rsid w:val="000F793A"/>
    <w:rsid w:val="000F7A69"/>
    <w:rsid w:val="000F7A88"/>
    <w:rsid w:val="000F7C01"/>
    <w:rsid w:val="000F7FBC"/>
    <w:rsid w:val="001008DD"/>
    <w:rsid w:val="00101AC3"/>
    <w:rsid w:val="00101CA6"/>
    <w:rsid w:val="00101DAA"/>
    <w:rsid w:val="00102000"/>
    <w:rsid w:val="001024FF"/>
    <w:rsid w:val="00102895"/>
    <w:rsid w:val="00102FDE"/>
    <w:rsid w:val="001032AF"/>
    <w:rsid w:val="0010386B"/>
    <w:rsid w:val="00103882"/>
    <w:rsid w:val="00103AF6"/>
    <w:rsid w:val="0010400C"/>
    <w:rsid w:val="00104267"/>
    <w:rsid w:val="0010475B"/>
    <w:rsid w:val="00104E0E"/>
    <w:rsid w:val="00105043"/>
    <w:rsid w:val="0010553E"/>
    <w:rsid w:val="00105649"/>
    <w:rsid w:val="00105BA2"/>
    <w:rsid w:val="00105DBF"/>
    <w:rsid w:val="001061EB"/>
    <w:rsid w:val="0010640D"/>
    <w:rsid w:val="001068EA"/>
    <w:rsid w:val="00106D2F"/>
    <w:rsid w:val="00107456"/>
    <w:rsid w:val="001076A3"/>
    <w:rsid w:val="001077DF"/>
    <w:rsid w:val="0010790A"/>
    <w:rsid w:val="00107C05"/>
    <w:rsid w:val="001101C7"/>
    <w:rsid w:val="001107D7"/>
    <w:rsid w:val="0011096E"/>
    <w:rsid w:val="001116F0"/>
    <w:rsid w:val="00111C5D"/>
    <w:rsid w:val="00111DAB"/>
    <w:rsid w:val="00111DBB"/>
    <w:rsid w:val="00112747"/>
    <w:rsid w:val="001127BF"/>
    <w:rsid w:val="00112D15"/>
    <w:rsid w:val="00112D74"/>
    <w:rsid w:val="00112DE2"/>
    <w:rsid w:val="001130C9"/>
    <w:rsid w:val="001133EA"/>
    <w:rsid w:val="0011378F"/>
    <w:rsid w:val="00113D6B"/>
    <w:rsid w:val="00114204"/>
    <w:rsid w:val="0011468E"/>
    <w:rsid w:val="001146F3"/>
    <w:rsid w:val="001147E6"/>
    <w:rsid w:val="00114E89"/>
    <w:rsid w:val="00114FDE"/>
    <w:rsid w:val="00115110"/>
    <w:rsid w:val="00115663"/>
    <w:rsid w:val="00115780"/>
    <w:rsid w:val="0011670B"/>
    <w:rsid w:val="00116A58"/>
    <w:rsid w:val="00116AA1"/>
    <w:rsid w:val="00116F49"/>
    <w:rsid w:val="00116F85"/>
    <w:rsid w:val="001170A4"/>
    <w:rsid w:val="00117294"/>
    <w:rsid w:val="001173A0"/>
    <w:rsid w:val="001174AE"/>
    <w:rsid w:val="001175AB"/>
    <w:rsid w:val="0011783A"/>
    <w:rsid w:val="0011794A"/>
    <w:rsid w:val="00117D0C"/>
    <w:rsid w:val="00117DF5"/>
    <w:rsid w:val="00117E39"/>
    <w:rsid w:val="0012069E"/>
    <w:rsid w:val="001206F9"/>
    <w:rsid w:val="00120828"/>
    <w:rsid w:val="001209E2"/>
    <w:rsid w:val="00120A4E"/>
    <w:rsid w:val="00121159"/>
    <w:rsid w:val="001211EA"/>
    <w:rsid w:val="00121500"/>
    <w:rsid w:val="0012150F"/>
    <w:rsid w:val="00121A22"/>
    <w:rsid w:val="00122059"/>
    <w:rsid w:val="0012208D"/>
    <w:rsid w:val="00122252"/>
    <w:rsid w:val="001222A1"/>
    <w:rsid w:val="0012232E"/>
    <w:rsid w:val="0012241B"/>
    <w:rsid w:val="00122666"/>
    <w:rsid w:val="0012273A"/>
    <w:rsid w:val="001228E9"/>
    <w:rsid w:val="00122E45"/>
    <w:rsid w:val="00122F74"/>
    <w:rsid w:val="0012336B"/>
    <w:rsid w:val="00123E12"/>
    <w:rsid w:val="00123F79"/>
    <w:rsid w:val="00124A16"/>
    <w:rsid w:val="00124B0C"/>
    <w:rsid w:val="00124B71"/>
    <w:rsid w:val="0012514E"/>
    <w:rsid w:val="0012528C"/>
    <w:rsid w:val="00125428"/>
    <w:rsid w:val="00125645"/>
    <w:rsid w:val="0012577E"/>
    <w:rsid w:val="00125DAB"/>
    <w:rsid w:val="00125E56"/>
    <w:rsid w:val="0012600A"/>
    <w:rsid w:val="001260F2"/>
    <w:rsid w:val="0012611B"/>
    <w:rsid w:val="0012631A"/>
    <w:rsid w:val="001263D7"/>
    <w:rsid w:val="00126804"/>
    <w:rsid w:val="0012697B"/>
    <w:rsid w:val="00127263"/>
    <w:rsid w:val="001273BA"/>
    <w:rsid w:val="001273C2"/>
    <w:rsid w:val="001279B6"/>
    <w:rsid w:val="00127A6D"/>
    <w:rsid w:val="00127C16"/>
    <w:rsid w:val="00127C89"/>
    <w:rsid w:val="001300BD"/>
    <w:rsid w:val="00130FDA"/>
    <w:rsid w:val="001315FD"/>
    <w:rsid w:val="0013170D"/>
    <w:rsid w:val="001319F2"/>
    <w:rsid w:val="00131DE5"/>
    <w:rsid w:val="00131E12"/>
    <w:rsid w:val="001324F5"/>
    <w:rsid w:val="001325D2"/>
    <w:rsid w:val="00132BAF"/>
    <w:rsid w:val="0013306A"/>
    <w:rsid w:val="001337E8"/>
    <w:rsid w:val="00133CAE"/>
    <w:rsid w:val="00134131"/>
    <w:rsid w:val="00134364"/>
    <w:rsid w:val="00134512"/>
    <w:rsid w:val="00134B7E"/>
    <w:rsid w:val="00134CF9"/>
    <w:rsid w:val="001352D0"/>
    <w:rsid w:val="0013535D"/>
    <w:rsid w:val="00135402"/>
    <w:rsid w:val="001354E6"/>
    <w:rsid w:val="00135605"/>
    <w:rsid w:val="00135638"/>
    <w:rsid w:val="00135ABE"/>
    <w:rsid w:val="00135EF4"/>
    <w:rsid w:val="00136CFE"/>
    <w:rsid w:val="00136FB9"/>
    <w:rsid w:val="00137287"/>
    <w:rsid w:val="0013745A"/>
    <w:rsid w:val="001378CC"/>
    <w:rsid w:val="00137B68"/>
    <w:rsid w:val="00137E47"/>
    <w:rsid w:val="00140121"/>
    <w:rsid w:val="001403E7"/>
    <w:rsid w:val="001405B0"/>
    <w:rsid w:val="00141475"/>
    <w:rsid w:val="00141590"/>
    <w:rsid w:val="00141A38"/>
    <w:rsid w:val="00141A55"/>
    <w:rsid w:val="00142002"/>
    <w:rsid w:val="001428ED"/>
    <w:rsid w:val="00142965"/>
    <w:rsid w:val="00142C52"/>
    <w:rsid w:val="00142DF0"/>
    <w:rsid w:val="00142FB3"/>
    <w:rsid w:val="001430E6"/>
    <w:rsid w:val="001435D9"/>
    <w:rsid w:val="00143D63"/>
    <w:rsid w:val="00143F3F"/>
    <w:rsid w:val="00144286"/>
    <w:rsid w:val="00144521"/>
    <w:rsid w:val="001452F1"/>
    <w:rsid w:val="00145906"/>
    <w:rsid w:val="00145A39"/>
    <w:rsid w:val="00145E7E"/>
    <w:rsid w:val="00146092"/>
    <w:rsid w:val="0014671B"/>
    <w:rsid w:val="00146F58"/>
    <w:rsid w:val="001471B3"/>
    <w:rsid w:val="001472B4"/>
    <w:rsid w:val="0014769C"/>
    <w:rsid w:val="001479BF"/>
    <w:rsid w:val="00147A4F"/>
    <w:rsid w:val="00147B06"/>
    <w:rsid w:val="00147E24"/>
    <w:rsid w:val="00147EC3"/>
    <w:rsid w:val="001500D9"/>
    <w:rsid w:val="001507BA"/>
    <w:rsid w:val="00150BC1"/>
    <w:rsid w:val="00150EBC"/>
    <w:rsid w:val="00150FFD"/>
    <w:rsid w:val="0015102C"/>
    <w:rsid w:val="00151779"/>
    <w:rsid w:val="00151955"/>
    <w:rsid w:val="00151DFB"/>
    <w:rsid w:val="00151E03"/>
    <w:rsid w:val="00152425"/>
    <w:rsid w:val="001529B8"/>
    <w:rsid w:val="00152A56"/>
    <w:rsid w:val="00152C66"/>
    <w:rsid w:val="00152E71"/>
    <w:rsid w:val="0015301E"/>
    <w:rsid w:val="00153126"/>
    <w:rsid w:val="00153333"/>
    <w:rsid w:val="001538DA"/>
    <w:rsid w:val="00153CBA"/>
    <w:rsid w:val="00153DAB"/>
    <w:rsid w:val="00154063"/>
    <w:rsid w:val="001542DF"/>
    <w:rsid w:val="00155152"/>
    <w:rsid w:val="001552CD"/>
    <w:rsid w:val="00155583"/>
    <w:rsid w:val="00155730"/>
    <w:rsid w:val="00155891"/>
    <w:rsid w:val="001564C8"/>
    <w:rsid w:val="00156644"/>
    <w:rsid w:val="00156A14"/>
    <w:rsid w:val="00156B37"/>
    <w:rsid w:val="00156D0D"/>
    <w:rsid w:val="00156FE1"/>
    <w:rsid w:val="0015796B"/>
    <w:rsid w:val="00157DE1"/>
    <w:rsid w:val="00160516"/>
    <w:rsid w:val="0016084E"/>
    <w:rsid w:val="00160966"/>
    <w:rsid w:val="00160E97"/>
    <w:rsid w:val="00161D8D"/>
    <w:rsid w:val="00161EAD"/>
    <w:rsid w:val="00161F13"/>
    <w:rsid w:val="0016201D"/>
    <w:rsid w:val="001627E8"/>
    <w:rsid w:val="0016290F"/>
    <w:rsid w:val="00163364"/>
    <w:rsid w:val="00163DF2"/>
    <w:rsid w:val="00164040"/>
    <w:rsid w:val="00164166"/>
    <w:rsid w:val="001642B3"/>
    <w:rsid w:val="00164317"/>
    <w:rsid w:val="00164391"/>
    <w:rsid w:val="00164868"/>
    <w:rsid w:val="00164A4D"/>
    <w:rsid w:val="00164BA2"/>
    <w:rsid w:val="00164C4E"/>
    <w:rsid w:val="0016566E"/>
    <w:rsid w:val="00165746"/>
    <w:rsid w:val="001659E0"/>
    <w:rsid w:val="00165A48"/>
    <w:rsid w:val="00165B2C"/>
    <w:rsid w:val="00165DE2"/>
    <w:rsid w:val="00165EC1"/>
    <w:rsid w:val="00165FE2"/>
    <w:rsid w:val="00166295"/>
    <w:rsid w:val="001665DE"/>
    <w:rsid w:val="00166723"/>
    <w:rsid w:val="00166901"/>
    <w:rsid w:val="00166C4B"/>
    <w:rsid w:val="001671B1"/>
    <w:rsid w:val="0016750E"/>
    <w:rsid w:val="00167EBC"/>
    <w:rsid w:val="00167F1A"/>
    <w:rsid w:val="001700FC"/>
    <w:rsid w:val="00170402"/>
    <w:rsid w:val="00170695"/>
    <w:rsid w:val="00170718"/>
    <w:rsid w:val="00170E4B"/>
    <w:rsid w:val="001718EC"/>
    <w:rsid w:val="0017192C"/>
    <w:rsid w:val="00171A0D"/>
    <w:rsid w:val="00171B76"/>
    <w:rsid w:val="00171E82"/>
    <w:rsid w:val="00172641"/>
    <w:rsid w:val="00172A87"/>
    <w:rsid w:val="00172C8C"/>
    <w:rsid w:val="00172E1C"/>
    <w:rsid w:val="00173717"/>
    <w:rsid w:val="0017383C"/>
    <w:rsid w:val="001747C3"/>
    <w:rsid w:val="0017495C"/>
    <w:rsid w:val="00174B04"/>
    <w:rsid w:val="00174B30"/>
    <w:rsid w:val="00174E62"/>
    <w:rsid w:val="00175507"/>
    <w:rsid w:val="00175509"/>
    <w:rsid w:val="0017557F"/>
    <w:rsid w:val="0017583B"/>
    <w:rsid w:val="00175E6A"/>
    <w:rsid w:val="00175F71"/>
    <w:rsid w:val="001763DD"/>
    <w:rsid w:val="0017689A"/>
    <w:rsid w:val="00176B8A"/>
    <w:rsid w:val="00176D9E"/>
    <w:rsid w:val="001771D0"/>
    <w:rsid w:val="00177638"/>
    <w:rsid w:val="001776F0"/>
    <w:rsid w:val="00177A96"/>
    <w:rsid w:val="00177BF2"/>
    <w:rsid w:val="00177D27"/>
    <w:rsid w:val="0018012C"/>
    <w:rsid w:val="00180392"/>
    <w:rsid w:val="00180405"/>
    <w:rsid w:val="001809FF"/>
    <w:rsid w:val="00180DA9"/>
    <w:rsid w:val="00180FB1"/>
    <w:rsid w:val="001819EE"/>
    <w:rsid w:val="00181BD3"/>
    <w:rsid w:val="00181E54"/>
    <w:rsid w:val="001821DB"/>
    <w:rsid w:val="00182507"/>
    <w:rsid w:val="00183224"/>
    <w:rsid w:val="001832B5"/>
    <w:rsid w:val="00183B32"/>
    <w:rsid w:val="00183C67"/>
    <w:rsid w:val="00183D55"/>
    <w:rsid w:val="00183E5D"/>
    <w:rsid w:val="001840D0"/>
    <w:rsid w:val="0018455E"/>
    <w:rsid w:val="0018483F"/>
    <w:rsid w:val="00184BF9"/>
    <w:rsid w:val="00184C1A"/>
    <w:rsid w:val="00184ED0"/>
    <w:rsid w:val="00185343"/>
    <w:rsid w:val="0018557B"/>
    <w:rsid w:val="00185613"/>
    <w:rsid w:val="00185819"/>
    <w:rsid w:val="00185A69"/>
    <w:rsid w:val="00185ED3"/>
    <w:rsid w:val="00186202"/>
    <w:rsid w:val="001866BF"/>
    <w:rsid w:val="00187968"/>
    <w:rsid w:val="00187BA6"/>
    <w:rsid w:val="00187C0B"/>
    <w:rsid w:val="00187E5C"/>
    <w:rsid w:val="00187F6A"/>
    <w:rsid w:val="001903E5"/>
    <w:rsid w:val="001903F6"/>
    <w:rsid w:val="001905A6"/>
    <w:rsid w:val="001905DB"/>
    <w:rsid w:val="001906D0"/>
    <w:rsid w:val="00190969"/>
    <w:rsid w:val="00190AC1"/>
    <w:rsid w:val="00190D0F"/>
    <w:rsid w:val="00190E16"/>
    <w:rsid w:val="00190F08"/>
    <w:rsid w:val="00190FDC"/>
    <w:rsid w:val="00191307"/>
    <w:rsid w:val="0019174A"/>
    <w:rsid w:val="001919B6"/>
    <w:rsid w:val="00191EF1"/>
    <w:rsid w:val="00191F72"/>
    <w:rsid w:val="00192082"/>
    <w:rsid w:val="0019212F"/>
    <w:rsid w:val="00192728"/>
    <w:rsid w:val="00192F60"/>
    <w:rsid w:val="00193036"/>
    <w:rsid w:val="001933A4"/>
    <w:rsid w:val="00193469"/>
    <w:rsid w:val="00193B91"/>
    <w:rsid w:val="00193EF4"/>
    <w:rsid w:val="001940D0"/>
    <w:rsid w:val="001943BF"/>
    <w:rsid w:val="001943DC"/>
    <w:rsid w:val="00194A61"/>
    <w:rsid w:val="00194AAB"/>
    <w:rsid w:val="0019547E"/>
    <w:rsid w:val="001954EE"/>
    <w:rsid w:val="00195716"/>
    <w:rsid w:val="0019598C"/>
    <w:rsid w:val="00195A67"/>
    <w:rsid w:val="0019623F"/>
    <w:rsid w:val="001962A8"/>
    <w:rsid w:val="0019683A"/>
    <w:rsid w:val="00196A90"/>
    <w:rsid w:val="00197052"/>
    <w:rsid w:val="001972E3"/>
    <w:rsid w:val="00197818"/>
    <w:rsid w:val="001978AF"/>
    <w:rsid w:val="00197AC1"/>
    <w:rsid w:val="00197BAA"/>
    <w:rsid w:val="00197D54"/>
    <w:rsid w:val="00197F54"/>
    <w:rsid w:val="001A00D1"/>
    <w:rsid w:val="001A0C2C"/>
    <w:rsid w:val="001A1561"/>
    <w:rsid w:val="001A1588"/>
    <w:rsid w:val="001A17C7"/>
    <w:rsid w:val="001A1801"/>
    <w:rsid w:val="001A1A7A"/>
    <w:rsid w:val="001A1CD9"/>
    <w:rsid w:val="001A22D6"/>
    <w:rsid w:val="001A265B"/>
    <w:rsid w:val="001A2737"/>
    <w:rsid w:val="001A2958"/>
    <w:rsid w:val="001A318D"/>
    <w:rsid w:val="001A32DA"/>
    <w:rsid w:val="001A3472"/>
    <w:rsid w:val="001A350E"/>
    <w:rsid w:val="001A3535"/>
    <w:rsid w:val="001A38C0"/>
    <w:rsid w:val="001A3B9A"/>
    <w:rsid w:val="001A3DDC"/>
    <w:rsid w:val="001A3E25"/>
    <w:rsid w:val="001A3F64"/>
    <w:rsid w:val="001A410C"/>
    <w:rsid w:val="001A4657"/>
    <w:rsid w:val="001A47AF"/>
    <w:rsid w:val="001A4BFD"/>
    <w:rsid w:val="001A4CA1"/>
    <w:rsid w:val="001A4F51"/>
    <w:rsid w:val="001A5070"/>
    <w:rsid w:val="001A541C"/>
    <w:rsid w:val="001A5527"/>
    <w:rsid w:val="001A56A4"/>
    <w:rsid w:val="001A5C05"/>
    <w:rsid w:val="001A5C55"/>
    <w:rsid w:val="001A5C8B"/>
    <w:rsid w:val="001A5DE2"/>
    <w:rsid w:val="001A6D0F"/>
    <w:rsid w:val="001A6D1D"/>
    <w:rsid w:val="001A73CF"/>
    <w:rsid w:val="001A7BED"/>
    <w:rsid w:val="001A7C60"/>
    <w:rsid w:val="001A7F59"/>
    <w:rsid w:val="001B0533"/>
    <w:rsid w:val="001B0C5C"/>
    <w:rsid w:val="001B0EA9"/>
    <w:rsid w:val="001B1067"/>
    <w:rsid w:val="001B10F1"/>
    <w:rsid w:val="001B1263"/>
    <w:rsid w:val="001B1ADA"/>
    <w:rsid w:val="001B2347"/>
    <w:rsid w:val="001B24C3"/>
    <w:rsid w:val="001B25AD"/>
    <w:rsid w:val="001B389A"/>
    <w:rsid w:val="001B4339"/>
    <w:rsid w:val="001B46DF"/>
    <w:rsid w:val="001B47AD"/>
    <w:rsid w:val="001B4998"/>
    <w:rsid w:val="001B4C7D"/>
    <w:rsid w:val="001B4ED2"/>
    <w:rsid w:val="001B4F24"/>
    <w:rsid w:val="001B51A4"/>
    <w:rsid w:val="001B52C3"/>
    <w:rsid w:val="001B535B"/>
    <w:rsid w:val="001B54BF"/>
    <w:rsid w:val="001B57B0"/>
    <w:rsid w:val="001B5A72"/>
    <w:rsid w:val="001B5AE9"/>
    <w:rsid w:val="001B63D1"/>
    <w:rsid w:val="001B652B"/>
    <w:rsid w:val="001B66F8"/>
    <w:rsid w:val="001B6785"/>
    <w:rsid w:val="001B6C34"/>
    <w:rsid w:val="001B6D13"/>
    <w:rsid w:val="001B75F4"/>
    <w:rsid w:val="001B7634"/>
    <w:rsid w:val="001B7BA0"/>
    <w:rsid w:val="001B7D27"/>
    <w:rsid w:val="001B7F11"/>
    <w:rsid w:val="001C0409"/>
    <w:rsid w:val="001C0542"/>
    <w:rsid w:val="001C0830"/>
    <w:rsid w:val="001C0DB1"/>
    <w:rsid w:val="001C125B"/>
    <w:rsid w:val="001C12F1"/>
    <w:rsid w:val="001C1D12"/>
    <w:rsid w:val="001C1F5B"/>
    <w:rsid w:val="001C228E"/>
    <w:rsid w:val="001C241F"/>
    <w:rsid w:val="001C27A3"/>
    <w:rsid w:val="001C30A4"/>
    <w:rsid w:val="001C30E1"/>
    <w:rsid w:val="001C313A"/>
    <w:rsid w:val="001C37AB"/>
    <w:rsid w:val="001C395A"/>
    <w:rsid w:val="001C3B86"/>
    <w:rsid w:val="001C4072"/>
    <w:rsid w:val="001C40E6"/>
    <w:rsid w:val="001C4389"/>
    <w:rsid w:val="001C45C4"/>
    <w:rsid w:val="001C4638"/>
    <w:rsid w:val="001C468E"/>
    <w:rsid w:val="001C4A20"/>
    <w:rsid w:val="001C4A42"/>
    <w:rsid w:val="001C55FB"/>
    <w:rsid w:val="001C5B51"/>
    <w:rsid w:val="001C5D69"/>
    <w:rsid w:val="001C614A"/>
    <w:rsid w:val="001C650B"/>
    <w:rsid w:val="001C6949"/>
    <w:rsid w:val="001C6C05"/>
    <w:rsid w:val="001C6D72"/>
    <w:rsid w:val="001C7160"/>
    <w:rsid w:val="001C73BB"/>
    <w:rsid w:val="001C7AED"/>
    <w:rsid w:val="001C7F98"/>
    <w:rsid w:val="001D0352"/>
    <w:rsid w:val="001D0562"/>
    <w:rsid w:val="001D08FB"/>
    <w:rsid w:val="001D0B7E"/>
    <w:rsid w:val="001D0CA5"/>
    <w:rsid w:val="001D1658"/>
    <w:rsid w:val="001D1711"/>
    <w:rsid w:val="001D17F6"/>
    <w:rsid w:val="001D1869"/>
    <w:rsid w:val="001D1A20"/>
    <w:rsid w:val="001D20D9"/>
    <w:rsid w:val="001D21B6"/>
    <w:rsid w:val="001D24E6"/>
    <w:rsid w:val="001D2727"/>
    <w:rsid w:val="001D273A"/>
    <w:rsid w:val="001D2B9E"/>
    <w:rsid w:val="001D2D33"/>
    <w:rsid w:val="001D2DB3"/>
    <w:rsid w:val="001D2DC1"/>
    <w:rsid w:val="001D2F31"/>
    <w:rsid w:val="001D3794"/>
    <w:rsid w:val="001D38F4"/>
    <w:rsid w:val="001D3CE3"/>
    <w:rsid w:val="001D3D93"/>
    <w:rsid w:val="001D4194"/>
    <w:rsid w:val="001D456B"/>
    <w:rsid w:val="001D4A8D"/>
    <w:rsid w:val="001D4A95"/>
    <w:rsid w:val="001D4E73"/>
    <w:rsid w:val="001D5060"/>
    <w:rsid w:val="001D5090"/>
    <w:rsid w:val="001D5359"/>
    <w:rsid w:val="001D53A2"/>
    <w:rsid w:val="001D55B1"/>
    <w:rsid w:val="001D60E8"/>
    <w:rsid w:val="001D6457"/>
    <w:rsid w:val="001D66FE"/>
    <w:rsid w:val="001D7738"/>
    <w:rsid w:val="001D7C3A"/>
    <w:rsid w:val="001D7C64"/>
    <w:rsid w:val="001D7CFC"/>
    <w:rsid w:val="001D7E89"/>
    <w:rsid w:val="001E0505"/>
    <w:rsid w:val="001E05E0"/>
    <w:rsid w:val="001E0702"/>
    <w:rsid w:val="001E0DB5"/>
    <w:rsid w:val="001E106A"/>
    <w:rsid w:val="001E11AE"/>
    <w:rsid w:val="001E1844"/>
    <w:rsid w:val="001E18BE"/>
    <w:rsid w:val="001E1AAD"/>
    <w:rsid w:val="001E1EEB"/>
    <w:rsid w:val="001E2357"/>
    <w:rsid w:val="001E25FA"/>
    <w:rsid w:val="001E2764"/>
    <w:rsid w:val="001E2802"/>
    <w:rsid w:val="001E28C2"/>
    <w:rsid w:val="001E28C3"/>
    <w:rsid w:val="001E2D92"/>
    <w:rsid w:val="001E31C6"/>
    <w:rsid w:val="001E31E6"/>
    <w:rsid w:val="001E486D"/>
    <w:rsid w:val="001E5339"/>
    <w:rsid w:val="001E534B"/>
    <w:rsid w:val="001E626F"/>
    <w:rsid w:val="001E64A0"/>
    <w:rsid w:val="001E6728"/>
    <w:rsid w:val="001E6B27"/>
    <w:rsid w:val="001E6C45"/>
    <w:rsid w:val="001E73F9"/>
    <w:rsid w:val="001F00DE"/>
    <w:rsid w:val="001F00F2"/>
    <w:rsid w:val="001F047C"/>
    <w:rsid w:val="001F04F8"/>
    <w:rsid w:val="001F05C4"/>
    <w:rsid w:val="001F0606"/>
    <w:rsid w:val="001F0D13"/>
    <w:rsid w:val="001F1067"/>
    <w:rsid w:val="001F107E"/>
    <w:rsid w:val="001F1719"/>
    <w:rsid w:val="001F193B"/>
    <w:rsid w:val="001F1C98"/>
    <w:rsid w:val="001F27BF"/>
    <w:rsid w:val="001F2BA8"/>
    <w:rsid w:val="001F2C40"/>
    <w:rsid w:val="001F2C6C"/>
    <w:rsid w:val="001F2CC7"/>
    <w:rsid w:val="001F2D7B"/>
    <w:rsid w:val="001F2D90"/>
    <w:rsid w:val="001F36B5"/>
    <w:rsid w:val="001F36CD"/>
    <w:rsid w:val="001F36FD"/>
    <w:rsid w:val="001F3771"/>
    <w:rsid w:val="001F394C"/>
    <w:rsid w:val="001F3965"/>
    <w:rsid w:val="001F3A51"/>
    <w:rsid w:val="001F3B87"/>
    <w:rsid w:val="001F3C04"/>
    <w:rsid w:val="001F3C2C"/>
    <w:rsid w:val="001F3F7B"/>
    <w:rsid w:val="001F40E3"/>
    <w:rsid w:val="001F436C"/>
    <w:rsid w:val="001F445A"/>
    <w:rsid w:val="001F4BCC"/>
    <w:rsid w:val="001F4FE3"/>
    <w:rsid w:val="001F53F1"/>
    <w:rsid w:val="001F55F1"/>
    <w:rsid w:val="001F5805"/>
    <w:rsid w:val="001F59FC"/>
    <w:rsid w:val="001F5AA7"/>
    <w:rsid w:val="001F5F9A"/>
    <w:rsid w:val="001F6109"/>
    <w:rsid w:val="001F64C9"/>
    <w:rsid w:val="001F75C6"/>
    <w:rsid w:val="001F76BA"/>
    <w:rsid w:val="001F7976"/>
    <w:rsid w:val="001F7D41"/>
    <w:rsid w:val="001F7D6C"/>
    <w:rsid w:val="00200190"/>
    <w:rsid w:val="00200594"/>
    <w:rsid w:val="0020095F"/>
    <w:rsid w:val="00200CBA"/>
    <w:rsid w:val="00200D67"/>
    <w:rsid w:val="002011EB"/>
    <w:rsid w:val="00201377"/>
    <w:rsid w:val="00201B96"/>
    <w:rsid w:val="00201ED1"/>
    <w:rsid w:val="0020227F"/>
    <w:rsid w:val="0020230D"/>
    <w:rsid w:val="00202472"/>
    <w:rsid w:val="002027F7"/>
    <w:rsid w:val="00202C22"/>
    <w:rsid w:val="00202CC9"/>
    <w:rsid w:val="00202DFC"/>
    <w:rsid w:val="002033F8"/>
    <w:rsid w:val="0020342F"/>
    <w:rsid w:val="002036A6"/>
    <w:rsid w:val="002037AC"/>
    <w:rsid w:val="00203AAD"/>
    <w:rsid w:val="00203B03"/>
    <w:rsid w:val="0020450E"/>
    <w:rsid w:val="00204642"/>
    <w:rsid w:val="00204777"/>
    <w:rsid w:val="002049E4"/>
    <w:rsid w:val="00204FDD"/>
    <w:rsid w:val="00205405"/>
    <w:rsid w:val="00205B75"/>
    <w:rsid w:val="002062FB"/>
    <w:rsid w:val="00206396"/>
    <w:rsid w:val="00206594"/>
    <w:rsid w:val="00206BB3"/>
    <w:rsid w:val="00206BC8"/>
    <w:rsid w:val="00206FAC"/>
    <w:rsid w:val="0020705A"/>
    <w:rsid w:val="0021012F"/>
    <w:rsid w:val="0021039F"/>
    <w:rsid w:val="0021072C"/>
    <w:rsid w:val="002113B3"/>
    <w:rsid w:val="0021178A"/>
    <w:rsid w:val="00211FC7"/>
    <w:rsid w:val="0021220B"/>
    <w:rsid w:val="00212683"/>
    <w:rsid w:val="002126E7"/>
    <w:rsid w:val="00212980"/>
    <w:rsid w:val="00212A9D"/>
    <w:rsid w:val="00213165"/>
    <w:rsid w:val="002131EA"/>
    <w:rsid w:val="0021344C"/>
    <w:rsid w:val="00213485"/>
    <w:rsid w:val="002138C0"/>
    <w:rsid w:val="00213E88"/>
    <w:rsid w:val="0021475D"/>
    <w:rsid w:val="0021487C"/>
    <w:rsid w:val="00214C81"/>
    <w:rsid w:val="00214E1D"/>
    <w:rsid w:val="002150EE"/>
    <w:rsid w:val="00215167"/>
    <w:rsid w:val="00215239"/>
    <w:rsid w:val="0021531F"/>
    <w:rsid w:val="002154A2"/>
    <w:rsid w:val="00216369"/>
    <w:rsid w:val="0021652E"/>
    <w:rsid w:val="002165F9"/>
    <w:rsid w:val="0021670C"/>
    <w:rsid w:val="00216950"/>
    <w:rsid w:val="00216BB8"/>
    <w:rsid w:val="0021700E"/>
    <w:rsid w:val="00217211"/>
    <w:rsid w:val="002172AB"/>
    <w:rsid w:val="00217342"/>
    <w:rsid w:val="00217C5E"/>
    <w:rsid w:val="00220018"/>
    <w:rsid w:val="00220186"/>
    <w:rsid w:val="002201DF"/>
    <w:rsid w:val="0022048E"/>
    <w:rsid w:val="002204C3"/>
    <w:rsid w:val="002204CE"/>
    <w:rsid w:val="00220701"/>
    <w:rsid w:val="00220B2B"/>
    <w:rsid w:val="00220F04"/>
    <w:rsid w:val="00220F60"/>
    <w:rsid w:val="0022102B"/>
    <w:rsid w:val="002214DB"/>
    <w:rsid w:val="0022163C"/>
    <w:rsid w:val="0022251C"/>
    <w:rsid w:val="002231F9"/>
    <w:rsid w:val="002232AB"/>
    <w:rsid w:val="002233EE"/>
    <w:rsid w:val="002234A1"/>
    <w:rsid w:val="002240F9"/>
    <w:rsid w:val="002242C0"/>
    <w:rsid w:val="00224305"/>
    <w:rsid w:val="00224F5E"/>
    <w:rsid w:val="0022536E"/>
    <w:rsid w:val="00225743"/>
    <w:rsid w:val="0022597D"/>
    <w:rsid w:val="00225A0E"/>
    <w:rsid w:val="00225E88"/>
    <w:rsid w:val="00225FD1"/>
    <w:rsid w:val="00226202"/>
    <w:rsid w:val="00227AD7"/>
    <w:rsid w:val="00227D72"/>
    <w:rsid w:val="00230172"/>
    <w:rsid w:val="002309C9"/>
    <w:rsid w:val="00231104"/>
    <w:rsid w:val="00231522"/>
    <w:rsid w:val="0023159B"/>
    <w:rsid w:val="002315C1"/>
    <w:rsid w:val="00231733"/>
    <w:rsid w:val="0023229A"/>
    <w:rsid w:val="00232564"/>
    <w:rsid w:val="002329AF"/>
    <w:rsid w:val="00232BC5"/>
    <w:rsid w:val="00232DDC"/>
    <w:rsid w:val="00232DF4"/>
    <w:rsid w:val="00234297"/>
    <w:rsid w:val="002342B6"/>
    <w:rsid w:val="0023448F"/>
    <w:rsid w:val="00234588"/>
    <w:rsid w:val="002348BB"/>
    <w:rsid w:val="00234EC0"/>
    <w:rsid w:val="00235240"/>
    <w:rsid w:val="00235597"/>
    <w:rsid w:val="00235943"/>
    <w:rsid w:val="00235CEC"/>
    <w:rsid w:val="002361E7"/>
    <w:rsid w:val="00236398"/>
    <w:rsid w:val="00236592"/>
    <w:rsid w:val="00236637"/>
    <w:rsid w:val="00236A2A"/>
    <w:rsid w:val="00237CDB"/>
    <w:rsid w:val="00237E20"/>
    <w:rsid w:val="00240218"/>
    <w:rsid w:val="0024088A"/>
    <w:rsid w:val="00240A1A"/>
    <w:rsid w:val="00240C05"/>
    <w:rsid w:val="00240E0E"/>
    <w:rsid w:val="00240E38"/>
    <w:rsid w:val="00240F6C"/>
    <w:rsid w:val="0024111D"/>
    <w:rsid w:val="002414D8"/>
    <w:rsid w:val="00241521"/>
    <w:rsid w:val="0024164C"/>
    <w:rsid w:val="00241B6B"/>
    <w:rsid w:val="0024219E"/>
    <w:rsid w:val="002427F0"/>
    <w:rsid w:val="002428A2"/>
    <w:rsid w:val="00243307"/>
    <w:rsid w:val="0024354E"/>
    <w:rsid w:val="002438A4"/>
    <w:rsid w:val="002438B9"/>
    <w:rsid w:val="00244105"/>
    <w:rsid w:val="0024427E"/>
    <w:rsid w:val="002442DE"/>
    <w:rsid w:val="002444B7"/>
    <w:rsid w:val="002448FA"/>
    <w:rsid w:val="00244FA9"/>
    <w:rsid w:val="00245119"/>
    <w:rsid w:val="00245247"/>
    <w:rsid w:val="00245256"/>
    <w:rsid w:val="00245294"/>
    <w:rsid w:val="00245565"/>
    <w:rsid w:val="0024582C"/>
    <w:rsid w:val="00245CF4"/>
    <w:rsid w:val="002463A7"/>
    <w:rsid w:val="00246763"/>
    <w:rsid w:val="00246F8F"/>
    <w:rsid w:val="00246FB8"/>
    <w:rsid w:val="002470F9"/>
    <w:rsid w:val="00247692"/>
    <w:rsid w:val="0024784E"/>
    <w:rsid w:val="00247A91"/>
    <w:rsid w:val="00247B30"/>
    <w:rsid w:val="0025086F"/>
    <w:rsid w:val="002508D8"/>
    <w:rsid w:val="0025095E"/>
    <w:rsid w:val="00250B5D"/>
    <w:rsid w:val="00250F7C"/>
    <w:rsid w:val="002511DB"/>
    <w:rsid w:val="002518FB"/>
    <w:rsid w:val="00251A50"/>
    <w:rsid w:val="00251C65"/>
    <w:rsid w:val="0025245A"/>
    <w:rsid w:val="00253263"/>
    <w:rsid w:val="0025338D"/>
    <w:rsid w:val="0025375D"/>
    <w:rsid w:val="0025384C"/>
    <w:rsid w:val="00253E7F"/>
    <w:rsid w:val="002548C5"/>
    <w:rsid w:val="0025502C"/>
    <w:rsid w:val="00255330"/>
    <w:rsid w:val="0025540E"/>
    <w:rsid w:val="0025549E"/>
    <w:rsid w:val="002556F6"/>
    <w:rsid w:val="00255CF3"/>
    <w:rsid w:val="00255D9A"/>
    <w:rsid w:val="0025613F"/>
    <w:rsid w:val="0025629F"/>
    <w:rsid w:val="002569D3"/>
    <w:rsid w:val="00256A61"/>
    <w:rsid w:val="00256A71"/>
    <w:rsid w:val="00257566"/>
    <w:rsid w:val="002575E9"/>
    <w:rsid w:val="0025771C"/>
    <w:rsid w:val="0025782A"/>
    <w:rsid w:val="00257E82"/>
    <w:rsid w:val="0026025C"/>
    <w:rsid w:val="00260273"/>
    <w:rsid w:val="00260B3A"/>
    <w:rsid w:val="00260CF7"/>
    <w:rsid w:val="0026186C"/>
    <w:rsid w:val="002619A6"/>
    <w:rsid w:val="00261C0C"/>
    <w:rsid w:val="002623EA"/>
    <w:rsid w:val="002627B0"/>
    <w:rsid w:val="00262C48"/>
    <w:rsid w:val="00263488"/>
    <w:rsid w:val="00263B6A"/>
    <w:rsid w:val="00263EFF"/>
    <w:rsid w:val="0026442F"/>
    <w:rsid w:val="00264B56"/>
    <w:rsid w:val="00264BE3"/>
    <w:rsid w:val="0026518E"/>
    <w:rsid w:val="00265218"/>
    <w:rsid w:val="0026538D"/>
    <w:rsid w:val="002653B5"/>
    <w:rsid w:val="00265CEC"/>
    <w:rsid w:val="00265EFB"/>
    <w:rsid w:val="0026661F"/>
    <w:rsid w:val="00266728"/>
    <w:rsid w:val="00266BB4"/>
    <w:rsid w:val="00266D13"/>
    <w:rsid w:val="00267141"/>
    <w:rsid w:val="0026738D"/>
    <w:rsid w:val="002673E3"/>
    <w:rsid w:val="00267BC7"/>
    <w:rsid w:val="00267D30"/>
    <w:rsid w:val="00267E8D"/>
    <w:rsid w:val="00267F3F"/>
    <w:rsid w:val="0027011C"/>
    <w:rsid w:val="0027053D"/>
    <w:rsid w:val="002705D9"/>
    <w:rsid w:val="00270626"/>
    <w:rsid w:val="0027102D"/>
    <w:rsid w:val="0027159A"/>
    <w:rsid w:val="0027159B"/>
    <w:rsid w:val="00271671"/>
    <w:rsid w:val="002718AB"/>
    <w:rsid w:val="0027192D"/>
    <w:rsid w:val="00271F8E"/>
    <w:rsid w:val="0027213B"/>
    <w:rsid w:val="0027222A"/>
    <w:rsid w:val="00272325"/>
    <w:rsid w:val="00272545"/>
    <w:rsid w:val="00272682"/>
    <w:rsid w:val="00272B5A"/>
    <w:rsid w:val="00272CA7"/>
    <w:rsid w:val="002731A5"/>
    <w:rsid w:val="002737B1"/>
    <w:rsid w:val="00273824"/>
    <w:rsid w:val="0027397D"/>
    <w:rsid w:val="002739F1"/>
    <w:rsid w:val="002741F4"/>
    <w:rsid w:val="0027430D"/>
    <w:rsid w:val="00274B59"/>
    <w:rsid w:val="00274C4A"/>
    <w:rsid w:val="00274E5D"/>
    <w:rsid w:val="0027506C"/>
    <w:rsid w:val="002755AA"/>
    <w:rsid w:val="002756C4"/>
    <w:rsid w:val="00275EDA"/>
    <w:rsid w:val="00275FB2"/>
    <w:rsid w:val="00276105"/>
    <w:rsid w:val="0027643A"/>
    <w:rsid w:val="00276747"/>
    <w:rsid w:val="00277058"/>
    <w:rsid w:val="002771FB"/>
    <w:rsid w:val="00277333"/>
    <w:rsid w:val="00277386"/>
    <w:rsid w:val="0027757C"/>
    <w:rsid w:val="00277715"/>
    <w:rsid w:val="00277740"/>
    <w:rsid w:val="0027780E"/>
    <w:rsid w:val="00280165"/>
    <w:rsid w:val="00281057"/>
    <w:rsid w:val="002814E1"/>
    <w:rsid w:val="002814E3"/>
    <w:rsid w:val="00281500"/>
    <w:rsid w:val="00281886"/>
    <w:rsid w:val="00282144"/>
    <w:rsid w:val="00282362"/>
    <w:rsid w:val="002829EC"/>
    <w:rsid w:val="00282AE9"/>
    <w:rsid w:val="00282E65"/>
    <w:rsid w:val="002836F8"/>
    <w:rsid w:val="00283716"/>
    <w:rsid w:val="00283771"/>
    <w:rsid w:val="002839B9"/>
    <w:rsid w:val="00283C0F"/>
    <w:rsid w:val="00284761"/>
    <w:rsid w:val="00284980"/>
    <w:rsid w:val="00284A47"/>
    <w:rsid w:val="00284C63"/>
    <w:rsid w:val="00284D5E"/>
    <w:rsid w:val="00285953"/>
    <w:rsid w:val="00285CFB"/>
    <w:rsid w:val="00285EDF"/>
    <w:rsid w:val="002864C9"/>
    <w:rsid w:val="00286538"/>
    <w:rsid w:val="00286585"/>
    <w:rsid w:val="00286CAF"/>
    <w:rsid w:val="00286DCA"/>
    <w:rsid w:val="00287214"/>
    <w:rsid w:val="00287381"/>
    <w:rsid w:val="00287482"/>
    <w:rsid w:val="002877DA"/>
    <w:rsid w:val="00287EA3"/>
    <w:rsid w:val="00287F7F"/>
    <w:rsid w:val="0029006A"/>
    <w:rsid w:val="00290419"/>
    <w:rsid w:val="00290560"/>
    <w:rsid w:val="0029061F"/>
    <w:rsid w:val="0029073A"/>
    <w:rsid w:val="00290D30"/>
    <w:rsid w:val="002911A1"/>
    <w:rsid w:val="002911F9"/>
    <w:rsid w:val="002912AB"/>
    <w:rsid w:val="002913DC"/>
    <w:rsid w:val="0029145D"/>
    <w:rsid w:val="00291627"/>
    <w:rsid w:val="00291823"/>
    <w:rsid w:val="00291ECA"/>
    <w:rsid w:val="0029251C"/>
    <w:rsid w:val="0029254A"/>
    <w:rsid w:val="00292800"/>
    <w:rsid w:val="0029289D"/>
    <w:rsid w:val="00292FBC"/>
    <w:rsid w:val="00293265"/>
    <w:rsid w:val="00293691"/>
    <w:rsid w:val="002936B4"/>
    <w:rsid w:val="002937D3"/>
    <w:rsid w:val="00293838"/>
    <w:rsid w:val="00293855"/>
    <w:rsid w:val="00293B09"/>
    <w:rsid w:val="00293F20"/>
    <w:rsid w:val="00293F8F"/>
    <w:rsid w:val="00294B5B"/>
    <w:rsid w:val="002957FE"/>
    <w:rsid w:val="00295FFC"/>
    <w:rsid w:val="0029625E"/>
    <w:rsid w:val="0029626D"/>
    <w:rsid w:val="0029642F"/>
    <w:rsid w:val="00296494"/>
    <w:rsid w:val="002964C6"/>
    <w:rsid w:val="002965E1"/>
    <w:rsid w:val="00296987"/>
    <w:rsid w:val="00296993"/>
    <w:rsid w:val="00296BBF"/>
    <w:rsid w:val="00296D88"/>
    <w:rsid w:val="0029707E"/>
    <w:rsid w:val="002974F3"/>
    <w:rsid w:val="00297554"/>
    <w:rsid w:val="00297AC0"/>
    <w:rsid w:val="002A0097"/>
    <w:rsid w:val="002A0545"/>
    <w:rsid w:val="002A0738"/>
    <w:rsid w:val="002A07FC"/>
    <w:rsid w:val="002A08C8"/>
    <w:rsid w:val="002A0BC4"/>
    <w:rsid w:val="002A1106"/>
    <w:rsid w:val="002A1127"/>
    <w:rsid w:val="002A139C"/>
    <w:rsid w:val="002A1717"/>
    <w:rsid w:val="002A183A"/>
    <w:rsid w:val="002A1BA8"/>
    <w:rsid w:val="002A2025"/>
    <w:rsid w:val="002A22E5"/>
    <w:rsid w:val="002A2344"/>
    <w:rsid w:val="002A23F7"/>
    <w:rsid w:val="002A3266"/>
    <w:rsid w:val="002A3692"/>
    <w:rsid w:val="002A3BE5"/>
    <w:rsid w:val="002A3CC4"/>
    <w:rsid w:val="002A3D61"/>
    <w:rsid w:val="002A3D83"/>
    <w:rsid w:val="002A4055"/>
    <w:rsid w:val="002A40DD"/>
    <w:rsid w:val="002A4657"/>
    <w:rsid w:val="002A49BA"/>
    <w:rsid w:val="002A50D8"/>
    <w:rsid w:val="002A5190"/>
    <w:rsid w:val="002A5940"/>
    <w:rsid w:val="002A5D73"/>
    <w:rsid w:val="002A60FD"/>
    <w:rsid w:val="002A663A"/>
    <w:rsid w:val="002A693D"/>
    <w:rsid w:val="002A6B96"/>
    <w:rsid w:val="002A6E77"/>
    <w:rsid w:val="002A6E95"/>
    <w:rsid w:val="002A6EB1"/>
    <w:rsid w:val="002A75D0"/>
    <w:rsid w:val="002A779B"/>
    <w:rsid w:val="002A77A4"/>
    <w:rsid w:val="002A7B70"/>
    <w:rsid w:val="002A7C28"/>
    <w:rsid w:val="002A7DF9"/>
    <w:rsid w:val="002B0246"/>
    <w:rsid w:val="002B0346"/>
    <w:rsid w:val="002B0C0F"/>
    <w:rsid w:val="002B0EEB"/>
    <w:rsid w:val="002B0FD1"/>
    <w:rsid w:val="002B12EF"/>
    <w:rsid w:val="002B13A5"/>
    <w:rsid w:val="002B15DD"/>
    <w:rsid w:val="002B1752"/>
    <w:rsid w:val="002B1846"/>
    <w:rsid w:val="002B18D4"/>
    <w:rsid w:val="002B1A0F"/>
    <w:rsid w:val="002B1D80"/>
    <w:rsid w:val="002B211E"/>
    <w:rsid w:val="002B257E"/>
    <w:rsid w:val="002B29B8"/>
    <w:rsid w:val="002B2F9A"/>
    <w:rsid w:val="002B2FDA"/>
    <w:rsid w:val="002B31E7"/>
    <w:rsid w:val="002B3227"/>
    <w:rsid w:val="002B38F6"/>
    <w:rsid w:val="002B3B99"/>
    <w:rsid w:val="002B42CE"/>
    <w:rsid w:val="002B4393"/>
    <w:rsid w:val="002B47A4"/>
    <w:rsid w:val="002B4834"/>
    <w:rsid w:val="002B488B"/>
    <w:rsid w:val="002B4B81"/>
    <w:rsid w:val="002B4D4C"/>
    <w:rsid w:val="002B5183"/>
    <w:rsid w:val="002B519A"/>
    <w:rsid w:val="002B533D"/>
    <w:rsid w:val="002B54C2"/>
    <w:rsid w:val="002B5DA5"/>
    <w:rsid w:val="002B658B"/>
    <w:rsid w:val="002B6C39"/>
    <w:rsid w:val="002C00FD"/>
    <w:rsid w:val="002C0279"/>
    <w:rsid w:val="002C041E"/>
    <w:rsid w:val="002C08D6"/>
    <w:rsid w:val="002C0C66"/>
    <w:rsid w:val="002C0D3E"/>
    <w:rsid w:val="002C126F"/>
    <w:rsid w:val="002C12CF"/>
    <w:rsid w:val="002C1527"/>
    <w:rsid w:val="002C169E"/>
    <w:rsid w:val="002C1A05"/>
    <w:rsid w:val="002C1B57"/>
    <w:rsid w:val="002C1CA7"/>
    <w:rsid w:val="002C1D81"/>
    <w:rsid w:val="002C2108"/>
    <w:rsid w:val="002C28A7"/>
    <w:rsid w:val="002C2B03"/>
    <w:rsid w:val="002C2C6D"/>
    <w:rsid w:val="002C2DA8"/>
    <w:rsid w:val="002C30C0"/>
    <w:rsid w:val="002C3102"/>
    <w:rsid w:val="002C3EA7"/>
    <w:rsid w:val="002C431B"/>
    <w:rsid w:val="002C4448"/>
    <w:rsid w:val="002C4528"/>
    <w:rsid w:val="002C4E55"/>
    <w:rsid w:val="002C5314"/>
    <w:rsid w:val="002C5576"/>
    <w:rsid w:val="002C564A"/>
    <w:rsid w:val="002C564D"/>
    <w:rsid w:val="002C577D"/>
    <w:rsid w:val="002C58D2"/>
    <w:rsid w:val="002C5CC5"/>
    <w:rsid w:val="002C6459"/>
    <w:rsid w:val="002C64BF"/>
    <w:rsid w:val="002C65A7"/>
    <w:rsid w:val="002C6816"/>
    <w:rsid w:val="002C6B04"/>
    <w:rsid w:val="002C6EAF"/>
    <w:rsid w:val="002C70D5"/>
    <w:rsid w:val="002C759A"/>
    <w:rsid w:val="002C7825"/>
    <w:rsid w:val="002C7DD5"/>
    <w:rsid w:val="002D055A"/>
    <w:rsid w:val="002D10B7"/>
    <w:rsid w:val="002D1465"/>
    <w:rsid w:val="002D179D"/>
    <w:rsid w:val="002D1A41"/>
    <w:rsid w:val="002D1C28"/>
    <w:rsid w:val="002D21C0"/>
    <w:rsid w:val="002D21FD"/>
    <w:rsid w:val="002D2A6C"/>
    <w:rsid w:val="002D32AC"/>
    <w:rsid w:val="002D363A"/>
    <w:rsid w:val="002D394E"/>
    <w:rsid w:val="002D3C46"/>
    <w:rsid w:val="002D3E88"/>
    <w:rsid w:val="002D42D1"/>
    <w:rsid w:val="002D4696"/>
    <w:rsid w:val="002D4C2A"/>
    <w:rsid w:val="002D4C8A"/>
    <w:rsid w:val="002D4D9B"/>
    <w:rsid w:val="002D4E2E"/>
    <w:rsid w:val="002D4F2E"/>
    <w:rsid w:val="002D4FF4"/>
    <w:rsid w:val="002D5259"/>
    <w:rsid w:val="002D56F5"/>
    <w:rsid w:val="002D5788"/>
    <w:rsid w:val="002D5D5B"/>
    <w:rsid w:val="002D6205"/>
    <w:rsid w:val="002D68A3"/>
    <w:rsid w:val="002D6C32"/>
    <w:rsid w:val="002D704C"/>
    <w:rsid w:val="002D7C04"/>
    <w:rsid w:val="002E009A"/>
    <w:rsid w:val="002E02DB"/>
    <w:rsid w:val="002E03C7"/>
    <w:rsid w:val="002E0532"/>
    <w:rsid w:val="002E0585"/>
    <w:rsid w:val="002E08AE"/>
    <w:rsid w:val="002E09BF"/>
    <w:rsid w:val="002E0AE8"/>
    <w:rsid w:val="002E0D29"/>
    <w:rsid w:val="002E1511"/>
    <w:rsid w:val="002E154C"/>
    <w:rsid w:val="002E1601"/>
    <w:rsid w:val="002E1735"/>
    <w:rsid w:val="002E26A1"/>
    <w:rsid w:val="002E2A43"/>
    <w:rsid w:val="002E2E34"/>
    <w:rsid w:val="002E3ACB"/>
    <w:rsid w:val="002E3B15"/>
    <w:rsid w:val="002E3EB7"/>
    <w:rsid w:val="002E462D"/>
    <w:rsid w:val="002E4C42"/>
    <w:rsid w:val="002E4E32"/>
    <w:rsid w:val="002E4EC1"/>
    <w:rsid w:val="002E5424"/>
    <w:rsid w:val="002E5DF8"/>
    <w:rsid w:val="002E63E5"/>
    <w:rsid w:val="002E674D"/>
    <w:rsid w:val="002E6AC2"/>
    <w:rsid w:val="002E6DE2"/>
    <w:rsid w:val="002E7098"/>
    <w:rsid w:val="002E73AC"/>
    <w:rsid w:val="002E754F"/>
    <w:rsid w:val="002E7761"/>
    <w:rsid w:val="002E7913"/>
    <w:rsid w:val="002E7A4C"/>
    <w:rsid w:val="002E7D10"/>
    <w:rsid w:val="002E7DAF"/>
    <w:rsid w:val="002E7E98"/>
    <w:rsid w:val="002F00E0"/>
    <w:rsid w:val="002F0385"/>
    <w:rsid w:val="002F05AD"/>
    <w:rsid w:val="002F093F"/>
    <w:rsid w:val="002F0A88"/>
    <w:rsid w:val="002F0B6A"/>
    <w:rsid w:val="002F0BA3"/>
    <w:rsid w:val="002F0E7B"/>
    <w:rsid w:val="002F10FD"/>
    <w:rsid w:val="002F118A"/>
    <w:rsid w:val="002F1279"/>
    <w:rsid w:val="002F1534"/>
    <w:rsid w:val="002F1832"/>
    <w:rsid w:val="002F1E0A"/>
    <w:rsid w:val="002F1E90"/>
    <w:rsid w:val="002F1F2C"/>
    <w:rsid w:val="002F2423"/>
    <w:rsid w:val="002F24B8"/>
    <w:rsid w:val="002F2F47"/>
    <w:rsid w:val="002F322B"/>
    <w:rsid w:val="002F37E0"/>
    <w:rsid w:val="002F38B8"/>
    <w:rsid w:val="002F3A7E"/>
    <w:rsid w:val="002F4007"/>
    <w:rsid w:val="002F4129"/>
    <w:rsid w:val="002F41E0"/>
    <w:rsid w:val="002F4665"/>
    <w:rsid w:val="002F48D4"/>
    <w:rsid w:val="002F4A84"/>
    <w:rsid w:val="002F4B78"/>
    <w:rsid w:val="002F4BED"/>
    <w:rsid w:val="002F4CA1"/>
    <w:rsid w:val="002F4D08"/>
    <w:rsid w:val="002F50DA"/>
    <w:rsid w:val="002F512E"/>
    <w:rsid w:val="002F587B"/>
    <w:rsid w:val="002F588A"/>
    <w:rsid w:val="002F5DED"/>
    <w:rsid w:val="002F6453"/>
    <w:rsid w:val="002F65A4"/>
    <w:rsid w:val="002F6709"/>
    <w:rsid w:val="002F6A40"/>
    <w:rsid w:val="002F6A43"/>
    <w:rsid w:val="002F6D0E"/>
    <w:rsid w:val="002F6DC3"/>
    <w:rsid w:val="002F75BD"/>
    <w:rsid w:val="002F7E8A"/>
    <w:rsid w:val="002F7E8D"/>
    <w:rsid w:val="003001B3"/>
    <w:rsid w:val="003003E2"/>
    <w:rsid w:val="00300A5C"/>
    <w:rsid w:val="00300AC7"/>
    <w:rsid w:val="00300B45"/>
    <w:rsid w:val="00300E71"/>
    <w:rsid w:val="0030126E"/>
    <w:rsid w:val="00301966"/>
    <w:rsid w:val="00301A32"/>
    <w:rsid w:val="00301C9E"/>
    <w:rsid w:val="00301EF5"/>
    <w:rsid w:val="00301F42"/>
    <w:rsid w:val="00302184"/>
    <w:rsid w:val="003024CB"/>
    <w:rsid w:val="0030253B"/>
    <w:rsid w:val="003029F6"/>
    <w:rsid w:val="00303000"/>
    <w:rsid w:val="0030331A"/>
    <w:rsid w:val="0030340C"/>
    <w:rsid w:val="00303832"/>
    <w:rsid w:val="00303971"/>
    <w:rsid w:val="00303F0F"/>
    <w:rsid w:val="00304354"/>
    <w:rsid w:val="00304B6C"/>
    <w:rsid w:val="00304C6B"/>
    <w:rsid w:val="003052C6"/>
    <w:rsid w:val="00305DAE"/>
    <w:rsid w:val="00306002"/>
    <w:rsid w:val="00306AA3"/>
    <w:rsid w:val="00307128"/>
    <w:rsid w:val="0030719C"/>
    <w:rsid w:val="00307B91"/>
    <w:rsid w:val="00307F6F"/>
    <w:rsid w:val="003102F6"/>
    <w:rsid w:val="00310E2A"/>
    <w:rsid w:val="00310E4A"/>
    <w:rsid w:val="00310FF0"/>
    <w:rsid w:val="00311A12"/>
    <w:rsid w:val="003129DD"/>
    <w:rsid w:val="00312A4E"/>
    <w:rsid w:val="00312ACE"/>
    <w:rsid w:val="00312AF4"/>
    <w:rsid w:val="00312B9A"/>
    <w:rsid w:val="00312EC0"/>
    <w:rsid w:val="00313379"/>
    <w:rsid w:val="003133C2"/>
    <w:rsid w:val="00314081"/>
    <w:rsid w:val="00314186"/>
    <w:rsid w:val="003142D5"/>
    <w:rsid w:val="003146F7"/>
    <w:rsid w:val="0031500F"/>
    <w:rsid w:val="003151F0"/>
    <w:rsid w:val="00315676"/>
    <w:rsid w:val="00315AC3"/>
    <w:rsid w:val="00315CAE"/>
    <w:rsid w:val="00316993"/>
    <w:rsid w:val="00316AD9"/>
    <w:rsid w:val="00316FD2"/>
    <w:rsid w:val="00317A75"/>
    <w:rsid w:val="00317B97"/>
    <w:rsid w:val="0032051C"/>
    <w:rsid w:val="003205FA"/>
    <w:rsid w:val="003206C3"/>
    <w:rsid w:val="00320AA4"/>
    <w:rsid w:val="00321092"/>
    <w:rsid w:val="003210DE"/>
    <w:rsid w:val="00321B76"/>
    <w:rsid w:val="00321BBE"/>
    <w:rsid w:val="00321BCF"/>
    <w:rsid w:val="00321C5E"/>
    <w:rsid w:val="00321DAF"/>
    <w:rsid w:val="00321E62"/>
    <w:rsid w:val="00321FE3"/>
    <w:rsid w:val="003223A0"/>
    <w:rsid w:val="003223DD"/>
    <w:rsid w:val="003226F1"/>
    <w:rsid w:val="0032298C"/>
    <w:rsid w:val="00322FF3"/>
    <w:rsid w:val="003237BF"/>
    <w:rsid w:val="00323A01"/>
    <w:rsid w:val="00323BAA"/>
    <w:rsid w:val="00323F97"/>
    <w:rsid w:val="00323FDF"/>
    <w:rsid w:val="003245F7"/>
    <w:rsid w:val="00324A8D"/>
    <w:rsid w:val="00324D24"/>
    <w:rsid w:val="00325052"/>
    <w:rsid w:val="00325169"/>
    <w:rsid w:val="00325317"/>
    <w:rsid w:val="003254EE"/>
    <w:rsid w:val="0032552F"/>
    <w:rsid w:val="00325647"/>
    <w:rsid w:val="00325649"/>
    <w:rsid w:val="00325793"/>
    <w:rsid w:val="00326169"/>
    <w:rsid w:val="003266BB"/>
    <w:rsid w:val="00326B15"/>
    <w:rsid w:val="00326C00"/>
    <w:rsid w:val="00326E5F"/>
    <w:rsid w:val="00326FAC"/>
    <w:rsid w:val="003273A4"/>
    <w:rsid w:val="0032768C"/>
    <w:rsid w:val="00327A39"/>
    <w:rsid w:val="00327A9B"/>
    <w:rsid w:val="00327ACB"/>
    <w:rsid w:val="00327E35"/>
    <w:rsid w:val="003303BF"/>
    <w:rsid w:val="0033044C"/>
    <w:rsid w:val="00330454"/>
    <w:rsid w:val="0033080C"/>
    <w:rsid w:val="00330EB2"/>
    <w:rsid w:val="00330F46"/>
    <w:rsid w:val="00331332"/>
    <w:rsid w:val="003313E1"/>
    <w:rsid w:val="0033154A"/>
    <w:rsid w:val="00331E90"/>
    <w:rsid w:val="00331F4A"/>
    <w:rsid w:val="00332303"/>
    <w:rsid w:val="00332EB5"/>
    <w:rsid w:val="00332EDB"/>
    <w:rsid w:val="0033330A"/>
    <w:rsid w:val="003334DE"/>
    <w:rsid w:val="00333662"/>
    <w:rsid w:val="00333F0C"/>
    <w:rsid w:val="00333F4A"/>
    <w:rsid w:val="00333F8C"/>
    <w:rsid w:val="003340F8"/>
    <w:rsid w:val="0033448D"/>
    <w:rsid w:val="00334EFF"/>
    <w:rsid w:val="00335167"/>
    <w:rsid w:val="0033543D"/>
    <w:rsid w:val="00335599"/>
    <w:rsid w:val="003355BB"/>
    <w:rsid w:val="0033564B"/>
    <w:rsid w:val="0033616D"/>
    <w:rsid w:val="0033630E"/>
    <w:rsid w:val="00336347"/>
    <w:rsid w:val="0033673E"/>
    <w:rsid w:val="0033698C"/>
    <w:rsid w:val="00336C08"/>
    <w:rsid w:val="003371F6"/>
    <w:rsid w:val="00337746"/>
    <w:rsid w:val="00337CF3"/>
    <w:rsid w:val="00337D73"/>
    <w:rsid w:val="00337E65"/>
    <w:rsid w:val="00337F7F"/>
    <w:rsid w:val="003400DF"/>
    <w:rsid w:val="0034026D"/>
    <w:rsid w:val="003402B7"/>
    <w:rsid w:val="00340329"/>
    <w:rsid w:val="003406C7"/>
    <w:rsid w:val="00340B49"/>
    <w:rsid w:val="00340E16"/>
    <w:rsid w:val="00340F68"/>
    <w:rsid w:val="00341202"/>
    <w:rsid w:val="00341338"/>
    <w:rsid w:val="00341C53"/>
    <w:rsid w:val="00341C8A"/>
    <w:rsid w:val="00341D03"/>
    <w:rsid w:val="00341F7F"/>
    <w:rsid w:val="0034201F"/>
    <w:rsid w:val="00342630"/>
    <w:rsid w:val="00342879"/>
    <w:rsid w:val="00342979"/>
    <w:rsid w:val="00342A92"/>
    <w:rsid w:val="003434D5"/>
    <w:rsid w:val="003436D5"/>
    <w:rsid w:val="003439A4"/>
    <w:rsid w:val="00343B9D"/>
    <w:rsid w:val="00343BE7"/>
    <w:rsid w:val="00343CA6"/>
    <w:rsid w:val="00344042"/>
    <w:rsid w:val="0034416F"/>
    <w:rsid w:val="0034419D"/>
    <w:rsid w:val="0034442A"/>
    <w:rsid w:val="003444A7"/>
    <w:rsid w:val="003447C3"/>
    <w:rsid w:val="003448A5"/>
    <w:rsid w:val="00344A37"/>
    <w:rsid w:val="00344B2A"/>
    <w:rsid w:val="00344C07"/>
    <w:rsid w:val="00344E24"/>
    <w:rsid w:val="00345125"/>
    <w:rsid w:val="00345D54"/>
    <w:rsid w:val="003466D7"/>
    <w:rsid w:val="0034670D"/>
    <w:rsid w:val="0034699B"/>
    <w:rsid w:val="00346B3A"/>
    <w:rsid w:val="00346D87"/>
    <w:rsid w:val="00346FEE"/>
    <w:rsid w:val="003475BC"/>
    <w:rsid w:val="003475F6"/>
    <w:rsid w:val="0034770D"/>
    <w:rsid w:val="0034772A"/>
    <w:rsid w:val="00347883"/>
    <w:rsid w:val="00347C2D"/>
    <w:rsid w:val="00350300"/>
    <w:rsid w:val="0035077A"/>
    <w:rsid w:val="003507BF"/>
    <w:rsid w:val="00350B4C"/>
    <w:rsid w:val="00350CF4"/>
    <w:rsid w:val="00351B24"/>
    <w:rsid w:val="00351BA0"/>
    <w:rsid w:val="00352016"/>
    <w:rsid w:val="003523B0"/>
    <w:rsid w:val="00352C19"/>
    <w:rsid w:val="00352C62"/>
    <w:rsid w:val="003539AE"/>
    <w:rsid w:val="00353AE8"/>
    <w:rsid w:val="00353B93"/>
    <w:rsid w:val="00353D3C"/>
    <w:rsid w:val="00354506"/>
    <w:rsid w:val="003545F8"/>
    <w:rsid w:val="00354BBB"/>
    <w:rsid w:val="00354C0F"/>
    <w:rsid w:val="00354C55"/>
    <w:rsid w:val="00354E50"/>
    <w:rsid w:val="00355F68"/>
    <w:rsid w:val="003562A6"/>
    <w:rsid w:val="00356320"/>
    <w:rsid w:val="00356B8C"/>
    <w:rsid w:val="00356D1A"/>
    <w:rsid w:val="003570EE"/>
    <w:rsid w:val="00357829"/>
    <w:rsid w:val="003579F1"/>
    <w:rsid w:val="00357C4E"/>
    <w:rsid w:val="00360454"/>
    <w:rsid w:val="00360937"/>
    <w:rsid w:val="00360AB9"/>
    <w:rsid w:val="00360BC3"/>
    <w:rsid w:val="00360E7F"/>
    <w:rsid w:val="003611A2"/>
    <w:rsid w:val="003614D8"/>
    <w:rsid w:val="0036152F"/>
    <w:rsid w:val="00361763"/>
    <w:rsid w:val="00361A92"/>
    <w:rsid w:val="00361BF8"/>
    <w:rsid w:val="00361EDF"/>
    <w:rsid w:val="00362526"/>
    <w:rsid w:val="00362756"/>
    <w:rsid w:val="00362A69"/>
    <w:rsid w:val="00362F12"/>
    <w:rsid w:val="003632AB"/>
    <w:rsid w:val="003633A1"/>
    <w:rsid w:val="00363557"/>
    <w:rsid w:val="003635F4"/>
    <w:rsid w:val="00363B98"/>
    <w:rsid w:val="00363D96"/>
    <w:rsid w:val="00363DF0"/>
    <w:rsid w:val="00364315"/>
    <w:rsid w:val="00364B6C"/>
    <w:rsid w:val="00364F73"/>
    <w:rsid w:val="0036518C"/>
    <w:rsid w:val="00365537"/>
    <w:rsid w:val="00365CF9"/>
    <w:rsid w:val="00365D2B"/>
    <w:rsid w:val="003662C4"/>
    <w:rsid w:val="00367709"/>
    <w:rsid w:val="00367E7E"/>
    <w:rsid w:val="00367FB2"/>
    <w:rsid w:val="0037039D"/>
    <w:rsid w:val="003705BE"/>
    <w:rsid w:val="00370710"/>
    <w:rsid w:val="003707D3"/>
    <w:rsid w:val="003713F9"/>
    <w:rsid w:val="00371647"/>
    <w:rsid w:val="003716B7"/>
    <w:rsid w:val="003716CB"/>
    <w:rsid w:val="003717EC"/>
    <w:rsid w:val="0037189E"/>
    <w:rsid w:val="00371DB7"/>
    <w:rsid w:val="00371EB6"/>
    <w:rsid w:val="003726D0"/>
    <w:rsid w:val="003728AA"/>
    <w:rsid w:val="00372D01"/>
    <w:rsid w:val="003731CF"/>
    <w:rsid w:val="00373303"/>
    <w:rsid w:val="00373548"/>
    <w:rsid w:val="00373751"/>
    <w:rsid w:val="0037379E"/>
    <w:rsid w:val="00373A28"/>
    <w:rsid w:val="00373C33"/>
    <w:rsid w:val="003740BB"/>
    <w:rsid w:val="003741ED"/>
    <w:rsid w:val="00374666"/>
    <w:rsid w:val="0037477C"/>
    <w:rsid w:val="003748EF"/>
    <w:rsid w:val="00374CF9"/>
    <w:rsid w:val="0037505A"/>
    <w:rsid w:val="00375550"/>
    <w:rsid w:val="00375A97"/>
    <w:rsid w:val="00375CC4"/>
    <w:rsid w:val="00375D45"/>
    <w:rsid w:val="0037610E"/>
    <w:rsid w:val="00376414"/>
    <w:rsid w:val="0037644F"/>
    <w:rsid w:val="00376600"/>
    <w:rsid w:val="0037674D"/>
    <w:rsid w:val="00376EDA"/>
    <w:rsid w:val="00377660"/>
    <w:rsid w:val="003779EB"/>
    <w:rsid w:val="00377F76"/>
    <w:rsid w:val="00380555"/>
    <w:rsid w:val="00380C5E"/>
    <w:rsid w:val="00380CE8"/>
    <w:rsid w:val="00381290"/>
    <w:rsid w:val="003815BE"/>
    <w:rsid w:val="00381DBF"/>
    <w:rsid w:val="00382202"/>
    <w:rsid w:val="003827B1"/>
    <w:rsid w:val="0038286F"/>
    <w:rsid w:val="00382911"/>
    <w:rsid w:val="00382ED8"/>
    <w:rsid w:val="00382F07"/>
    <w:rsid w:val="003835C4"/>
    <w:rsid w:val="003845BD"/>
    <w:rsid w:val="003845C3"/>
    <w:rsid w:val="0038465A"/>
    <w:rsid w:val="003848A2"/>
    <w:rsid w:val="00384C11"/>
    <w:rsid w:val="00384C58"/>
    <w:rsid w:val="00384DDE"/>
    <w:rsid w:val="00384FAA"/>
    <w:rsid w:val="003850FA"/>
    <w:rsid w:val="0038522D"/>
    <w:rsid w:val="00385283"/>
    <w:rsid w:val="00385A75"/>
    <w:rsid w:val="00385B2E"/>
    <w:rsid w:val="00385E17"/>
    <w:rsid w:val="00385ED6"/>
    <w:rsid w:val="00385F20"/>
    <w:rsid w:val="00385FF2"/>
    <w:rsid w:val="00386729"/>
    <w:rsid w:val="00386BFE"/>
    <w:rsid w:val="00386CE2"/>
    <w:rsid w:val="003876FE"/>
    <w:rsid w:val="00387AD8"/>
    <w:rsid w:val="00387B14"/>
    <w:rsid w:val="00387F68"/>
    <w:rsid w:val="003900C4"/>
    <w:rsid w:val="00390128"/>
    <w:rsid w:val="0039069F"/>
    <w:rsid w:val="00390897"/>
    <w:rsid w:val="0039094B"/>
    <w:rsid w:val="00390B1C"/>
    <w:rsid w:val="00390D94"/>
    <w:rsid w:val="00390DDC"/>
    <w:rsid w:val="003919B7"/>
    <w:rsid w:val="00391D93"/>
    <w:rsid w:val="00391F86"/>
    <w:rsid w:val="0039213A"/>
    <w:rsid w:val="00392410"/>
    <w:rsid w:val="0039244C"/>
    <w:rsid w:val="00392780"/>
    <w:rsid w:val="00392DC2"/>
    <w:rsid w:val="0039352F"/>
    <w:rsid w:val="003935F7"/>
    <w:rsid w:val="003939EF"/>
    <w:rsid w:val="00393AD1"/>
    <w:rsid w:val="00393D12"/>
    <w:rsid w:val="00393F15"/>
    <w:rsid w:val="003944A2"/>
    <w:rsid w:val="0039470B"/>
    <w:rsid w:val="00394AFC"/>
    <w:rsid w:val="00394D58"/>
    <w:rsid w:val="00394E9B"/>
    <w:rsid w:val="003952C8"/>
    <w:rsid w:val="003954F8"/>
    <w:rsid w:val="003957BD"/>
    <w:rsid w:val="00395844"/>
    <w:rsid w:val="0039585A"/>
    <w:rsid w:val="003958F7"/>
    <w:rsid w:val="003959DA"/>
    <w:rsid w:val="00395C26"/>
    <w:rsid w:val="00396200"/>
    <w:rsid w:val="00396524"/>
    <w:rsid w:val="003965AC"/>
    <w:rsid w:val="00396838"/>
    <w:rsid w:val="00396AB3"/>
    <w:rsid w:val="00396CDC"/>
    <w:rsid w:val="003975E8"/>
    <w:rsid w:val="00397E28"/>
    <w:rsid w:val="003A09DC"/>
    <w:rsid w:val="003A0ADA"/>
    <w:rsid w:val="003A0B20"/>
    <w:rsid w:val="003A14E4"/>
    <w:rsid w:val="003A1760"/>
    <w:rsid w:val="003A1EA0"/>
    <w:rsid w:val="003A20E7"/>
    <w:rsid w:val="003A23E4"/>
    <w:rsid w:val="003A29A0"/>
    <w:rsid w:val="003A2FFA"/>
    <w:rsid w:val="003A3AC9"/>
    <w:rsid w:val="003A3B20"/>
    <w:rsid w:val="003A41C4"/>
    <w:rsid w:val="003A45FC"/>
    <w:rsid w:val="003A4615"/>
    <w:rsid w:val="003A4746"/>
    <w:rsid w:val="003A492C"/>
    <w:rsid w:val="003A4B43"/>
    <w:rsid w:val="003A50FB"/>
    <w:rsid w:val="003A5260"/>
    <w:rsid w:val="003A5895"/>
    <w:rsid w:val="003A58E2"/>
    <w:rsid w:val="003A594F"/>
    <w:rsid w:val="003A5AB4"/>
    <w:rsid w:val="003A5C0D"/>
    <w:rsid w:val="003A5C1B"/>
    <w:rsid w:val="003A5C3D"/>
    <w:rsid w:val="003A5D91"/>
    <w:rsid w:val="003A5F25"/>
    <w:rsid w:val="003A651D"/>
    <w:rsid w:val="003A6694"/>
    <w:rsid w:val="003A67A9"/>
    <w:rsid w:val="003A70FA"/>
    <w:rsid w:val="003A7274"/>
    <w:rsid w:val="003A7748"/>
    <w:rsid w:val="003A77D9"/>
    <w:rsid w:val="003A788C"/>
    <w:rsid w:val="003A7C2E"/>
    <w:rsid w:val="003A7C4A"/>
    <w:rsid w:val="003A7CC3"/>
    <w:rsid w:val="003A7E0B"/>
    <w:rsid w:val="003A7FBF"/>
    <w:rsid w:val="003B0264"/>
    <w:rsid w:val="003B060C"/>
    <w:rsid w:val="003B0B1C"/>
    <w:rsid w:val="003B0E21"/>
    <w:rsid w:val="003B0F13"/>
    <w:rsid w:val="003B15CD"/>
    <w:rsid w:val="003B1665"/>
    <w:rsid w:val="003B1A06"/>
    <w:rsid w:val="003B1D51"/>
    <w:rsid w:val="003B201E"/>
    <w:rsid w:val="003B2094"/>
    <w:rsid w:val="003B20DE"/>
    <w:rsid w:val="003B2352"/>
    <w:rsid w:val="003B2379"/>
    <w:rsid w:val="003B2B8C"/>
    <w:rsid w:val="003B2FF1"/>
    <w:rsid w:val="003B354B"/>
    <w:rsid w:val="003B364F"/>
    <w:rsid w:val="003B3672"/>
    <w:rsid w:val="003B39DC"/>
    <w:rsid w:val="003B3AF7"/>
    <w:rsid w:val="003B3C53"/>
    <w:rsid w:val="003B4892"/>
    <w:rsid w:val="003B4B6C"/>
    <w:rsid w:val="003B4E43"/>
    <w:rsid w:val="003B5AE2"/>
    <w:rsid w:val="003B603B"/>
    <w:rsid w:val="003B7453"/>
    <w:rsid w:val="003B79C9"/>
    <w:rsid w:val="003B7AD4"/>
    <w:rsid w:val="003B7D32"/>
    <w:rsid w:val="003B7EB5"/>
    <w:rsid w:val="003C063E"/>
    <w:rsid w:val="003C0B8D"/>
    <w:rsid w:val="003C0E59"/>
    <w:rsid w:val="003C10FC"/>
    <w:rsid w:val="003C1125"/>
    <w:rsid w:val="003C16E8"/>
    <w:rsid w:val="003C18EC"/>
    <w:rsid w:val="003C19F7"/>
    <w:rsid w:val="003C1B2A"/>
    <w:rsid w:val="003C1CBA"/>
    <w:rsid w:val="003C1FF7"/>
    <w:rsid w:val="003C21AB"/>
    <w:rsid w:val="003C2281"/>
    <w:rsid w:val="003C2479"/>
    <w:rsid w:val="003C2990"/>
    <w:rsid w:val="003C2B40"/>
    <w:rsid w:val="003C2CBA"/>
    <w:rsid w:val="003C3493"/>
    <w:rsid w:val="003C3505"/>
    <w:rsid w:val="003C3646"/>
    <w:rsid w:val="003C367B"/>
    <w:rsid w:val="003C3EDA"/>
    <w:rsid w:val="003C43A6"/>
    <w:rsid w:val="003C4532"/>
    <w:rsid w:val="003C4AD2"/>
    <w:rsid w:val="003C4B48"/>
    <w:rsid w:val="003C5877"/>
    <w:rsid w:val="003C597B"/>
    <w:rsid w:val="003C598F"/>
    <w:rsid w:val="003C5AE6"/>
    <w:rsid w:val="003C5F56"/>
    <w:rsid w:val="003C60BE"/>
    <w:rsid w:val="003C62AA"/>
    <w:rsid w:val="003C6327"/>
    <w:rsid w:val="003C6F35"/>
    <w:rsid w:val="003C7052"/>
    <w:rsid w:val="003C7106"/>
    <w:rsid w:val="003C741B"/>
    <w:rsid w:val="003D01CA"/>
    <w:rsid w:val="003D071F"/>
    <w:rsid w:val="003D0CB2"/>
    <w:rsid w:val="003D0D30"/>
    <w:rsid w:val="003D0D50"/>
    <w:rsid w:val="003D0DEC"/>
    <w:rsid w:val="003D1176"/>
    <w:rsid w:val="003D13B8"/>
    <w:rsid w:val="003D1402"/>
    <w:rsid w:val="003D1895"/>
    <w:rsid w:val="003D1EB5"/>
    <w:rsid w:val="003D200B"/>
    <w:rsid w:val="003D2012"/>
    <w:rsid w:val="003D203B"/>
    <w:rsid w:val="003D2102"/>
    <w:rsid w:val="003D26D1"/>
    <w:rsid w:val="003D27DC"/>
    <w:rsid w:val="003D286B"/>
    <w:rsid w:val="003D2CF4"/>
    <w:rsid w:val="003D31B6"/>
    <w:rsid w:val="003D3488"/>
    <w:rsid w:val="003D3974"/>
    <w:rsid w:val="003D3D49"/>
    <w:rsid w:val="003D3EAB"/>
    <w:rsid w:val="003D41CF"/>
    <w:rsid w:val="003D451B"/>
    <w:rsid w:val="003D47E7"/>
    <w:rsid w:val="003D48B3"/>
    <w:rsid w:val="003D5077"/>
    <w:rsid w:val="003D5638"/>
    <w:rsid w:val="003D584F"/>
    <w:rsid w:val="003D5A3D"/>
    <w:rsid w:val="003D5AE5"/>
    <w:rsid w:val="003D5BF3"/>
    <w:rsid w:val="003D5CFF"/>
    <w:rsid w:val="003D60CD"/>
    <w:rsid w:val="003D612E"/>
    <w:rsid w:val="003D6A73"/>
    <w:rsid w:val="003D6AC2"/>
    <w:rsid w:val="003D6C8F"/>
    <w:rsid w:val="003D75E0"/>
    <w:rsid w:val="003D7783"/>
    <w:rsid w:val="003D797C"/>
    <w:rsid w:val="003D799B"/>
    <w:rsid w:val="003D7A42"/>
    <w:rsid w:val="003E045E"/>
    <w:rsid w:val="003E0C7C"/>
    <w:rsid w:val="003E0DF8"/>
    <w:rsid w:val="003E0E75"/>
    <w:rsid w:val="003E0FE5"/>
    <w:rsid w:val="003E1149"/>
    <w:rsid w:val="003E1337"/>
    <w:rsid w:val="003E1A28"/>
    <w:rsid w:val="003E1B21"/>
    <w:rsid w:val="003E20AD"/>
    <w:rsid w:val="003E2181"/>
    <w:rsid w:val="003E2756"/>
    <w:rsid w:val="003E27EE"/>
    <w:rsid w:val="003E2D52"/>
    <w:rsid w:val="003E3243"/>
    <w:rsid w:val="003E33A7"/>
    <w:rsid w:val="003E355E"/>
    <w:rsid w:val="003E41DE"/>
    <w:rsid w:val="003E44C7"/>
    <w:rsid w:val="003E4AF1"/>
    <w:rsid w:val="003E54F8"/>
    <w:rsid w:val="003E558F"/>
    <w:rsid w:val="003E55F1"/>
    <w:rsid w:val="003E5941"/>
    <w:rsid w:val="003E5CEC"/>
    <w:rsid w:val="003E600A"/>
    <w:rsid w:val="003E66B8"/>
    <w:rsid w:val="003E6724"/>
    <w:rsid w:val="003E6D50"/>
    <w:rsid w:val="003E6FC3"/>
    <w:rsid w:val="003E730F"/>
    <w:rsid w:val="003E751A"/>
    <w:rsid w:val="003E79BE"/>
    <w:rsid w:val="003F00BC"/>
    <w:rsid w:val="003F03B0"/>
    <w:rsid w:val="003F03F7"/>
    <w:rsid w:val="003F0694"/>
    <w:rsid w:val="003F0714"/>
    <w:rsid w:val="003F0737"/>
    <w:rsid w:val="003F08F6"/>
    <w:rsid w:val="003F0D54"/>
    <w:rsid w:val="003F0DA3"/>
    <w:rsid w:val="003F0F8A"/>
    <w:rsid w:val="003F1860"/>
    <w:rsid w:val="003F1D10"/>
    <w:rsid w:val="003F2260"/>
    <w:rsid w:val="003F229B"/>
    <w:rsid w:val="003F232C"/>
    <w:rsid w:val="003F247D"/>
    <w:rsid w:val="003F28F8"/>
    <w:rsid w:val="003F2D43"/>
    <w:rsid w:val="003F2F6D"/>
    <w:rsid w:val="003F3061"/>
    <w:rsid w:val="003F30D9"/>
    <w:rsid w:val="003F329A"/>
    <w:rsid w:val="003F3628"/>
    <w:rsid w:val="003F3A6C"/>
    <w:rsid w:val="003F3C24"/>
    <w:rsid w:val="003F3F4E"/>
    <w:rsid w:val="003F405D"/>
    <w:rsid w:val="003F41E0"/>
    <w:rsid w:val="003F44D2"/>
    <w:rsid w:val="003F473F"/>
    <w:rsid w:val="003F499B"/>
    <w:rsid w:val="003F5419"/>
    <w:rsid w:val="003F5B22"/>
    <w:rsid w:val="003F60D5"/>
    <w:rsid w:val="003F61EA"/>
    <w:rsid w:val="003F62DE"/>
    <w:rsid w:val="003F63B9"/>
    <w:rsid w:val="003F6AF9"/>
    <w:rsid w:val="003F6F7E"/>
    <w:rsid w:val="003F7409"/>
    <w:rsid w:val="003F789B"/>
    <w:rsid w:val="003F7F26"/>
    <w:rsid w:val="004005EA"/>
    <w:rsid w:val="00400861"/>
    <w:rsid w:val="004008E5"/>
    <w:rsid w:val="00400A0D"/>
    <w:rsid w:val="00400A2E"/>
    <w:rsid w:val="00400B01"/>
    <w:rsid w:val="00400EB7"/>
    <w:rsid w:val="00400F9E"/>
    <w:rsid w:val="0040160F"/>
    <w:rsid w:val="004018C6"/>
    <w:rsid w:val="004019D4"/>
    <w:rsid w:val="0040207C"/>
    <w:rsid w:val="00402B29"/>
    <w:rsid w:val="00403153"/>
    <w:rsid w:val="00403510"/>
    <w:rsid w:val="00403FFD"/>
    <w:rsid w:val="00404722"/>
    <w:rsid w:val="0040474A"/>
    <w:rsid w:val="00404A2E"/>
    <w:rsid w:val="00404AD5"/>
    <w:rsid w:val="00404D75"/>
    <w:rsid w:val="004051FE"/>
    <w:rsid w:val="00405249"/>
    <w:rsid w:val="00406046"/>
    <w:rsid w:val="00406099"/>
    <w:rsid w:val="0040622E"/>
    <w:rsid w:val="004067F1"/>
    <w:rsid w:val="004068BF"/>
    <w:rsid w:val="00406D88"/>
    <w:rsid w:val="004070DD"/>
    <w:rsid w:val="004072B4"/>
    <w:rsid w:val="00407362"/>
    <w:rsid w:val="00407849"/>
    <w:rsid w:val="0040793C"/>
    <w:rsid w:val="00407A07"/>
    <w:rsid w:val="00407AF7"/>
    <w:rsid w:val="00407B44"/>
    <w:rsid w:val="00407CE6"/>
    <w:rsid w:val="0041068A"/>
    <w:rsid w:val="00410AD0"/>
    <w:rsid w:val="00410C67"/>
    <w:rsid w:val="00410FF9"/>
    <w:rsid w:val="0041193F"/>
    <w:rsid w:val="00411A98"/>
    <w:rsid w:val="00411B8B"/>
    <w:rsid w:val="00412211"/>
    <w:rsid w:val="0041229E"/>
    <w:rsid w:val="0041253A"/>
    <w:rsid w:val="004129D3"/>
    <w:rsid w:val="004129FE"/>
    <w:rsid w:val="00413104"/>
    <w:rsid w:val="00413173"/>
    <w:rsid w:val="00413267"/>
    <w:rsid w:val="0041381B"/>
    <w:rsid w:val="00413AE4"/>
    <w:rsid w:val="00413BD1"/>
    <w:rsid w:val="00413DDF"/>
    <w:rsid w:val="00414069"/>
    <w:rsid w:val="0041429C"/>
    <w:rsid w:val="004142F3"/>
    <w:rsid w:val="004150BE"/>
    <w:rsid w:val="00415313"/>
    <w:rsid w:val="0041586A"/>
    <w:rsid w:val="00415BE4"/>
    <w:rsid w:val="00416965"/>
    <w:rsid w:val="00417177"/>
    <w:rsid w:val="00417458"/>
    <w:rsid w:val="0041786D"/>
    <w:rsid w:val="004200D6"/>
    <w:rsid w:val="00420242"/>
    <w:rsid w:val="004207F1"/>
    <w:rsid w:val="00421035"/>
    <w:rsid w:val="00421076"/>
    <w:rsid w:val="00421AAE"/>
    <w:rsid w:val="00421DB9"/>
    <w:rsid w:val="004221FA"/>
    <w:rsid w:val="00422296"/>
    <w:rsid w:val="0042242B"/>
    <w:rsid w:val="004224EE"/>
    <w:rsid w:val="00422700"/>
    <w:rsid w:val="00422C94"/>
    <w:rsid w:val="004231FA"/>
    <w:rsid w:val="00423BBE"/>
    <w:rsid w:val="00424322"/>
    <w:rsid w:val="0042438E"/>
    <w:rsid w:val="0042466B"/>
    <w:rsid w:val="004246E6"/>
    <w:rsid w:val="00424C70"/>
    <w:rsid w:val="00424D24"/>
    <w:rsid w:val="00425C7C"/>
    <w:rsid w:val="00425CAA"/>
    <w:rsid w:val="00425DD1"/>
    <w:rsid w:val="00425E65"/>
    <w:rsid w:val="004268FE"/>
    <w:rsid w:val="00426933"/>
    <w:rsid w:val="00427053"/>
    <w:rsid w:val="004270F3"/>
    <w:rsid w:val="004275D5"/>
    <w:rsid w:val="00427CF8"/>
    <w:rsid w:val="00427E67"/>
    <w:rsid w:val="0043009F"/>
    <w:rsid w:val="00430389"/>
    <w:rsid w:val="004309C0"/>
    <w:rsid w:val="00430A2A"/>
    <w:rsid w:val="00430AAE"/>
    <w:rsid w:val="00431087"/>
    <w:rsid w:val="004312C5"/>
    <w:rsid w:val="004312D0"/>
    <w:rsid w:val="004316AD"/>
    <w:rsid w:val="004316B8"/>
    <w:rsid w:val="00431E42"/>
    <w:rsid w:val="004320DF"/>
    <w:rsid w:val="00432770"/>
    <w:rsid w:val="004327C4"/>
    <w:rsid w:val="00432A6D"/>
    <w:rsid w:val="00432B3B"/>
    <w:rsid w:val="004332CA"/>
    <w:rsid w:val="004336E6"/>
    <w:rsid w:val="00433ADF"/>
    <w:rsid w:val="00433F46"/>
    <w:rsid w:val="00434473"/>
    <w:rsid w:val="00434A0C"/>
    <w:rsid w:val="00434ACF"/>
    <w:rsid w:val="00434DFC"/>
    <w:rsid w:val="004351D3"/>
    <w:rsid w:val="00435361"/>
    <w:rsid w:val="0043554E"/>
    <w:rsid w:val="004357BF"/>
    <w:rsid w:val="00435986"/>
    <w:rsid w:val="004359E2"/>
    <w:rsid w:val="004359F7"/>
    <w:rsid w:val="00435D1A"/>
    <w:rsid w:val="00436280"/>
    <w:rsid w:val="004362C3"/>
    <w:rsid w:val="004365E1"/>
    <w:rsid w:val="00436B29"/>
    <w:rsid w:val="00436D79"/>
    <w:rsid w:val="00437800"/>
    <w:rsid w:val="00437F2E"/>
    <w:rsid w:val="00440C56"/>
    <w:rsid w:val="00440D24"/>
    <w:rsid w:val="00441341"/>
    <w:rsid w:val="0044170F"/>
    <w:rsid w:val="00441F10"/>
    <w:rsid w:val="004422E2"/>
    <w:rsid w:val="00442441"/>
    <w:rsid w:val="004427D6"/>
    <w:rsid w:val="004435D6"/>
    <w:rsid w:val="0044366A"/>
    <w:rsid w:val="00443DC8"/>
    <w:rsid w:val="0044422B"/>
    <w:rsid w:val="004444EF"/>
    <w:rsid w:val="00444727"/>
    <w:rsid w:val="00444770"/>
    <w:rsid w:val="00445329"/>
    <w:rsid w:val="004456FE"/>
    <w:rsid w:val="00446226"/>
    <w:rsid w:val="0044656B"/>
    <w:rsid w:val="004469F7"/>
    <w:rsid w:val="00447010"/>
    <w:rsid w:val="004476F1"/>
    <w:rsid w:val="004477FE"/>
    <w:rsid w:val="00447FF4"/>
    <w:rsid w:val="0045029B"/>
    <w:rsid w:val="0045036A"/>
    <w:rsid w:val="004505CF"/>
    <w:rsid w:val="00450958"/>
    <w:rsid w:val="00450A72"/>
    <w:rsid w:val="00451032"/>
    <w:rsid w:val="0045111B"/>
    <w:rsid w:val="0045153D"/>
    <w:rsid w:val="004518E8"/>
    <w:rsid w:val="00451945"/>
    <w:rsid w:val="00451D3E"/>
    <w:rsid w:val="00452589"/>
    <w:rsid w:val="00452D8D"/>
    <w:rsid w:val="004534F4"/>
    <w:rsid w:val="0045392B"/>
    <w:rsid w:val="00453C70"/>
    <w:rsid w:val="00453FCF"/>
    <w:rsid w:val="004540BD"/>
    <w:rsid w:val="00454295"/>
    <w:rsid w:val="00454459"/>
    <w:rsid w:val="004547AB"/>
    <w:rsid w:val="00454ACD"/>
    <w:rsid w:val="00454F22"/>
    <w:rsid w:val="00455258"/>
    <w:rsid w:val="004554FC"/>
    <w:rsid w:val="00455AE3"/>
    <w:rsid w:val="00455F3C"/>
    <w:rsid w:val="00455FA8"/>
    <w:rsid w:val="004561C0"/>
    <w:rsid w:val="004565F2"/>
    <w:rsid w:val="00456A5B"/>
    <w:rsid w:val="00456B5F"/>
    <w:rsid w:val="00457304"/>
    <w:rsid w:val="00457876"/>
    <w:rsid w:val="0045793C"/>
    <w:rsid w:val="00457A1E"/>
    <w:rsid w:val="00457F34"/>
    <w:rsid w:val="00460000"/>
    <w:rsid w:val="004602CC"/>
    <w:rsid w:val="00460B25"/>
    <w:rsid w:val="00460E5F"/>
    <w:rsid w:val="004610E2"/>
    <w:rsid w:val="00461244"/>
    <w:rsid w:val="00461375"/>
    <w:rsid w:val="004613AD"/>
    <w:rsid w:val="0046153C"/>
    <w:rsid w:val="004615D4"/>
    <w:rsid w:val="00461855"/>
    <w:rsid w:val="00461B8A"/>
    <w:rsid w:val="00461CDE"/>
    <w:rsid w:val="00461E9D"/>
    <w:rsid w:val="00461EA1"/>
    <w:rsid w:val="00461FB0"/>
    <w:rsid w:val="00462AE7"/>
    <w:rsid w:val="00462DA2"/>
    <w:rsid w:val="00462E29"/>
    <w:rsid w:val="00462F2F"/>
    <w:rsid w:val="00462FF6"/>
    <w:rsid w:val="004632E4"/>
    <w:rsid w:val="00463352"/>
    <w:rsid w:val="00463484"/>
    <w:rsid w:val="00463C41"/>
    <w:rsid w:val="00463FF7"/>
    <w:rsid w:val="0046433C"/>
    <w:rsid w:val="0046491F"/>
    <w:rsid w:val="00464B9E"/>
    <w:rsid w:val="00464C83"/>
    <w:rsid w:val="00465007"/>
    <w:rsid w:val="0046504E"/>
    <w:rsid w:val="00465187"/>
    <w:rsid w:val="004657ED"/>
    <w:rsid w:val="00466133"/>
    <w:rsid w:val="00466C59"/>
    <w:rsid w:val="00466E33"/>
    <w:rsid w:val="00466F26"/>
    <w:rsid w:val="00467198"/>
    <w:rsid w:val="00467427"/>
    <w:rsid w:val="00467959"/>
    <w:rsid w:val="00467C19"/>
    <w:rsid w:val="00467C31"/>
    <w:rsid w:val="004702B5"/>
    <w:rsid w:val="004704E2"/>
    <w:rsid w:val="00470621"/>
    <w:rsid w:val="004707BD"/>
    <w:rsid w:val="00470BF7"/>
    <w:rsid w:val="00470E44"/>
    <w:rsid w:val="00470F3A"/>
    <w:rsid w:val="004713B6"/>
    <w:rsid w:val="004721CE"/>
    <w:rsid w:val="0047271E"/>
    <w:rsid w:val="0047303A"/>
    <w:rsid w:val="00473616"/>
    <w:rsid w:val="004740B7"/>
    <w:rsid w:val="004743FB"/>
    <w:rsid w:val="00474A03"/>
    <w:rsid w:val="00475489"/>
    <w:rsid w:val="0047548F"/>
    <w:rsid w:val="00475623"/>
    <w:rsid w:val="00475889"/>
    <w:rsid w:val="00475CF7"/>
    <w:rsid w:val="0047630B"/>
    <w:rsid w:val="004763AB"/>
    <w:rsid w:val="0047684E"/>
    <w:rsid w:val="00476ABD"/>
    <w:rsid w:val="00476BAB"/>
    <w:rsid w:val="00476CB2"/>
    <w:rsid w:val="004773AE"/>
    <w:rsid w:val="0047756E"/>
    <w:rsid w:val="004776C6"/>
    <w:rsid w:val="0047779D"/>
    <w:rsid w:val="00477EB9"/>
    <w:rsid w:val="004800DB"/>
    <w:rsid w:val="004803D9"/>
    <w:rsid w:val="00480A2B"/>
    <w:rsid w:val="00480EBE"/>
    <w:rsid w:val="00481CB3"/>
    <w:rsid w:val="00482285"/>
    <w:rsid w:val="004825BE"/>
    <w:rsid w:val="00482935"/>
    <w:rsid w:val="00483883"/>
    <w:rsid w:val="004839AC"/>
    <w:rsid w:val="004839EA"/>
    <w:rsid w:val="00483B4A"/>
    <w:rsid w:val="00483DD0"/>
    <w:rsid w:val="00483FD1"/>
    <w:rsid w:val="004842F3"/>
    <w:rsid w:val="00484695"/>
    <w:rsid w:val="0048475E"/>
    <w:rsid w:val="004847C1"/>
    <w:rsid w:val="00484A3A"/>
    <w:rsid w:val="00484B05"/>
    <w:rsid w:val="00484B51"/>
    <w:rsid w:val="00484B5B"/>
    <w:rsid w:val="00484CF1"/>
    <w:rsid w:val="00484D66"/>
    <w:rsid w:val="004853E0"/>
    <w:rsid w:val="0048546E"/>
    <w:rsid w:val="00485648"/>
    <w:rsid w:val="0048589E"/>
    <w:rsid w:val="00485E19"/>
    <w:rsid w:val="00486751"/>
    <w:rsid w:val="00486BF1"/>
    <w:rsid w:val="00486D8F"/>
    <w:rsid w:val="00486E5F"/>
    <w:rsid w:val="004870A1"/>
    <w:rsid w:val="0048737D"/>
    <w:rsid w:val="00487419"/>
    <w:rsid w:val="004875BD"/>
    <w:rsid w:val="004879A0"/>
    <w:rsid w:val="00487B46"/>
    <w:rsid w:val="00487FB0"/>
    <w:rsid w:val="00490170"/>
    <w:rsid w:val="00491072"/>
    <w:rsid w:val="004910AC"/>
    <w:rsid w:val="004913FD"/>
    <w:rsid w:val="0049141B"/>
    <w:rsid w:val="00491580"/>
    <w:rsid w:val="004919AA"/>
    <w:rsid w:val="00491B45"/>
    <w:rsid w:val="00491B69"/>
    <w:rsid w:val="00491E2C"/>
    <w:rsid w:val="00491E85"/>
    <w:rsid w:val="004924F5"/>
    <w:rsid w:val="0049252B"/>
    <w:rsid w:val="004926C1"/>
    <w:rsid w:val="00492786"/>
    <w:rsid w:val="00492A83"/>
    <w:rsid w:val="00493050"/>
    <w:rsid w:val="00493393"/>
    <w:rsid w:val="0049382B"/>
    <w:rsid w:val="0049408C"/>
    <w:rsid w:val="0049430C"/>
    <w:rsid w:val="004945D1"/>
    <w:rsid w:val="004948D1"/>
    <w:rsid w:val="00495865"/>
    <w:rsid w:val="00495916"/>
    <w:rsid w:val="00496B3D"/>
    <w:rsid w:val="0049703E"/>
    <w:rsid w:val="004974FD"/>
    <w:rsid w:val="00497A92"/>
    <w:rsid w:val="00497DB7"/>
    <w:rsid w:val="00497E4B"/>
    <w:rsid w:val="00497E57"/>
    <w:rsid w:val="00497F9D"/>
    <w:rsid w:val="004A00D0"/>
    <w:rsid w:val="004A0607"/>
    <w:rsid w:val="004A0AD9"/>
    <w:rsid w:val="004A224A"/>
    <w:rsid w:val="004A2532"/>
    <w:rsid w:val="004A2B50"/>
    <w:rsid w:val="004A2D05"/>
    <w:rsid w:val="004A2F70"/>
    <w:rsid w:val="004A3001"/>
    <w:rsid w:val="004A31AE"/>
    <w:rsid w:val="004A38A2"/>
    <w:rsid w:val="004A3956"/>
    <w:rsid w:val="004A4343"/>
    <w:rsid w:val="004A4419"/>
    <w:rsid w:val="004A44E2"/>
    <w:rsid w:val="004A46E4"/>
    <w:rsid w:val="004A481B"/>
    <w:rsid w:val="004A4987"/>
    <w:rsid w:val="004A49A9"/>
    <w:rsid w:val="004A4B76"/>
    <w:rsid w:val="004A4C8B"/>
    <w:rsid w:val="004A4EE8"/>
    <w:rsid w:val="004A5117"/>
    <w:rsid w:val="004A5DDC"/>
    <w:rsid w:val="004A6093"/>
    <w:rsid w:val="004A6D00"/>
    <w:rsid w:val="004A7553"/>
    <w:rsid w:val="004A7B47"/>
    <w:rsid w:val="004A7D25"/>
    <w:rsid w:val="004B01C5"/>
    <w:rsid w:val="004B083E"/>
    <w:rsid w:val="004B0D36"/>
    <w:rsid w:val="004B12E0"/>
    <w:rsid w:val="004B1540"/>
    <w:rsid w:val="004B1DD0"/>
    <w:rsid w:val="004B1E6B"/>
    <w:rsid w:val="004B236F"/>
    <w:rsid w:val="004B23C7"/>
    <w:rsid w:val="004B2421"/>
    <w:rsid w:val="004B27AC"/>
    <w:rsid w:val="004B2A26"/>
    <w:rsid w:val="004B2AA8"/>
    <w:rsid w:val="004B2B30"/>
    <w:rsid w:val="004B309B"/>
    <w:rsid w:val="004B3117"/>
    <w:rsid w:val="004B3809"/>
    <w:rsid w:val="004B408A"/>
    <w:rsid w:val="004B41EB"/>
    <w:rsid w:val="004B4302"/>
    <w:rsid w:val="004B4B9F"/>
    <w:rsid w:val="004B5014"/>
    <w:rsid w:val="004B53BF"/>
    <w:rsid w:val="004B56FB"/>
    <w:rsid w:val="004B5C99"/>
    <w:rsid w:val="004B5DCB"/>
    <w:rsid w:val="004B60B6"/>
    <w:rsid w:val="004B6517"/>
    <w:rsid w:val="004B698B"/>
    <w:rsid w:val="004B7027"/>
    <w:rsid w:val="004B74DC"/>
    <w:rsid w:val="004B785E"/>
    <w:rsid w:val="004B798F"/>
    <w:rsid w:val="004B7B8C"/>
    <w:rsid w:val="004C004F"/>
    <w:rsid w:val="004C0587"/>
    <w:rsid w:val="004C076F"/>
    <w:rsid w:val="004C08CD"/>
    <w:rsid w:val="004C0B7F"/>
    <w:rsid w:val="004C0BAA"/>
    <w:rsid w:val="004C21B2"/>
    <w:rsid w:val="004C221B"/>
    <w:rsid w:val="004C22C2"/>
    <w:rsid w:val="004C23CC"/>
    <w:rsid w:val="004C279E"/>
    <w:rsid w:val="004C28EB"/>
    <w:rsid w:val="004C2ECE"/>
    <w:rsid w:val="004C385A"/>
    <w:rsid w:val="004C3CDC"/>
    <w:rsid w:val="004C3E1B"/>
    <w:rsid w:val="004C3FE5"/>
    <w:rsid w:val="004C3FE6"/>
    <w:rsid w:val="004C402E"/>
    <w:rsid w:val="004C41FA"/>
    <w:rsid w:val="004C44FB"/>
    <w:rsid w:val="004C46C3"/>
    <w:rsid w:val="004C4720"/>
    <w:rsid w:val="004C47C9"/>
    <w:rsid w:val="004C49FC"/>
    <w:rsid w:val="004C4F35"/>
    <w:rsid w:val="004C4FC5"/>
    <w:rsid w:val="004C5474"/>
    <w:rsid w:val="004C54AB"/>
    <w:rsid w:val="004C580B"/>
    <w:rsid w:val="004C595E"/>
    <w:rsid w:val="004C5B2B"/>
    <w:rsid w:val="004C5B82"/>
    <w:rsid w:val="004C604A"/>
    <w:rsid w:val="004C6107"/>
    <w:rsid w:val="004C6164"/>
    <w:rsid w:val="004C6302"/>
    <w:rsid w:val="004C68E2"/>
    <w:rsid w:val="004C6E66"/>
    <w:rsid w:val="004C78C3"/>
    <w:rsid w:val="004C7E58"/>
    <w:rsid w:val="004C7E73"/>
    <w:rsid w:val="004D0251"/>
    <w:rsid w:val="004D0792"/>
    <w:rsid w:val="004D0C75"/>
    <w:rsid w:val="004D0CB7"/>
    <w:rsid w:val="004D0E5B"/>
    <w:rsid w:val="004D0F4E"/>
    <w:rsid w:val="004D1002"/>
    <w:rsid w:val="004D10B5"/>
    <w:rsid w:val="004D13F0"/>
    <w:rsid w:val="004D1ABF"/>
    <w:rsid w:val="004D1B2A"/>
    <w:rsid w:val="004D1FC8"/>
    <w:rsid w:val="004D215D"/>
    <w:rsid w:val="004D2AC0"/>
    <w:rsid w:val="004D2F81"/>
    <w:rsid w:val="004D2FC7"/>
    <w:rsid w:val="004D308F"/>
    <w:rsid w:val="004D34C2"/>
    <w:rsid w:val="004D3B9D"/>
    <w:rsid w:val="004D3C2F"/>
    <w:rsid w:val="004D43F2"/>
    <w:rsid w:val="004D4523"/>
    <w:rsid w:val="004D4596"/>
    <w:rsid w:val="004D46EF"/>
    <w:rsid w:val="004D4757"/>
    <w:rsid w:val="004D476F"/>
    <w:rsid w:val="004D4C69"/>
    <w:rsid w:val="004D55AB"/>
    <w:rsid w:val="004D5925"/>
    <w:rsid w:val="004D5A20"/>
    <w:rsid w:val="004D5AE3"/>
    <w:rsid w:val="004D61F2"/>
    <w:rsid w:val="004D62AB"/>
    <w:rsid w:val="004D69E8"/>
    <w:rsid w:val="004D69F0"/>
    <w:rsid w:val="004D6A90"/>
    <w:rsid w:val="004D6BB3"/>
    <w:rsid w:val="004D6ED1"/>
    <w:rsid w:val="004D6F07"/>
    <w:rsid w:val="004D71C1"/>
    <w:rsid w:val="004D7541"/>
    <w:rsid w:val="004D773A"/>
    <w:rsid w:val="004D77BF"/>
    <w:rsid w:val="004D78CB"/>
    <w:rsid w:val="004D7F7E"/>
    <w:rsid w:val="004E0143"/>
    <w:rsid w:val="004E01FB"/>
    <w:rsid w:val="004E065E"/>
    <w:rsid w:val="004E0A1B"/>
    <w:rsid w:val="004E0B8C"/>
    <w:rsid w:val="004E0F6D"/>
    <w:rsid w:val="004E0FFC"/>
    <w:rsid w:val="004E13EE"/>
    <w:rsid w:val="004E18FB"/>
    <w:rsid w:val="004E1E4C"/>
    <w:rsid w:val="004E1F10"/>
    <w:rsid w:val="004E208E"/>
    <w:rsid w:val="004E20D4"/>
    <w:rsid w:val="004E273D"/>
    <w:rsid w:val="004E28BC"/>
    <w:rsid w:val="004E28DF"/>
    <w:rsid w:val="004E2F00"/>
    <w:rsid w:val="004E338A"/>
    <w:rsid w:val="004E382F"/>
    <w:rsid w:val="004E3992"/>
    <w:rsid w:val="004E3DA2"/>
    <w:rsid w:val="004E3E5B"/>
    <w:rsid w:val="004E3EEE"/>
    <w:rsid w:val="004E4012"/>
    <w:rsid w:val="004E460E"/>
    <w:rsid w:val="004E4AA9"/>
    <w:rsid w:val="004E4C70"/>
    <w:rsid w:val="004E4DB5"/>
    <w:rsid w:val="004E4FC9"/>
    <w:rsid w:val="004E5231"/>
    <w:rsid w:val="004E529A"/>
    <w:rsid w:val="004E5525"/>
    <w:rsid w:val="004E5C9A"/>
    <w:rsid w:val="004E5F80"/>
    <w:rsid w:val="004E6190"/>
    <w:rsid w:val="004E6305"/>
    <w:rsid w:val="004E6B90"/>
    <w:rsid w:val="004E6FD8"/>
    <w:rsid w:val="004E6FD9"/>
    <w:rsid w:val="004E6FEF"/>
    <w:rsid w:val="004E773F"/>
    <w:rsid w:val="004E7AED"/>
    <w:rsid w:val="004E7DE1"/>
    <w:rsid w:val="004E7FCD"/>
    <w:rsid w:val="004F005C"/>
    <w:rsid w:val="004F013C"/>
    <w:rsid w:val="004F0157"/>
    <w:rsid w:val="004F01BF"/>
    <w:rsid w:val="004F0521"/>
    <w:rsid w:val="004F0529"/>
    <w:rsid w:val="004F0AF0"/>
    <w:rsid w:val="004F0DFC"/>
    <w:rsid w:val="004F0E48"/>
    <w:rsid w:val="004F126C"/>
    <w:rsid w:val="004F1289"/>
    <w:rsid w:val="004F1B93"/>
    <w:rsid w:val="004F1C91"/>
    <w:rsid w:val="004F23B6"/>
    <w:rsid w:val="004F26AD"/>
    <w:rsid w:val="004F2B24"/>
    <w:rsid w:val="004F34E7"/>
    <w:rsid w:val="004F366E"/>
    <w:rsid w:val="004F3692"/>
    <w:rsid w:val="004F3AE4"/>
    <w:rsid w:val="004F436A"/>
    <w:rsid w:val="004F4907"/>
    <w:rsid w:val="004F4AD5"/>
    <w:rsid w:val="004F4AF9"/>
    <w:rsid w:val="004F5059"/>
    <w:rsid w:val="004F50B2"/>
    <w:rsid w:val="004F5930"/>
    <w:rsid w:val="004F60A2"/>
    <w:rsid w:val="004F6214"/>
    <w:rsid w:val="004F6359"/>
    <w:rsid w:val="004F67F6"/>
    <w:rsid w:val="004F76BF"/>
    <w:rsid w:val="004F775B"/>
    <w:rsid w:val="004F7BC9"/>
    <w:rsid w:val="004F7C1D"/>
    <w:rsid w:val="004F7D69"/>
    <w:rsid w:val="004F7E6F"/>
    <w:rsid w:val="005009D7"/>
    <w:rsid w:val="00500A7A"/>
    <w:rsid w:val="00500E86"/>
    <w:rsid w:val="005022D7"/>
    <w:rsid w:val="00502A0D"/>
    <w:rsid w:val="00503004"/>
    <w:rsid w:val="00503E13"/>
    <w:rsid w:val="00503F73"/>
    <w:rsid w:val="00503FBD"/>
    <w:rsid w:val="00504197"/>
    <w:rsid w:val="0050427B"/>
    <w:rsid w:val="00504492"/>
    <w:rsid w:val="005050D5"/>
    <w:rsid w:val="005053FE"/>
    <w:rsid w:val="0050589A"/>
    <w:rsid w:val="0050633D"/>
    <w:rsid w:val="00507211"/>
    <w:rsid w:val="00507384"/>
    <w:rsid w:val="00507809"/>
    <w:rsid w:val="00507B25"/>
    <w:rsid w:val="005103A6"/>
    <w:rsid w:val="0051048B"/>
    <w:rsid w:val="005106E7"/>
    <w:rsid w:val="0051086D"/>
    <w:rsid w:val="00510D3F"/>
    <w:rsid w:val="00511360"/>
    <w:rsid w:val="00511AA2"/>
    <w:rsid w:val="00512061"/>
    <w:rsid w:val="0051279E"/>
    <w:rsid w:val="0051298C"/>
    <w:rsid w:val="00512A39"/>
    <w:rsid w:val="00512AD6"/>
    <w:rsid w:val="0051369F"/>
    <w:rsid w:val="00513951"/>
    <w:rsid w:val="00513B6F"/>
    <w:rsid w:val="0051447A"/>
    <w:rsid w:val="0051450E"/>
    <w:rsid w:val="0051476D"/>
    <w:rsid w:val="005148D0"/>
    <w:rsid w:val="00515029"/>
    <w:rsid w:val="00515369"/>
    <w:rsid w:val="00515632"/>
    <w:rsid w:val="00515E79"/>
    <w:rsid w:val="0051637C"/>
    <w:rsid w:val="00516634"/>
    <w:rsid w:val="00516B45"/>
    <w:rsid w:val="00516E79"/>
    <w:rsid w:val="00516EDB"/>
    <w:rsid w:val="00517D10"/>
    <w:rsid w:val="00517DEB"/>
    <w:rsid w:val="00517E7F"/>
    <w:rsid w:val="00517F16"/>
    <w:rsid w:val="005202D8"/>
    <w:rsid w:val="005209B3"/>
    <w:rsid w:val="00520A08"/>
    <w:rsid w:val="00520B72"/>
    <w:rsid w:val="00520C85"/>
    <w:rsid w:val="00520CA7"/>
    <w:rsid w:val="00521011"/>
    <w:rsid w:val="00521D74"/>
    <w:rsid w:val="005220D3"/>
    <w:rsid w:val="0052212B"/>
    <w:rsid w:val="005222FE"/>
    <w:rsid w:val="00522329"/>
    <w:rsid w:val="005224B3"/>
    <w:rsid w:val="00522B44"/>
    <w:rsid w:val="00522BB1"/>
    <w:rsid w:val="00522DCD"/>
    <w:rsid w:val="0052318E"/>
    <w:rsid w:val="0052320C"/>
    <w:rsid w:val="00523404"/>
    <w:rsid w:val="005234AF"/>
    <w:rsid w:val="0052395E"/>
    <w:rsid w:val="00523B08"/>
    <w:rsid w:val="00523B71"/>
    <w:rsid w:val="00523DD7"/>
    <w:rsid w:val="00524BE5"/>
    <w:rsid w:val="00525555"/>
    <w:rsid w:val="00525C34"/>
    <w:rsid w:val="00525C73"/>
    <w:rsid w:val="00525D17"/>
    <w:rsid w:val="00525D3A"/>
    <w:rsid w:val="00526033"/>
    <w:rsid w:val="0052643A"/>
    <w:rsid w:val="00526D32"/>
    <w:rsid w:val="00527371"/>
    <w:rsid w:val="005274CE"/>
    <w:rsid w:val="005277E1"/>
    <w:rsid w:val="00527DF5"/>
    <w:rsid w:val="005302B3"/>
    <w:rsid w:val="005309CE"/>
    <w:rsid w:val="00530B44"/>
    <w:rsid w:val="00530B55"/>
    <w:rsid w:val="00530D7F"/>
    <w:rsid w:val="00530E7B"/>
    <w:rsid w:val="005312E9"/>
    <w:rsid w:val="005317D8"/>
    <w:rsid w:val="00531CBB"/>
    <w:rsid w:val="00531DFF"/>
    <w:rsid w:val="00532670"/>
    <w:rsid w:val="005329E0"/>
    <w:rsid w:val="00532AE4"/>
    <w:rsid w:val="0053336E"/>
    <w:rsid w:val="00533668"/>
    <w:rsid w:val="00533846"/>
    <w:rsid w:val="00533DF0"/>
    <w:rsid w:val="00533EA9"/>
    <w:rsid w:val="00533FAC"/>
    <w:rsid w:val="00534126"/>
    <w:rsid w:val="00534ABF"/>
    <w:rsid w:val="00535066"/>
    <w:rsid w:val="0053528B"/>
    <w:rsid w:val="0053549E"/>
    <w:rsid w:val="0053554B"/>
    <w:rsid w:val="005357D9"/>
    <w:rsid w:val="00535934"/>
    <w:rsid w:val="00535A73"/>
    <w:rsid w:val="00535C56"/>
    <w:rsid w:val="00535DB7"/>
    <w:rsid w:val="005365B6"/>
    <w:rsid w:val="005368E6"/>
    <w:rsid w:val="005377D9"/>
    <w:rsid w:val="005379A4"/>
    <w:rsid w:val="005379F2"/>
    <w:rsid w:val="00537B0C"/>
    <w:rsid w:val="00540164"/>
    <w:rsid w:val="005402DF"/>
    <w:rsid w:val="00540370"/>
    <w:rsid w:val="005407C6"/>
    <w:rsid w:val="005408E9"/>
    <w:rsid w:val="00540BCB"/>
    <w:rsid w:val="00541448"/>
    <w:rsid w:val="00541568"/>
    <w:rsid w:val="0054192C"/>
    <w:rsid w:val="0054198F"/>
    <w:rsid w:val="005419AB"/>
    <w:rsid w:val="005419AF"/>
    <w:rsid w:val="00541A53"/>
    <w:rsid w:val="00541BF4"/>
    <w:rsid w:val="00541FF9"/>
    <w:rsid w:val="0054276C"/>
    <w:rsid w:val="00542848"/>
    <w:rsid w:val="00542B19"/>
    <w:rsid w:val="00543BFA"/>
    <w:rsid w:val="00543FE7"/>
    <w:rsid w:val="005446D6"/>
    <w:rsid w:val="005455D5"/>
    <w:rsid w:val="00545D81"/>
    <w:rsid w:val="005467F0"/>
    <w:rsid w:val="00547A1D"/>
    <w:rsid w:val="00547DAD"/>
    <w:rsid w:val="005503A5"/>
    <w:rsid w:val="00550577"/>
    <w:rsid w:val="0055061B"/>
    <w:rsid w:val="0055094F"/>
    <w:rsid w:val="00550BA6"/>
    <w:rsid w:val="0055100D"/>
    <w:rsid w:val="005510F4"/>
    <w:rsid w:val="0055111F"/>
    <w:rsid w:val="005513B8"/>
    <w:rsid w:val="00551903"/>
    <w:rsid w:val="00551943"/>
    <w:rsid w:val="00551E17"/>
    <w:rsid w:val="005520F4"/>
    <w:rsid w:val="005522FE"/>
    <w:rsid w:val="00552B71"/>
    <w:rsid w:val="00553099"/>
    <w:rsid w:val="005532AA"/>
    <w:rsid w:val="00553385"/>
    <w:rsid w:val="00553433"/>
    <w:rsid w:val="0055378C"/>
    <w:rsid w:val="00553B83"/>
    <w:rsid w:val="00553C29"/>
    <w:rsid w:val="0055422B"/>
    <w:rsid w:val="0055466F"/>
    <w:rsid w:val="00554866"/>
    <w:rsid w:val="00554958"/>
    <w:rsid w:val="005557A0"/>
    <w:rsid w:val="005557C5"/>
    <w:rsid w:val="005559BD"/>
    <w:rsid w:val="00555AB2"/>
    <w:rsid w:val="00555F0F"/>
    <w:rsid w:val="00555F3A"/>
    <w:rsid w:val="00556087"/>
    <w:rsid w:val="00556091"/>
    <w:rsid w:val="0055632F"/>
    <w:rsid w:val="0055695C"/>
    <w:rsid w:val="00556BD3"/>
    <w:rsid w:val="005576ED"/>
    <w:rsid w:val="00557ABE"/>
    <w:rsid w:val="00557DBC"/>
    <w:rsid w:val="0056058A"/>
    <w:rsid w:val="00560947"/>
    <w:rsid w:val="00560A47"/>
    <w:rsid w:val="00561192"/>
    <w:rsid w:val="005614F4"/>
    <w:rsid w:val="005616BD"/>
    <w:rsid w:val="0056190B"/>
    <w:rsid w:val="00562243"/>
    <w:rsid w:val="00562345"/>
    <w:rsid w:val="00562700"/>
    <w:rsid w:val="0056285B"/>
    <w:rsid w:val="005629B9"/>
    <w:rsid w:val="00562CE2"/>
    <w:rsid w:val="00562EDE"/>
    <w:rsid w:val="0056330A"/>
    <w:rsid w:val="005635F5"/>
    <w:rsid w:val="0056384D"/>
    <w:rsid w:val="00563859"/>
    <w:rsid w:val="00563A3F"/>
    <w:rsid w:val="005647AA"/>
    <w:rsid w:val="00564D8F"/>
    <w:rsid w:val="00564DE0"/>
    <w:rsid w:val="005651B0"/>
    <w:rsid w:val="005654A4"/>
    <w:rsid w:val="005654A7"/>
    <w:rsid w:val="00565BF1"/>
    <w:rsid w:val="00565D53"/>
    <w:rsid w:val="0056632B"/>
    <w:rsid w:val="00566C65"/>
    <w:rsid w:val="00566E50"/>
    <w:rsid w:val="00567035"/>
    <w:rsid w:val="005670D6"/>
    <w:rsid w:val="005703F0"/>
    <w:rsid w:val="00570689"/>
    <w:rsid w:val="0057077E"/>
    <w:rsid w:val="005708CC"/>
    <w:rsid w:val="005708EE"/>
    <w:rsid w:val="0057098E"/>
    <w:rsid w:val="00570B54"/>
    <w:rsid w:val="005711A9"/>
    <w:rsid w:val="00571209"/>
    <w:rsid w:val="00571584"/>
    <w:rsid w:val="0057194E"/>
    <w:rsid w:val="005726C2"/>
    <w:rsid w:val="00572C31"/>
    <w:rsid w:val="00572DBD"/>
    <w:rsid w:val="00572E02"/>
    <w:rsid w:val="00572FE9"/>
    <w:rsid w:val="0057301F"/>
    <w:rsid w:val="005733AA"/>
    <w:rsid w:val="0057351C"/>
    <w:rsid w:val="005739BF"/>
    <w:rsid w:val="00573A9A"/>
    <w:rsid w:val="00573ECD"/>
    <w:rsid w:val="00573F04"/>
    <w:rsid w:val="005742BD"/>
    <w:rsid w:val="00574634"/>
    <w:rsid w:val="00574C4D"/>
    <w:rsid w:val="00574E36"/>
    <w:rsid w:val="005751E6"/>
    <w:rsid w:val="005752F9"/>
    <w:rsid w:val="00575651"/>
    <w:rsid w:val="005765C2"/>
    <w:rsid w:val="00576A21"/>
    <w:rsid w:val="00576AA1"/>
    <w:rsid w:val="00576B4F"/>
    <w:rsid w:val="00576CE0"/>
    <w:rsid w:val="00576D54"/>
    <w:rsid w:val="005771A9"/>
    <w:rsid w:val="00577938"/>
    <w:rsid w:val="00577B8C"/>
    <w:rsid w:val="0058023A"/>
    <w:rsid w:val="005804F8"/>
    <w:rsid w:val="0058072D"/>
    <w:rsid w:val="005817C5"/>
    <w:rsid w:val="005818A4"/>
    <w:rsid w:val="005818E6"/>
    <w:rsid w:val="00582679"/>
    <w:rsid w:val="005826C7"/>
    <w:rsid w:val="00582833"/>
    <w:rsid w:val="005831B5"/>
    <w:rsid w:val="005832D8"/>
    <w:rsid w:val="00583343"/>
    <w:rsid w:val="00583375"/>
    <w:rsid w:val="0058341E"/>
    <w:rsid w:val="00583463"/>
    <w:rsid w:val="00583526"/>
    <w:rsid w:val="005838D8"/>
    <w:rsid w:val="005839CE"/>
    <w:rsid w:val="00583D74"/>
    <w:rsid w:val="0058400B"/>
    <w:rsid w:val="0058487A"/>
    <w:rsid w:val="00584A42"/>
    <w:rsid w:val="00584E1D"/>
    <w:rsid w:val="0058502B"/>
    <w:rsid w:val="0058533F"/>
    <w:rsid w:val="005853C9"/>
    <w:rsid w:val="005854BF"/>
    <w:rsid w:val="00585542"/>
    <w:rsid w:val="0058575B"/>
    <w:rsid w:val="0058598D"/>
    <w:rsid w:val="00585B8C"/>
    <w:rsid w:val="005861A6"/>
    <w:rsid w:val="005861F8"/>
    <w:rsid w:val="005864E6"/>
    <w:rsid w:val="005865C7"/>
    <w:rsid w:val="0058687C"/>
    <w:rsid w:val="00586DA0"/>
    <w:rsid w:val="0058708C"/>
    <w:rsid w:val="005871CF"/>
    <w:rsid w:val="005871FA"/>
    <w:rsid w:val="005874FE"/>
    <w:rsid w:val="00587B17"/>
    <w:rsid w:val="00587E06"/>
    <w:rsid w:val="005902BA"/>
    <w:rsid w:val="005906ED"/>
    <w:rsid w:val="00590AE1"/>
    <w:rsid w:val="00590B2B"/>
    <w:rsid w:val="0059126A"/>
    <w:rsid w:val="00591652"/>
    <w:rsid w:val="005917D6"/>
    <w:rsid w:val="00591E38"/>
    <w:rsid w:val="005924C1"/>
    <w:rsid w:val="00592C16"/>
    <w:rsid w:val="00592D22"/>
    <w:rsid w:val="00592E18"/>
    <w:rsid w:val="00592EE7"/>
    <w:rsid w:val="00592F0A"/>
    <w:rsid w:val="00593279"/>
    <w:rsid w:val="00593366"/>
    <w:rsid w:val="005934A1"/>
    <w:rsid w:val="00593642"/>
    <w:rsid w:val="005938B8"/>
    <w:rsid w:val="00594064"/>
    <w:rsid w:val="005943D5"/>
    <w:rsid w:val="00594E1A"/>
    <w:rsid w:val="00594E55"/>
    <w:rsid w:val="005952F5"/>
    <w:rsid w:val="0059548A"/>
    <w:rsid w:val="005957AD"/>
    <w:rsid w:val="005957D6"/>
    <w:rsid w:val="0059589A"/>
    <w:rsid w:val="00595BA9"/>
    <w:rsid w:val="00595BF0"/>
    <w:rsid w:val="00595DC6"/>
    <w:rsid w:val="00595E62"/>
    <w:rsid w:val="005963CC"/>
    <w:rsid w:val="00596668"/>
    <w:rsid w:val="0059671A"/>
    <w:rsid w:val="00596930"/>
    <w:rsid w:val="00597ACB"/>
    <w:rsid w:val="00597C78"/>
    <w:rsid w:val="005A0DF2"/>
    <w:rsid w:val="005A115B"/>
    <w:rsid w:val="005A145D"/>
    <w:rsid w:val="005A14D6"/>
    <w:rsid w:val="005A194F"/>
    <w:rsid w:val="005A1A0F"/>
    <w:rsid w:val="005A1C7A"/>
    <w:rsid w:val="005A1E72"/>
    <w:rsid w:val="005A2192"/>
    <w:rsid w:val="005A22E4"/>
    <w:rsid w:val="005A265C"/>
    <w:rsid w:val="005A266F"/>
    <w:rsid w:val="005A28C2"/>
    <w:rsid w:val="005A2B35"/>
    <w:rsid w:val="005A2DB1"/>
    <w:rsid w:val="005A2E5D"/>
    <w:rsid w:val="005A33D6"/>
    <w:rsid w:val="005A33D7"/>
    <w:rsid w:val="005A35FF"/>
    <w:rsid w:val="005A3941"/>
    <w:rsid w:val="005A3BBE"/>
    <w:rsid w:val="005A3CF9"/>
    <w:rsid w:val="005A4413"/>
    <w:rsid w:val="005A4522"/>
    <w:rsid w:val="005A479A"/>
    <w:rsid w:val="005A4862"/>
    <w:rsid w:val="005A4A6C"/>
    <w:rsid w:val="005A4F0F"/>
    <w:rsid w:val="005A50E9"/>
    <w:rsid w:val="005A54DC"/>
    <w:rsid w:val="005A579B"/>
    <w:rsid w:val="005A5832"/>
    <w:rsid w:val="005A5B3E"/>
    <w:rsid w:val="005A5C9A"/>
    <w:rsid w:val="005A605D"/>
    <w:rsid w:val="005A6B29"/>
    <w:rsid w:val="005A7281"/>
    <w:rsid w:val="005A7324"/>
    <w:rsid w:val="005A7478"/>
    <w:rsid w:val="005A777B"/>
    <w:rsid w:val="005A7AB0"/>
    <w:rsid w:val="005B06F2"/>
    <w:rsid w:val="005B08A5"/>
    <w:rsid w:val="005B101E"/>
    <w:rsid w:val="005B1030"/>
    <w:rsid w:val="005B153B"/>
    <w:rsid w:val="005B1660"/>
    <w:rsid w:val="005B16B3"/>
    <w:rsid w:val="005B19EE"/>
    <w:rsid w:val="005B1A7D"/>
    <w:rsid w:val="005B1BBD"/>
    <w:rsid w:val="005B1FF7"/>
    <w:rsid w:val="005B20DA"/>
    <w:rsid w:val="005B218A"/>
    <w:rsid w:val="005B2A76"/>
    <w:rsid w:val="005B2E8A"/>
    <w:rsid w:val="005B2EFF"/>
    <w:rsid w:val="005B398B"/>
    <w:rsid w:val="005B39BF"/>
    <w:rsid w:val="005B3DC4"/>
    <w:rsid w:val="005B3E95"/>
    <w:rsid w:val="005B43A4"/>
    <w:rsid w:val="005B4849"/>
    <w:rsid w:val="005B4DBE"/>
    <w:rsid w:val="005B4F79"/>
    <w:rsid w:val="005B50E4"/>
    <w:rsid w:val="005B5626"/>
    <w:rsid w:val="005B5A88"/>
    <w:rsid w:val="005B5DAC"/>
    <w:rsid w:val="005B610E"/>
    <w:rsid w:val="005B665D"/>
    <w:rsid w:val="005B6B17"/>
    <w:rsid w:val="005B6CA6"/>
    <w:rsid w:val="005B6F99"/>
    <w:rsid w:val="005B7309"/>
    <w:rsid w:val="005B75E5"/>
    <w:rsid w:val="005B7A9A"/>
    <w:rsid w:val="005B7DF7"/>
    <w:rsid w:val="005C05E5"/>
    <w:rsid w:val="005C091F"/>
    <w:rsid w:val="005C0937"/>
    <w:rsid w:val="005C0A9C"/>
    <w:rsid w:val="005C0B25"/>
    <w:rsid w:val="005C0E86"/>
    <w:rsid w:val="005C1139"/>
    <w:rsid w:val="005C1186"/>
    <w:rsid w:val="005C1365"/>
    <w:rsid w:val="005C15A2"/>
    <w:rsid w:val="005C16A1"/>
    <w:rsid w:val="005C16E5"/>
    <w:rsid w:val="005C24FD"/>
    <w:rsid w:val="005C260B"/>
    <w:rsid w:val="005C2927"/>
    <w:rsid w:val="005C29EB"/>
    <w:rsid w:val="005C2AFC"/>
    <w:rsid w:val="005C2CA2"/>
    <w:rsid w:val="005C2D99"/>
    <w:rsid w:val="005C3214"/>
    <w:rsid w:val="005C327C"/>
    <w:rsid w:val="005C39B6"/>
    <w:rsid w:val="005C3AD2"/>
    <w:rsid w:val="005C45D9"/>
    <w:rsid w:val="005C4673"/>
    <w:rsid w:val="005C49EC"/>
    <w:rsid w:val="005C4C22"/>
    <w:rsid w:val="005C4DE3"/>
    <w:rsid w:val="005C4E00"/>
    <w:rsid w:val="005C50D8"/>
    <w:rsid w:val="005C5A68"/>
    <w:rsid w:val="005C5A69"/>
    <w:rsid w:val="005C5BB9"/>
    <w:rsid w:val="005C5C75"/>
    <w:rsid w:val="005C609E"/>
    <w:rsid w:val="005C6EEF"/>
    <w:rsid w:val="005C764F"/>
    <w:rsid w:val="005C7811"/>
    <w:rsid w:val="005D0618"/>
    <w:rsid w:val="005D0991"/>
    <w:rsid w:val="005D0DE6"/>
    <w:rsid w:val="005D1175"/>
    <w:rsid w:val="005D11DF"/>
    <w:rsid w:val="005D1407"/>
    <w:rsid w:val="005D151F"/>
    <w:rsid w:val="005D1896"/>
    <w:rsid w:val="005D1B84"/>
    <w:rsid w:val="005D1E4E"/>
    <w:rsid w:val="005D3B90"/>
    <w:rsid w:val="005D46ED"/>
    <w:rsid w:val="005D476C"/>
    <w:rsid w:val="005D4C94"/>
    <w:rsid w:val="005D518F"/>
    <w:rsid w:val="005D5673"/>
    <w:rsid w:val="005D5B3E"/>
    <w:rsid w:val="005D61D3"/>
    <w:rsid w:val="005D6245"/>
    <w:rsid w:val="005D65A1"/>
    <w:rsid w:val="005D6A4E"/>
    <w:rsid w:val="005D706F"/>
    <w:rsid w:val="005D70E3"/>
    <w:rsid w:val="005D72BD"/>
    <w:rsid w:val="005D7308"/>
    <w:rsid w:val="005D77A9"/>
    <w:rsid w:val="005D7924"/>
    <w:rsid w:val="005E0091"/>
    <w:rsid w:val="005E0112"/>
    <w:rsid w:val="005E0715"/>
    <w:rsid w:val="005E090A"/>
    <w:rsid w:val="005E0CE9"/>
    <w:rsid w:val="005E1314"/>
    <w:rsid w:val="005E1319"/>
    <w:rsid w:val="005E15C6"/>
    <w:rsid w:val="005E15F0"/>
    <w:rsid w:val="005E1607"/>
    <w:rsid w:val="005E1789"/>
    <w:rsid w:val="005E1A9A"/>
    <w:rsid w:val="005E1D94"/>
    <w:rsid w:val="005E2232"/>
    <w:rsid w:val="005E26B9"/>
    <w:rsid w:val="005E2A14"/>
    <w:rsid w:val="005E2C57"/>
    <w:rsid w:val="005E305C"/>
    <w:rsid w:val="005E33E9"/>
    <w:rsid w:val="005E3455"/>
    <w:rsid w:val="005E35A6"/>
    <w:rsid w:val="005E3833"/>
    <w:rsid w:val="005E3A15"/>
    <w:rsid w:val="005E3CC4"/>
    <w:rsid w:val="005E3FF7"/>
    <w:rsid w:val="005E41D9"/>
    <w:rsid w:val="005E4470"/>
    <w:rsid w:val="005E473A"/>
    <w:rsid w:val="005E4A1F"/>
    <w:rsid w:val="005E4A3E"/>
    <w:rsid w:val="005E4E5A"/>
    <w:rsid w:val="005E5039"/>
    <w:rsid w:val="005E57FD"/>
    <w:rsid w:val="005E5BFA"/>
    <w:rsid w:val="005E5F8F"/>
    <w:rsid w:val="005E6465"/>
    <w:rsid w:val="005E6538"/>
    <w:rsid w:val="005E6629"/>
    <w:rsid w:val="005E6644"/>
    <w:rsid w:val="005E6C4D"/>
    <w:rsid w:val="005E71B6"/>
    <w:rsid w:val="005E7237"/>
    <w:rsid w:val="005E723A"/>
    <w:rsid w:val="005E740E"/>
    <w:rsid w:val="005E77A0"/>
    <w:rsid w:val="005E784F"/>
    <w:rsid w:val="005E7887"/>
    <w:rsid w:val="005E7A35"/>
    <w:rsid w:val="005E7B5D"/>
    <w:rsid w:val="005E7B92"/>
    <w:rsid w:val="005F0014"/>
    <w:rsid w:val="005F0168"/>
    <w:rsid w:val="005F0A2E"/>
    <w:rsid w:val="005F0F13"/>
    <w:rsid w:val="005F10A7"/>
    <w:rsid w:val="005F10ED"/>
    <w:rsid w:val="005F12A1"/>
    <w:rsid w:val="005F12B6"/>
    <w:rsid w:val="005F2CA6"/>
    <w:rsid w:val="005F36B9"/>
    <w:rsid w:val="005F3752"/>
    <w:rsid w:val="005F42ED"/>
    <w:rsid w:val="005F4501"/>
    <w:rsid w:val="005F491C"/>
    <w:rsid w:val="005F49D9"/>
    <w:rsid w:val="005F4E9C"/>
    <w:rsid w:val="005F568F"/>
    <w:rsid w:val="005F60EB"/>
    <w:rsid w:val="005F63E1"/>
    <w:rsid w:val="005F642D"/>
    <w:rsid w:val="005F66A8"/>
    <w:rsid w:val="005F66D0"/>
    <w:rsid w:val="005F679A"/>
    <w:rsid w:val="005F6B25"/>
    <w:rsid w:val="005F72E7"/>
    <w:rsid w:val="005F7352"/>
    <w:rsid w:val="005F7B79"/>
    <w:rsid w:val="006001B9"/>
    <w:rsid w:val="006003C7"/>
    <w:rsid w:val="006004F5"/>
    <w:rsid w:val="00600518"/>
    <w:rsid w:val="0060073E"/>
    <w:rsid w:val="0060090D"/>
    <w:rsid w:val="00600967"/>
    <w:rsid w:val="00600E09"/>
    <w:rsid w:val="006011D2"/>
    <w:rsid w:val="006015EB"/>
    <w:rsid w:val="006016C8"/>
    <w:rsid w:val="0060175F"/>
    <w:rsid w:val="0060198F"/>
    <w:rsid w:val="00601B53"/>
    <w:rsid w:val="00601DF6"/>
    <w:rsid w:val="00601EDB"/>
    <w:rsid w:val="00602000"/>
    <w:rsid w:val="00602148"/>
    <w:rsid w:val="006023A3"/>
    <w:rsid w:val="00602D0E"/>
    <w:rsid w:val="00602E98"/>
    <w:rsid w:val="0060320E"/>
    <w:rsid w:val="006034F5"/>
    <w:rsid w:val="00603DE4"/>
    <w:rsid w:val="00603EA0"/>
    <w:rsid w:val="00603F37"/>
    <w:rsid w:val="006042FA"/>
    <w:rsid w:val="0060480F"/>
    <w:rsid w:val="00604956"/>
    <w:rsid w:val="00604AB6"/>
    <w:rsid w:val="00605127"/>
    <w:rsid w:val="006052A7"/>
    <w:rsid w:val="006054B1"/>
    <w:rsid w:val="00605888"/>
    <w:rsid w:val="00605A48"/>
    <w:rsid w:val="00605AAA"/>
    <w:rsid w:val="00605D70"/>
    <w:rsid w:val="00606A18"/>
    <w:rsid w:val="00606BF3"/>
    <w:rsid w:val="0060791C"/>
    <w:rsid w:val="006079B2"/>
    <w:rsid w:val="00607A66"/>
    <w:rsid w:val="0061043F"/>
    <w:rsid w:val="006105E9"/>
    <w:rsid w:val="00610686"/>
    <w:rsid w:val="0061068A"/>
    <w:rsid w:val="006109C5"/>
    <w:rsid w:val="00610D58"/>
    <w:rsid w:val="00610FC7"/>
    <w:rsid w:val="006113D3"/>
    <w:rsid w:val="00611825"/>
    <w:rsid w:val="00611D26"/>
    <w:rsid w:val="00611EF4"/>
    <w:rsid w:val="0061238E"/>
    <w:rsid w:val="00612562"/>
    <w:rsid w:val="0061275E"/>
    <w:rsid w:val="006127D2"/>
    <w:rsid w:val="006127EC"/>
    <w:rsid w:val="00612892"/>
    <w:rsid w:val="00612914"/>
    <w:rsid w:val="00612E28"/>
    <w:rsid w:val="00613278"/>
    <w:rsid w:val="0061330D"/>
    <w:rsid w:val="0061362D"/>
    <w:rsid w:val="0061368F"/>
    <w:rsid w:val="0061376C"/>
    <w:rsid w:val="006138F8"/>
    <w:rsid w:val="006139F7"/>
    <w:rsid w:val="00613A39"/>
    <w:rsid w:val="00613B0E"/>
    <w:rsid w:val="00613BF0"/>
    <w:rsid w:val="00613E86"/>
    <w:rsid w:val="00613EA5"/>
    <w:rsid w:val="006146D5"/>
    <w:rsid w:val="00614712"/>
    <w:rsid w:val="006149AC"/>
    <w:rsid w:val="006149E0"/>
    <w:rsid w:val="00614B1C"/>
    <w:rsid w:val="00614B4F"/>
    <w:rsid w:val="006159BE"/>
    <w:rsid w:val="00615D8D"/>
    <w:rsid w:val="00615E92"/>
    <w:rsid w:val="006160E7"/>
    <w:rsid w:val="0061680D"/>
    <w:rsid w:val="00616B23"/>
    <w:rsid w:val="00616C9A"/>
    <w:rsid w:val="006173D0"/>
    <w:rsid w:val="006179F3"/>
    <w:rsid w:val="00617A12"/>
    <w:rsid w:val="00617B97"/>
    <w:rsid w:val="00617EE0"/>
    <w:rsid w:val="00620DAB"/>
    <w:rsid w:val="00620E44"/>
    <w:rsid w:val="006214BB"/>
    <w:rsid w:val="00621909"/>
    <w:rsid w:val="00622015"/>
    <w:rsid w:val="00622284"/>
    <w:rsid w:val="006224BE"/>
    <w:rsid w:val="00622909"/>
    <w:rsid w:val="00622936"/>
    <w:rsid w:val="00622C6B"/>
    <w:rsid w:val="00622D68"/>
    <w:rsid w:val="00622EF7"/>
    <w:rsid w:val="0062316B"/>
    <w:rsid w:val="006237BE"/>
    <w:rsid w:val="00624500"/>
    <w:rsid w:val="00624B7A"/>
    <w:rsid w:val="00624B96"/>
    <w:rsid w:val="00624C41"/>
    <w:rsid w:val="00624DD9"/>
    <w:rsid w:val="00624F2F"/>
    <w:rsid w:val="006250B4"/>
    <w:rsid w:val="00625581"/>
    <w:rsid w:val="006259A3"/>
    <w:rsid w:val="00625D2C"/>
    <w:rsid w:val="0062615C"/>
    <w:rsid w:val="0062658F"/>
    <w:rsid w:val="00626683"/>
    <w:rsid w:val="006269A1"/>
    <w:rsid w:val="00626F4B"/>
    <w:rsid w:val="006271F7"/>
    <w:rsid w:val="00627F45"/>
    <w:rsid w:val="006300DD"/>
    <w:rsid w:val="006303E4"/>
    <w:rsid w:val="006307E1"/>
    <w:rsid w:val="0063093F"/>
    <w:rsid w:val="00630AF7"/>
    <w:rsid w:val="00630BF1"/>
    <w:rsid w:val="00630E07"/>
    <w:rsid w:val="00631338"/>
    <w:rsid w:val="006315E7"/>
    <w:rsid w:val="006320F2"/>
    <w:rsid w:val="0063269F"/>
    <w:rsid w:val="00632C60"/>
    <w:rsid w:val="006330A8"/>
    <w:rsid w:val="0063325B"/>
    <w:rsid w:val="006333F0"/>
    <w:rsid w:val="00633931"/>
    <w:rsid w:val="00633B61"/>
    <w:rsid w:val="00633D70"/>
    <w:rsid w:val="00633DC6"/>
    <w:rsid w:val="00634841"/>
    <w:rsid w:val="00634A6A"/>
    <w:rsid w:val="00634C37"/>
    <w:rsid w:val="006358A4"/>
    <w:rsid w:val="00635925"/>
    <w:rsid w:val="00635FF7"/>
    <w:rsid w:val="00636118"/>
    <w:rsid w:val="0063619F"/>
    <w:rsid w:val="00636282"/>
    <w:rsid w:val="006364D0"/>
    <w:rsid w:val="00636E67"/>
    <w:rsid w:val="0063715B"/>
    <w:rsid w:val="006372A2"/>
    <w:rsid w:val="0063754F"/>
    <w:rsid w:val="00637B7A"/>
    <w:rsid w:val="00637E36"/>
    <w:rsid w:val="0064037E"/>
    <w:rsid w:val="00640388"/>
    <w:rsid w:val="00640CC6"/>
    <w:rsid w:val="00640DF9"/>
    <w:rsid w:val="006413D1"/>
    <w:rsid w:val="0064152B"/>
    <w:rsid w:val="006415F4"/>
    <w:rsid w:val="00642283"/>
    <w:rsid w:val="00642386"/>
    <w:rsid w:val="006423DF"/>
    <w:rsid w:val="00642675"/>
    <w:rsid w:val="00642699"/>
    <w:rsid w:val="00642AB1"/>
    <w:rsid w:val="00643203"/>
    <w:rsid w:val="006436B7"/>
    <w:rsid w:val="00643755"/>
    <w:rsid w:val="00643786"/>
    <w:rsid w:val="0064393A"/>
    <w:rsid w:val="0064395D"/>
    <w:rsid w:val="00643BE9"/>
    <w:rsid w:val="00644098"/>
    <w:rsid w:val="00644258"/>
    <w:rsid w:val="00644357"/>
    <w:rsid w:val="00644412"/>
    <w:rsid w:val="006445CD"/>
    <w:rsid w:val="006449BA"/>
    <w:rsid w:val="006449C9"/>
    <w:rsid w:val="00645089"/>
    <w:rsid w:val="00645202"/>
    <w:rsid w:val="0064526C"/>
    <w:rsid w:val="00645273"/>
    <w:rsid w:val="00645623"/>
    <w:rsid w:val="00645685"/>
    <w:rsid w:val="00645F17"/>
    <w:rsid w:val="006464A9"/>
    <w:rsid w:val="00646544"/>
    <w:rsid w:val="00647047"/>
    <w:rsid w:val="00647506"/>
    <w:rsid w:val="00647614"/>
    <w:rsid w:val="0064783D"/>
    <w:rsid w:val="00647E0D"/>
    <w:rsid w:val="006506B0"/>
    <w:rsid w:val="00650ED1"/>
    <w:rsid w:val="00651424"/>
    <w:rsid w:val="00651532"/>
    <w:rsid w:val="00651794"/>
    <w:rsid w:val="006517B3"/>
    <w:rsid w:val="00651A00"/>
    <w:rsid w:val="00651E41"/>
    <w:rsid w:val="0065214D"/>
    <w:rsid w:val="006526F5"/>
    <w:rsid w:val="00652C52"/>
    <w:rsid w:val="0065368D"/>
    <w:rsid w:val="006536D2"/>
    <w:rsid w:val="006538B6"/>
    <w:rsid w:val="00653E73"/>
    <w:rsid w:val="00654470"/>
    <w:rsid w:val="0065484D"/>
    <w:rsid w:val="00654961"/>
    <w:rsid w:val="00654B1C"/>
    <w:rsid w:val="00655102"/>
    <w:rsid w:val="00655B9B"/>
    <w:rsid w:val="00655BA7"/>
    <w:rsid w:val="00656026"/>
    <w:rsid w:val="0065626D"/>
    <w:rsid w:val="0065682E"/>
    <w:rsid w:val="00656962"/>
    <w:rsid w:val="00656CC8"/>
    <w:rsid w:val="0065717A"/>
    <w:rsid w:val="006573A7"/>
    <w:rsid w:val="006574B5"/>
    <w:rsid w:val="00657500"/>
    <w:rsid w:val="00660364"/>
    <w:rsid w:val="006603CF"/>
    <w:rsid w:val="0066108F"/>
    <w:rsid w:val="006615E4"/>
    <w:rsid w:val="006618F1"/>
    <w:rsid w:val="00661E26"/>
    <w:rsid w:val="00661F7C"/>
    <w:rsid w:val="00662502"/>
    <w:rsid w:val="00662580"/>
    <w:rsid w:val="0066284D"/>
    <w:rsid w:val="00663141"/>
    <w:rsid w:val="00663345"/>
    <w:rsid w:val="00663463"/>
    <w:rsid w:val="0066356A"/>
    <w:rsid w:val="006635A7"/>
    <w:rsid w:val="006637EC"/>
    <w:rsid w:val="0066439F"/>
    <w:rsid w:val="006645FA"/>
    <w:rsid w:val="00664798"/>
    <w:rsid w:val="006648EA"/>
    <w:rsid w:val="006651FD"/>
    <w:rsid w:val="006655EC"/>
    <w:rsid w:val="0066574A"/>
    <w:rsid w:val="00665CF5"/>
    <w:rsid w:val="00665D57"/>
    <w:rsid w:val="00666053"/>
    <w:rsid w:val="006661D2"/>
    <w:rsid w:val="0066643E"/>
    <w:rsid w:val="0066656A"/>
    <w:rsid w:val="006665C6"/>
    <w:rsid w:val="0066664E"/>
    <w:rsid w:val="006667CC"/>
    <w:rsid w:val="00666F21"/>
    <w:rsid w:val="00667A21"/>
    <w:rsid w:val="00667FBE"/>
    <w:rsid w:val="0067052B"/>
    <w:rsid w:val="00670902"/>
    <w:rsid w:val="0067098D"/>
    <w:rsid w:val="00670FAD"/>
    <w:rsid w:val="00671984"/>
    <w:rsid w:val="00671C72"/>
    <w:rsid w:val="00671C7E"/>
    <w:rsid w:val="00671E14"/>
    <w:rsid w:val="00671F76"/>
    <w:rsid w:val="006720EF"/>
    <w:rsid w:val="006729C6"/>
    <w:rsid w:val="006729DC"/>
    <w:rsid w:val="00672C1B"/>
    <w:rsid w:val="00673093"/>
    <w:rsid w:val="006730E4"/>
    <w:rsid w:val="00673340"/>
    <w:rsid w:val="0067377E"/>
    <w:rsid w:val="0067391C"/>
    <w:rsid w:val="00673C2F"/>
    <w:rsid w:val="00673DF5"/>
    <w:rsid w:val="00673E06"/>
    <w:rsid w:val="00673F76"/>
    <w:rsid w:val="00673F9A"/>
    <w:rsid w:val="00674154"/>
    <w:rsid w:val="0067423A"/>
    <w:rsid w:val="006742E7"/>
    <w:rsid w:val="0067532C"/>
    <w:rsid w:val="006753E4"/>
    <w:rsid w:val="006756F9"/>
    <w:rsid w:val="006758C8"/>
    <w:rsid w:val="00675B81"/>
    <w:rsid w:val="00676224"/>
    <w:rsid w:val="00676242"/>
    <w:rsid w:val="00676318"/>
    <w:rsid w:val="0067636B"/>
    <w:rsid w:val="00676594"/>
    <w:rsid w:val="006768C1"/>
    <w:rsid w:val="006768D2"/>
    <w:rsid w:val="00676F30"/>
    <w:rsid w:val="00677073"/>
    <w:rsid w:val="006770E5"/>
    <w:rsid w:val="0067737E"/>
    <w:rsid w:val="00677711"/>
    <w:rsid w:val="00677992"/>
    <w:rsid w:val="006779DB"/>
    <w:rsid w:val="00677A83"/>
    <w:rsid w:val="00677D3B"/>
    <w:rsid w:val="00677E99"/>
    <w:rsid w:val="00680334"/>
    <w:rsid w:val="00680524"/>
    <w:rsid w:val="006807E4"/>
    <w:rsid w:val="006807F1"/>
    <w:rsid w:val="0068081A"/>
    <w:rsid w:val="00680A87"/>
    <w:rsid w:val="00680AB9"/>
    <w:rsid w:val="00680B8F"/>
    <w:rsid w:val="00680EA7"/>
    <w:rsid w:val="00680F0E"/>
    <w:rsid w:val="00681153"/>
    <w:rsid w:val="0068193A"/>
    <w:rsid w:val="00681B8B"/>
    <w:rsid w:val="00681FC8"/>
    <w:rsid w:val="00682AAC"/>
    <w:rsid w:val="00682CCE"/>
    <w:rsid w:val="00682F5E"/>
    <w:rsid w:val="00682F9B"/>
    <w:rsid w:val="00683042"/>
    <w:rsid w:val="00683105"/>
    <w:rsid w:val="00683432"/>
    <w:rsid w:val="006837FB"/>
    <w:rsid w:val="00683AB7"/>
    <w:rsid w:val="00683B07"/>
    <w:rsid w:val="00683BA2"/>
    <w:rsid w:val="00683DAB"/>
    <w:rsid w:val="006842CF"/>
    <w:rsid w:val="006843A7"/>
    <w:rsid w:val="006848E0"/>
    <w:rsid w:val="00684A0A"/>
    <w:rsid w:val="00684ABC"/>
    <w:rsid w:val="00684C02"/>
    <w:rsid w:val="00685A1B"/>
    <w:rsid w:val="00685E58"/>
    <w:rsid w:val="00686629"/>
    <w:rsid w:val="0068671D"/>
    <w:rsid w:val="00687BAB"/>
    <w:rsid w:val="00687DEA"/>
    <w:rsid w:val="00690393"/>
    <w:rsid w:val="00690521"/>
    <w:rsid w:val="00690790"/>
    <w:rsid w:val="006907DA"/>
    <w:rsid w:val="0069096C"/>
    <w:rsid w:val="00690CDF"/>
    <w:rsid w:val="0069110B"/>
    <w:rsid w:val="00691716"/>
    <w:rsid w:val="00691B56"/>
    <w:rsid w:val="00691E10"/>
    <w:rsid w:val="006921E3"/>
    <w:rsid w:val="00692218"/>
    <w:rsid w:val="00692D37"/>
    <w:rsid w:val="00692F22"/>
    <w:rsid w:val="006932DD"/>
    <w:rsid w:val="0069344F"/>
    <w:rsid w:val="006937EA"/>
    <w:rsid w:val="00693F46"/>
    <w:rsid w:val="006947E7"/>
    <w:rsid w:val="00694909"/>
    <w:rsid w:val="00695152"/>
    <w:rsid w:val="00695840"/>
    <w:rsid w:val="006958F9"/>
    <w:rsid w:val="00695F7F"/>
    <w:rsid w:val="00696232"/>
    <w:rsid w:val="006962CC"/>
    <w:rsid w:val="006963E3"/>
    <w:rsid w:val="00696821"/>
    <w:rsid w:val="00696878"/>
    <w:rsid w:val="0069723C"/>
    <w:rsid w:val="00697B43"/>
    <w:rsid w:val="00697DF3"/>
    <w:rsid w:val="006A02D9"/>
    <w:rsid w:val="006A0553"/>
    <w:rsid w:val="006A0626"/>
    <w:rsid w:val="006A0659"/>
    <w:rsid w:val="006A07A7"/>
    <w:rsid w:val="006A0BA6"/>
    <w:rsid w:val="006A0EFE"/>
    <w:rsid w:val="006A1300"/>
    <w:rsid w:val="006A1927"/>
    <w:rsid w:val="006A1E70"/>
    <w:rsid w:val="006A216D"/>
    <w:rsid w:val="006A2452"/>
    <w:rsid w:val="006A250A"/>
    <w:rsid w:val="006A2AB9"/>
    <w:rsid w:val="006A2ECF"/>
    <w:rsid w:val="006A2F32"/>
    <w:rsid w:val="006A2F3C"/>
    <w:rsid w:val="006A33C9"/>
    <w:rsid w:val="006A33E1"/>
    <w:rsid w:val="006A4A2D"/>
    <w:rsid w:val="006A4B1E"/>
    <w:rsid w:val="006A4D61"/>
    <w:rsid w:val="006A536E"/>
    <w:rsid w:val="006A537E"/>
    <w:rsid w:val="006A53C3"/>
    <w:rsid w:val="006A5451"/>
    <w:rsid w:val="006A578C"/>
    <w:rsid w:val="006A5892"/>
    <w:rsid w:val="006A5893"/>
    <w:rsid w:val="006A61EC"/>
    <w:rsid w:val="006A642A"/>
    <w:rsid w:val="006A64D8"/>
    <w:rsid w:val="006A66B4"/>
    <w:rsid w:val="006A6949"/>
    <w:rsid w:val="006A6DBB"/>
    <w:rsid w:val="006A7064"/>
    <w:rsid w:val="006A75B5"/>
    <w:rsid w:val="006A7B39"/>
    <w:rsid w:val="006A7EDA"/>
    <w:rsid w:val="006B0357"/>
    <w:rsid w:val="006B0903"/>
    <w:rsid w:val="006B09AD"/>
    <w:rsid w:val="006B0A46"/>
    <w:rsid w:val="006B0D44"/>
    <w:rsid w:val="006B11C9"/>
    <w:rsid w:val="006B1507"/>
    <w:rsid w:val="006B1949"/>
    <w:rsid w:val="006B1CC7"/>
    <w:rsid w:val="006B1D4E"/>
    <w:rsid w:val="006B1DE4"/>
    <w:rsid w:val="006B2374"/>
    <w:rsid w:val="006B251E"/>
    <w:rsid w:val="006B2646"/>
    <w:rsid w:val="006B2705"/>
    <w:rsid w:val="006B2875"/>
    <w:rsid w:val="006B2A03"/>
    <w:rsid w:val="006B2C79"/>
    <w:rsid w:val="006B315B"/>
    <w:rsid w:val="006B3B79"/>
    <w:rsid w:val="006B3E97"/>
    <w:rsid w:val="006B46F8"/>
    <w:rsid w:val="006B4841"/>
    <w:rsid w:val="006B4A0B"/>
    <w:rsid w:val="006B4C7B"/>
    <w:rsid w:val="006B521A"/>
    <w:rsid w:val="006B5D50"/>
    <w:rsid w:val="006B625C"/>
    <w:rsid w:val="006B66E6"/>
    <w:rsid w:val="006B683D"/>
    <w:rsid w:val="006B6B29"/>
    <w:rsid w:val="006B6C83"/>
    <w:rsid w:val="006B6EA6"/>
    <w:rsid w:val="006B78A0"/>
    <w:rsid w:val="006B7C72"/>
    <w:rsid w:val="006B7CF9"/>
    <w:rsid w:val="006B7E43"/>
    <w:rsid w:val="006B7E99"/>
    <w:rsid w:val="006C041F"/>
    <w:rsid w:val="006C06EE"/>
    <w:rsid w:val="006C082D"/>
    <w:rsid w:val="006C0B1F"/>
    <w:rsid w:val="006C0BF7"/>
    <w:rsid w:val="006C13F4"/>
    <w:rsid w:val="006C1767"/>
    <w:rsid w:val="006C1C37"/>
    <w:rsid w:val="006C20BB"/>
    <w:rsid w:val="006C2790"/>
    <w:rsid w:val="006C3012"/>
    <w:rsid w:val="006C39E8"/>
    <w:rsid w:val="006C3D78"/>
    <w:rsid w:val="006C3E68"/>
    <w:rsid w:val="006C3EC2"/>
    <w:rsid w:val="006C45FE"/>
    <w:rsid w:val="006C4688"/>
    <w:rsid w:val="006C4ACC"/>
    <w:rsid w:val="006C4D66"/>
    <w:rsid w:val="006C587C"/>
    <w:rsid w:val="006C58AC"/>
    <w:rsid w:val="006C6004"/>
    <w:rsid w:val="006C633F"/>
    <w:rsid w:val="006C660C"/>
    <w:rsid w:val="006C6A6A"/>
    <w:rsid w:val="006C7028"/>
    <w:rsid w:val="006C727D"/>
    <w:rsid w:val="006C77E8"/>
    <w:rsid w:val="006D0023"/>
    <w:rsid w:val="006D024F"/>
    <w:rsid w:val="006D0A1D"/>
    <w:rsid w:val="006D0D8A"/>
    <w:rsid w:val="006D0E07"/>
    <w:rsid w:val="006D12FA"/>
    <w:rsid w:val="006D13E4"/>
    <w:rsid w:val="006D170C"/>
    <w:rsid w:val="006D1F97"/>
    <w:rsid w:val="006D2037"/>
    <w:rsid w:val="006D207C"/>
    <w:rsid w:val="006D22E6"/>
    <w:rsid w:val="006D2484"/>
    <w:rsid w:val="006D2AD5"/>
    <w:rsid w:val="006D2C66"/>
    <w:rsid w:val="006D3222"/>
    <w:rsid w:val="006D359B"/>
    <w:rsid w:val="006D3615"/>
    <w:rsid w:val="006D36EE"/>
    <w:rsid w:val="006D374D"/>
    <w:rsid w:val="006D380C"/>
    <w:rsid w:val="006D3AE8"/>
    <w:rsid w:val="006D3E5E"/>
    <w:rsid w:val="006D40B2"/>
    <w:rsid w:val="006D503C"/>
    <w:rsid w:val="006D5666"/>
    <w:rsid w:val="006D594A"/>
    <w:rsid w:val="006D5A8D"/>
    <w:rsid w:val="006D5F03"/>
    <w:rsid w:val="006D699D"/>
    <w:rsid w:val="006D6A6B"/>
    <w:rsid w:val="006D747E"/>
    <w:rsid w:val="006D7551"/>
    <w:rsid w:val="006D7DB2"/>
    <w:rsid w:val="006D7E8A"/>
    <w:rsid w:val="006E0380"/>
    <w:rsid w:val="006E0438"/>
    <w:rsid w:val="006E0793"/>
    <w:rsid w:val="006E07B7"/>
    <w:rsid w:val="006E0C34"/>
    <w:rsid w:val="006E1761"/>
    <w:rsid w:val="006E1D74"/>
    <w:rsid w:val="006E1E15"/>
    <w:rsid w:val="006E20A9"/>
    <w:rsid w:val="006E22FD"/>
    <w:rsid w:val="006E2455"/>
    <w:rsid w:val="006E2BDB"/>
    <w:rsid w:val="006E3016"/>
    <w:rsid w:val="006E3053"/>
    <w:rsid w:val="006E3279"/>
    <w:rsid w:val="006E353D"/>
    <w:rsid w:val="006E3A77"/>
    <w:rsid w:val="006E3CD1"/>
    <w:rsid w:val="006E3EFD"/>
    <w:rsid w:val="006E44C8"/>
    <w:rsid w:val="006E4687"/>
    <w:rsid w:val="006E46C7"/>
    <w:rsid w:val="006E46DA"/>
    <w:rsid w:val="006E4704"/>
    <w:rsid w:val="006E478E"/>
    <w:rsid w:val="006E4B3E"/>
    <w:rsid w:val="006E4C82"/>
    <w:rsid w:val="006E50C6"/>
    <w:rsid w:val="006E5B50"/>
    <w:rsid w:val="006E63FF"/>
    <w:rsid w:val="006E68C3"/>
    <w:rsid w:val="006E7548"/>
    <w:rsid w:val="006E76B7"/>
    <w:rsid w:val="006E77A3"/>
    <w:rsid w:val="006E7849"/>
    <w:rsid w:val="006F0213"/>
    <w:rsid w:val="006F0241"/>
    <w:rsid w:val="006F03FC"/>
    <w:rsid w:val="006F1264"/>
    <w:rsid w:val="006F1455"/>
    <w:rsid w:val="006F14B5"/>
    <w:rsid w:val="006F153E"/>
    <w:rsid w:val="006F156F"/>
    <w:rsid w:val="006F171A"/>
    <w:rsid w:val="006F1990"/>
    <w:rsid w:val="006F1A8B"/>
    <w:rsid w:val="006F2318"/>
    <w:rsid w:val="006F2422"/>
    <w:rsid w:val="006F301E"/>
    <w:rsid w:val="006F3356"/>
    <w:rsid w:val="006F350C"/>
    <w:rsid w:val="006F35F4"/>
    <w:rsid w:val="006F3712"/>
    <w:rsid w:val="006F37C3"/>
    <w:rsid w:val="006F37D3"/>
    <w:rsid w:val="006F3C8B"/>
    <w:rsid w:val="006F4060"/>
    <w:rsid w:val="006F42EE"/>
    <w:rsid w:val="006F4898"/>
    <w:rsid w:val="006F51B9"/>
    <w:rsid w:val="006F57D0"/>
    <w:rsid w:val="006F5A82"/>
    <w:rsid w:val="006F5B3E"/>
    <w:rsid w:val="006F5D56"/>
    <w:rsid w:val="006F5D8A"/>
    <w:rsid w:val="006F634B"/>
    <w:rsid w:val="006F6625"/>
    <w:rsid w:val="006F718F"/>
    <w:rsid w:val="006F7219"/>
    <w:rsid w:val="006F7908"/>
    <w:rsid w:val="006F7CF6"/>
    <w:rsid w:val="00700397"/>
    <w:rsid w:val="007003D8"/>
    <w:rsid w:val="00700431"/>
    <w:rsid w:val="0070072A"/>
    <w:rsid w:val="007009E4"/>
    <w:rsid w:val="00700CBD"/>
    <w:rsid w:val="00700DAC"/>
    <w:rsid w:val="007010FD"/>
    <w:rsid w:val="00701244"/>
    <w:rsid w:val="00701294"/>
    <w:rsid w:val="007012AE"/>
    <w:rsid w:val="00701776"/>
    <w:rsid w:val="00701A98"/>
    <w:rsid w:val="007027A1"/>
    <w:rsid w:val="00702875"/>
    <w:rsid w:val="00702C2A"/>
    <w:rsid w:val="00702EBE"/>
    <w:rsid w:val="00702F0E"/>
    <w:rsid w:val="00702F16"/>
    <w:rsid w:val="007030C9"/>
    <w:rsid w:val="0070380C"/>
    <w:rsid w:val="00704171"/>
    <w:rsid w:val="00704189"/>
    <w:rsid w:val="00704D6D"/>
    <w:rsid w:val="00704D73"/>
    <w:rsid w:val="00704FF6"/>
    <w:rsid w:val="00705459"/>
    <w:rsid w:val="0070560A"/>
    <w:rsid w:val="00705F37"/>
    <w:rsid w:val="00705FB2"/>
    <w:rsid w:val="00706316"/>
    <w:rsid w:val="0070652B"/>
    <w:rsid w:val="007066A1"/>
    <w:rsid w:val="00706822"/>
    <w:rsid w:val="00706992"/>
    <w:rsid w:val="00706FD6"/>
    <w:rsid w:val="007073BF"/>
    <w:rsid w:val="007100C8"/>
    <w:rsid w:val="007108B5"/>
    <w:rsid w:val="00710C60"/>
    <w:rsid w:val="007114E1"/>
    <w:rsid w:val="00711F1B"/>
    <w:rsid w:val="007126AD"/>
    <w:rsid w:val="00712A57"/>
    <w:rsid w:val="007133DA"/>
    <w:rsid w:val="00713AA0"/>
    <w:rsid w:val="00714343"/>
    <w:rsid w:val="007144DE"/>
    <w:rsid w:val="00714534"/>
    <w:rsid w:val="007146EA"/>
    <w:rsid w:val="007147BC"/>
    <w:rsid w:val="00714C25"/>
    <w:rsid w:val="00715655"/>
    <w:rsid w:val="0071589C"/>
    <w:rsid w:val="00715A15"/>
    <w:rsid w:val="00716926"/>
    <w:rsid w:val="00716B07"/>
    <w:rsid w:val="00716D6A"/>
    <w:rsid w:val="00717492"/>
    <w:rsid w:val="0071784B"/>
    <w:rsid w:val="00717F0D"/>
    <w:rsid w:val="007202C9"/>
    <w:rsid w:val="00720976"/>
    <w:rsid w:val="00720C33"/>
    <w:rsid w:val="007211CB"/>
    <w:rsid w:val="007220F0"/>
    <w:rsid w:val="0072214B"/>
    <w:rsid w:val="00722264"/>
    <w:rsid w:val="007223F3"/>
    <w:rsid w:val="00722790"/>
    <w:rsid w:val="00722E78"/>
    <w:rsid w:val="0072312C"/>
    <w:rsid w:val="007233F7"/>
    <w:rsid w:val="007234BB"/>
    <w:rsid w:val="0072356F"/>
    <w:rsid w:val="0072399A"/>
    <w:rsid w:val="0072408C"/>
    <w:rsid w:val="00724175"/>
    <w:rsid w:val="00724787"/>
    <w:rsid w:val="00724EED"/>
    <w:rsid w:val="00725B5B"/>
    <w:rsid w:val="007260D3"/>
    <w:rsid w:val="007261A2"/>
    <w:rsid w:val="0072675B"/>
    <w:rsid w:val="00726D0C"/>
    <w:rsid w:val="0072738A"/>
    <w:rsid w:val="007273C5"/>
    <w:rsid w:val="0072779C"/>
    <w:rsid w:val="007278BE"/>
    <w:rsid w:val="0072799E"/>
    <w:rsid w:val="00727E08"/>
    <w:rsid w:val="00730062"/>
    <w:rsid w:val="007304FC"/>
    <w:rsid w:val="0073054F"/>
    <w:rsid w:val="007306D6"/>
    <w:rsid w:val="00730D4B"/>
    <w:rsid w:val="00730E3D"/>
    <w:rsid w:val="00730EE2"/>
    <w:rsid w:val="007310A4"/>
    <w:rsid w:val="007312EA"/>
    <w:rsid w:val="0073156D"/>
    <w:rsid w:val="00731632"/>
    <w:rsid w:val="007317D6"/>
    <w:rsid w:val="007318AC"/>
    <w:rsid w:val="007318E4"/>
    <w:rsid w:val="00731BA6"/>
    <w:rsid w:val="00732184"/>
    <w:rsid w:val="00732410"/>
    <w:rsid w:val="00732546"/>
    <w:rsid w:val="007326E0"/>
    <w:rsid w:val="0073359A"/>
    <w:rsid w:val="007335D8"/>
    <w:rsid w:val="00733FB4"/>
    <w:rsid w:val="0073409F"/>
    <w:rsid w:val="007341D1"/>
    <w:rsid w:val="007347B1"/>
    <w:rsid w:val="0073481C"/>
    <w:rsid w:val="00734A2F"/>
    <w:rsid w:val="00734C01"/>
    <w:rsid w:val="00734EBB"/>
    <w:rsid w:val="00735051"/>
    <w:rsid w:val="0073530B"/>
    <w:rsid w:val="0073555E"/>
    <w:rsid w:val="00735BC0"/>
    <w:rsid w:val="0073689A"/>
    <w:rsid w:val="00736BB4"/>
    <w:rsid w:val="00736EB5"/>
    <w:rsid w:val="0073736C"/>
    <w:rsid w:val="007376F9"/>
    <w:rsid w:val="0073771D"/>
    <w:rsid w:val="00737A5B"/>
    <w:rsid w:val="00737A82"/>
    <w:rsid w:val="00737F6F"/>
    <w:rsid w:val="0074007E"/>
    <w:rsid w:val="00740277"/>
    <w:rsid w:val="007404E5"/>
    <w:rsid w:val="007407F2"/>
    <w:rsid w:val="00740ABF"/>
    <w:rsid w:val="00740F2C"/>
    <w:rsid w:val="00740F44"/>
    <w:rsid w:val="00741377"/>
    <w:rsid w:val="00741512"/>
    <w:rsid w:val="007416A0"/>
    <w:rsid w:val="00741953"/>
    <w:rsid w:val="00741EC0"/>
    <w:rsid w:val="00741FC0"/>
    <w:rsid w:val="007427F7"/>
    <w:rsid w:val="00743498"/>
    <w:rsid w:val="007436A1"/>
    <w:rsid w:val="007438CC"/>
    <w:rsid w:val="00743DFF"/>
    <w:rsid w:val="007444C4"/>
    <w:rsid w:val="007448EC"/>
    <w:rsid w:val="00744DE1"/>
    <w:rsid w:val="00744E06"/>
    <w:rsid w:val="00745245"/>
    <w:rsid w:val="007456F3"/>
    <w:rsid w:val="00745AEC"/>
    <w:rsid w:val="00745C33"/>
    <w:rsid w:val="00746142"/>
    <w:rsid w:val="0074674E"/>
    <w:rsid w:val="00746A08"/>
    <w:rsid w:val="00746E31"/>
    <w:rsid w:val="007474F0"/>
    <w:rsid w:val="00747C7E"/>
    <w:rsid w:val="00747D7C"/>
    <w:rsid w:val="00747DCC"/>
    <w:rsid w:val="00747EDC"/>
    <w:rsid w:val="0075055F"/>
    <w:rsid w:val="00750664"/>
    <w:rsid w:val="00750B5B"/>
    <w:rsid w:val="00750C4E"/>
    <w:rsid w:val="0075108C"/>
    <w:rsid w:val="00751342"/>
    <w:rsid w:val="00751766"/>
    <w:rsid w:val="00751A2F"/>
    <w:rsid w:val="00751D99"/>
    <w:rsid w:val="00752023"/>
    <w:rsid w:val="007520C3"/>
    <w:rsid w:val="0075213D"/>
    <w:rsid w:val="0075217C"/>
    <w:rsid w:val="0075284F"/>
    <w:rsid w:val="00752A54"/>
    <w:rsid w:val="00752C3F"/>
    <w:rsid w:val="00752F0A"/>
    <w:rsid w:val="007534E9"/>
    <w:rsid w:val="00753A51"/>
    <w:rsid w:val="00753AFD"/>
    <w:rsid w:val="00753BD1"/>
    <w:rsid w:val="00753C8E"/>
    <w:rsid w:val="00753E8F"/>
    <w:rsid w:val="0075407E"/>
    <w:rsid w:val="00754746"/>
    <w:rsid w:val="007549C3"/>
    <w:rsid w:val="00754B4F"/>
    <w:rsid w:val="0075539A"/>
    <w:rsid w:val="007553E4"/>
    <w:rsid w:val="00755CC1"/>
    <w:rsid w:val="00756004"/>
    <w:rsid w:val="00756144"/>
    <w:rsid w:val="0075616F"/>
    <w:rsid w:val="00756B6B"/>
    <w:rsid w:val="00756CCB"/>
    <w:rsid w:val="00756F74"/>
    <w:rsid w:val="007570B8"/>
    <w:rsid w:val="007571A5"/>
    <w:rsid w:val="00757359"/>
    <w:rsid w:val="007577AC"/>
    <w:rsid w:val="00757DBA"/>
    <w:rsid w:val="00757EC4"/>
    <w:rsid w:val="007609E9"/>
    <w:rsid w:val="00760F39"/>
    <w:rsid w:val="00761677"/>
    <w:rsid w:val="00761792"/>
    <w:rsid w:val="00761F89"/>
    <w:rsid w:val="007623BC"/>
    <w:rsid w:val="0076252D"/>
    <w:rsid w:val="0076259E"/>
    <w:rsid w:val="00762B22"/>
    <w:rsid w:val="00762EE6"/>
    <w:rsid w:val="00762F75"/>
    <w:rsid w:val="00763A6A"/>
    <w:rsid w:val="00763C80"/>
    <w:rsid w:val="00763CF8"/>
    <w:rsid w:val="00763EC1"/>
    <w:rsid w:val="0076404B"/>
    <w:rsid w:val="0076414E"/>
    <w:rsid w:val="00764214"/>
    <w:rsid w:val="00764283"/>
    <w:rsid w:val="00764596"/>
    <w:rsid w:val="007648EE"/>
    <w:rsid w:val="00764A54"/>
    <w:rsid w:val="0076516D"/>
    <w:rsid w:val="0076533F"/>
    <w:rsid w:val="00765722"/>
    <w:rsid w:val="007657C7"/>
    <w:rsid w:val="007657E9"/>
    <w:rsid w:val="007664E8"/>
    <w:rsid w:val="007666DF"/>
    <w:rsid w:val="007667BB"/>
    <w:rsid w:val="007668E4"/>
    <w:rsid w:val="007668EA"/>
    <w:rsid w:val="00766927"/>
    <w:rsid w:val="00766AF7"/>
    <w:rsid w:val="00766C8C"/>
    <w:rsid w:val="00767789"/>
    <w:rsid w:val="00767870"/>
    <w:rsid w:val="0077015F"/>
    <w:rsid w:val="007701E1"/>
    <w:rsid w:val="007705F8"/>
    <w:rsid w:val="0077070D"/>
    <w:rsid w:val="0077087B"/>
    <w:rsid w:val="007708FA"/>
    <w:rsid w:val="00770910"/>
    <w:rsid w:val="00770AB5"/>
    <w:rsid w:val="00770D18"/>
    <w:rsid w:val="0077106C"/>
    <w:rsid w:val="00771192"/>
    <w:rsid w:val="00771725"/>
    <w:rsid w:val="00771735"/>
    <w:rsid w:val="00771D79"/>
    <w:rsid w:val="00771D94"/>
    <w:rsid w:val="007727EA"/>
    <w:rsid w:val="007729B3"/>
    <w:rsid w:val="0077363C"/>
    <w:rsid w:val="00773DA8"/>
    <w:rsid w:val="00773F0D"/>
    <w:rsid w:val="00774067"/>
    <w:rsid w:val="00774765"/>
    <w:rsid w:val="007748F4"/>
    <w:rsid w:val="00775108"/>
    <w:rsid w:val="00775954"/>
    <w:rsid w:val="00775BC4"/>
    <w:rsid w:val="00775F17"/>
    <w:rsid w:val="00775F96"/>
    <w:rsid w:val="00776A27"/>
    <w:rsid w:val="00777041"/>
    <w:rsid w:val="00777570"/>
    <w:rsid w:val="00777AD7"/>
    <w:rsid w:val="00777DD5"/>
    <w:rsid w:val="00777F0B"/>
    <w:rsid w:val="00780043"/>
    <w:rsid w:val="007802B4"/>
    <w:rsid w:val="007802F0"/>
    <w:rsid w:val="007806FB"/>
    <w:rsid w:val="00780B5F"/>
    <w:rsid w:val="00780C81"/>
    <w:rsid w:val="00780DE4"/>
    <w:rsid w:val="00780ECA"/>
    <w:rsid w:val="007814B6"/>
    <w:rsid w:val="007823CA"/>
    <w:rsid w:val="0078261B"/>
    <w:rsid w:val="00782928"/>
    <w:rsid w:val="00782BDB"/>
    <w:rsid w:val="00782D2A"/>
    <w:rsid w:val="00782DA0"/>
    <w:rsid w:val="00782DE6"/>
    <w:rsid w:val="00782FBA"/>
    <w:rsid w:val="007830C1"/>
    <w:rsid w:val="00783937"/>
    <w:rsid w:val="00783B52"/>
    <w:rsid w:val="00784888"/>
    <w:rsid w:val="00784BE8"/>
    <w:rsid w:val="007853C9"/>
    <w:rsid w:val="00786341"/>
    <w:rsid w:val="00786A38"/>
    <w:rsid w:val="00786AA4"/>
    <w:rsid w:val="00786C23"/>
    <w:rsid w:val="007872D9"/>
    <w:rsid w:val="007873B4"/>
    <w:rsid w:val="00787435"/>
    <w:rsid w:val="00787503"/>
    <w:rsid w:val="0078781C"/>
    <w:rsid w:val="00787B6A"/>
    <w:rsid w:val="0079013B"/>
    <w:rsid w:val="0079044D"/>
    <w:rsid w:val="007904A8"/>
    <w:rsid w:val="0079050A"/>
    <w:rsid w:val="00790A18"/>
    <w:rsid w:val="00790C31"/>
    <w:rsid w:val="00790C94"/>
    <w:rsid w:val="007910DF"/>
    <w:rsid w:val="00791176"/>
    <w:rsid w:val="00791246"/>
    <w:rsid w:val="007912ED"/>
    <w:rsid w:val="007915CE"/>
    <w:rsid w:val="007917A3"/>
    <w:rsid w:val="007917F9"/>
    <w:rsid w:val="00791D13"/>
    <w:rsid w:val="00791EC7"/>
    <w:rsid w:val="0079202F"/>
    <w:rsid w:val="00792044"/>
    <w:rsid w:val="0079244C"/>
    <w:rsid w:val="007924D7"/>
    <w:rsid w:val="0079281B"/>
    <w:rsid w:val="0079292F"/>
    <w:rsid w:val="00792BC5"/>
    <w:rsid w:val="00792FCA"/>
    <w:rsid w:val="00793060"/>
    <w:rsid w:val="00793071"/>
    <w:rsid w:val="00793629"/>
    <w:rsid w:val="0079378F"/>
    <w:rsid w:val="007947ED"/>
    <w:rsid w:val="00794CC6"/>
    <w:rsid w:val="00794F40"/>
    <w:rsid w:val="007953DA"/>
    <w:rsid w:val="007954EA"/>
    <w:rsid w:val="0079551A"/>
    <w:rsid w:val="00795C1F"/>
    <w:rsid w:val="00795C4E"/>
    <w:rsid w:val="007961AC"/>
    <w:rsid w:val="00796480"/>
    <w:rsid w:val="007965B7"/>
    <w:rsid w:val="00796765"/>
    <w:rsid w:val="00796C2A"/>
    <w:rsid w:val="00797543"/>
    <w:rsid w:val="00797B38"/>
    <w:rsid w:val="00797B75"/>
    <w:rsid w:val="007A06F0"/>
    <w:rsid w:val="007A0CC9"/>
    <w:rsid w:val="007A0D55"/>
    <w:rsid w:val="007A1310"/>
    <w:rsid w:val="007A144A"/>
    <w:rsid w:val="007A14DC"/>
    <w:rsid w:val="007A1768"/>
    <w:rsid w:val="007A1873"/>
    <w:rsid w:val="007A1F4E"/>
    <w:rsid w:val="007A1F9A"/>
    <w:rsid w:val="007A2297"/>
    <w:rsid w:val="007A2A60"/>
    <w:rsid w:val="007A2FB6"/>
    <w:rsid w:val="007A317A"/>
    <w:rsid w:val="007A31CB"/>
    <w:rsid w:val="007A357E"/>
    <w:rsid w:val="007A3643"/>
    <w:rsid w:val="007A39E6"/>
    <w:rsid w:val="007A4277"/>
    <w:rsid w:val="007A432B"/>
    <w:rsid w:val="007A456D"/>
    <w:rsid w:val="007A479D"/>
    <w:rsid w:val="007A4A07"/>
    <w:rsid w:val="007A5341"/>
    <w:rsid w:val="007A572A"/>
    <w:rsid w:val="007A58E4"/>
    <w:rsid w:val="007A59CA"/>
    <w:rsid w:val="007A5AD9"/>
    <w:rsid w:val="007A5C00"/>
    <w:rsid w:val="007A5E7A"/>
    <w:rsid w:val="007A6372"/>
    <w:rsid w:val="007A63B5"/>
    <w:rsid w:val="007A663C"/>
    <w:rsid w:val="007A6C1C"/>
    <w:rsid w:val="007A6F79"/>
    <w:rsid w:val="007A7370"/>
    <w:rsid w:val="007A73A0"/>
    <w:rsid w:val="007A7551"/>
    <w:rsid w:val="007A7624"/>
    <w:rsid w:val="007A7681"/>
    <w:rsid w:val="007A7A1D"/>
    <w:rsid w:val="007B011A"/>
    <w:rsid w:val="007B01AE"/>
    <w:rsid w:val="007B04C1"/>
    <w:rsid w:val="007B06BA"/>
    <w:rsid w:val="007B098D"/>
    <w:rsid w:val="007B10F5"/>
    <w:rsid w:val="007B1133"/>
    <w:rsid w:val="007B1534"/>
    <w:rsid w:val="007B1FAA"/>
    <w:rsid w:val="007B24C7"/>
    <w:rsid w:val="007B2660"/>
    <w:rsid w:val="007B2777"/>
    <w:rsid w:val="007B2D75"/>
    <w:rsid w:val="007B30CF"/>
    <w:rsid w:val="007B404D"/>
    <w:rsid w:val="007B4349"/>
    <w:rsid w:val="007B4532"/>
    <w:rsid w:val="007B4618"/>
    <w:rsid w:val="007B46AE"/>
    <w:rsid w:val="007B46D0"/>
    <w:rsid w:val="007B47C7"/>
    <w:rsid w:val="007B47F1"/>
    <w:rsid w:val="007B53B8"/>
    <w:rsid w:val="007B60F3"/>
    <w:rsid w:val="007B61AB"/>
    <w:rsid w:val="007B674D"/>
    <w:rsid w:val="007B68A7"/>
    <w:rsid w:val="007B6AE6"/>
    <w:rsid w:val="007B710B"/>
    <w:rsid w:val="007B73FD"/>
    <w:rsid w:val="007B74AB"/>
    <w:rsid w:val="007B7829"/>
    <w:rsid w:val="007B7A9C"/>
    <w:rsid w:val="007C0015"/>
    <w:rsid w:val="007C01B4"/>
    <w:rsid w:val="007C031A"/>
    <w:rsid w:val="007C05B5"/>
    <w:rsid w:val="007C05EE"/>
    <w:rsid w:val="007C0775"/>
    <w:rsid w:val="007C16E5"/>
    <w:rsid w:val="007C1A59"/>
    <w:rsid w:val="007C1CF7"/>
    <w:rsid w:val="007C214E"/>
    <w:rsid w:val="007C2258"/>
    <w:rsid w:val="007C2BB7"/>
    <w:rsid w:val="007C2E0B"/>
    <w:rsid w:val="007C2EB8"/>
    <w:rsid w:val="007C3193"/>
    <w:rsid w:val="007C31B1"/>
    <w:rsid w:val="007C3214"/>
    <w:rsid w:val="007C335E"/>
    <w:rsid w:val="007C3410"/>
    <w:rsid w:val="007C365C"/>
    <w:rsid w:val="007C373B"/>
    <w:rsid w:val="007C38F2"/>
    <w:rsid w:val="007C394E"/>
    <w:rsid w:val="007C3B92"/>
    <w:rsid w:val="007C3C22"/>
    <w:rsid w:val="007C46F9"/>
    <w:rsid w:val="007C471F"/>
    <w:rsid w:val="007C4A1B"/>
    <w:rsid w:val="007C4A4A"/>
    <w:rsid w:val="007C4FD8"/>
    <w:rsid w:val="007C50B3"/>
    <w:rsid w:val="007C54EA"/>
    <w:rsid w:val="007C5C21"/>
    <w:rsid w:val="007C5CF3"/>
    <w:rsid w:val="007C5E53"/>
    <w:rsid w:val="007C62F0"/>
    <w:rsid w:val="007C6845"/>
    <w:rsid w:val="007C69FD"/>
    <w:rsid w:val="007C6B80"/>
    <w:rsid w:val="007C78CF"/>
    <w:rsid w:val="007D0339"/>
    <w:rsid w:val="007D071B"/>
    <w:rsid w:val="007D0735"/>
    <w:rsid w:val="007D0E66"/>
    <w:rsid w:val="007D0EB6"/>
    <w:rsid w:val="007D119A"/>
    <w:rsid w:val="007D12B3"/>
    <w:rsid w:val="007D19DD"/>
    <w:rsid w:val="007D1CCD"/>
    <w:rsid w:val="007D1EBF"/>
    <w:rsid w:val="007D217E"/>
    <w:rsid w:val="007D24EB"/>
    <w:rsid w:val="007D290B"/>
    <w:rsid w:val="007D2AC8"/>
    <w:rsid w:val="007D2D3C"/>
    <w:rsid w:val="007D2E95"/>
    <w:rsid w:val="007D2F2D"/>
    <w:rsid w:val="007D3007"/>
    <w:rsid w:val="007D328F"/>
    <w:rsid w:val="007D369A"/>
    <w:rsid w:val="007D3AB2"/>
    <w:rsid w:val="007D3ADE"/>
    <w:rsid w:val="007D3BE2"/>
    <w:rsid w:val="007D3E73"/>
    <w:rsid w:val="007D4083"/>
    <w:rsid w:val="007D4506"/>
    <w:rsid w:val="007D4658"/>
    <w:rsid w:val="007D4743"/>
    <w:rsid w:val="007D4AB9"/>
    <w:rsid w:val="007D4FF1"/>
    <w:rsid w:val="007D5519"/>
    <w:rsid w:val="007D5AFE"/>
    <w:rsid w:val="007D5B56"/>
    <w:rsid w:val="007D5C30"/>
    <w:rsid w:val="007D5DAC"/>
    <w:rsid w:val="007D600C"/>
    <w:rsid w:val="007D6357"/>
    <w:rsid w:val="007D63A8"/>
    <w:rsid w:val="007D64CA"/>
    <w:rsid w:val="007D66B0"/>
    <w:rsid w:val="007D696B"/>
    <w:rsid w:val="007D6F42"/>
    <w:rsid w:val="007D776D"/>
    <w:rsid w:val="007D7822"/>
    <w:rsid w:val="007E029E"/>
    <w:rsid w:val="007E03EE"/>
    <w:rsid w:val="007E079F"/>
    <w:rsid w:val="007E07CE"/>
    <w:rsid w:val="007E0B83"/>
    <w:rsid w:val="007E0E64"/>
    <w:rsid w:val="007E1301"/>
    <w:rsid w:val="007E1B1E"/>
    <w:rsid w:val="007E2845"/>
    <w:rsid w:val="007E2A7E"/>
    <w:rsid w:val="007E2C08"/>
    <w:rsid w:val="007E314C"/>
    <w:rsid w:val="007E319B"/>
    <w:rsid w:val="007E39F7"/>
    <w:rsid w:val="007E3DD1"/>
    <w:rsid w:val="007E4048"/>
    <w:rsid w:val="007E436A"/>
    <w:rsid w:val="007E4470"/>
    <w:rsid w:val="007E46EE"/>
    <w:rsid w:val="007E48DC"/>
    <w:rsid w:val="007E49D1"/>
    <w:rsid w:val="007E4CF3"/>
    <w:rsid w:val="007E4EC0"/>
    <w:rsid w:val="007E5126"/>
    <w:rsid w:val="007E5327"/>
    <w:rsid w:val="007E5371"/>
    <w:rsid w:val="007E555C"/>
    <w:rsid w:val="007E5617"/>
    <w:rsid w:val="007E561A"/>
    <w:rsid w:val="007E595A"/>
    <w:rsid w:val="007E60BD"/>
    <w:rsid w:val="007E6222"/>
    <w:rsid w:val="007E675F"/>
    <w:rsid w:val="007E7885"/>
    <w:rsid w:val="007E7901"/>
    <w:rsid w:val="007E7962"/>
    <w:rsid w:val="007E7974"/>
    <w:rsid w:val="007E7ED4"/>
    <w:rsid w:val="007F018F"/>
    <w:rsid w:val="007F01E3"/>
    <w:rsid w:val="007F0468"/>
    <w:rsid w:val="007F0CB0"/>
    <w:rsid w:val="007F13CD"/>
    <w:rsid w:val="007F1702"/>
    <w:rsid w:val="007F183F"/>
    <w:rsid w:val="007F1B0F"/>
    <w:rsid w:val="007F1ED4"/>
    <w:rsid w:val="007F31BC"/>
    <w:rsid w:val="007F3631"/>
    <w:rsid w:val="007F36D8"/>
    <w:rsid w:val="007F3DBD"/>
    <w:rsid w:val="007F4C6F"/>
    <w:rsid w:val="007F5176"/>
    <w:rsid w:val="007F559F"/>
    <w:rsid w:val="007F59EA"/>
    <w:rsid w:val="007F653D"/>
    <w:rsid w:val="007F6540"/>
    <w:rsid w:val="007F67B8"/>
    <w:rsid w:val="007F68FE"/>
    <w:rsid w:val="007F6E90"/>
    <w:rsid w:val="007F7057"/>
    <w:rsid w:val="007F7211"/>
    <w:rsid w:val="007F7460"/>
    <w:rsid w:val="007F75E8"/>
    <w:rsid w:val="007F7C0D"/>
    <w:rsid w:val="0080014E"/>
    <w:rsid w:val="008001A1"/>
    <w:rsid w:val="008006F3"/>
    <w:rsid w:val="00800B8C"/>
    <w:rsid w:val="00800CD9"/>
    <w:rsid w:val="00800E0C"/>
    <w:rsid w:val="00801008"/>
    <w:rsid w:val="00801009"/>
    <w:rsid w:val="008013F4"/>
    <w:rsid w:val="008016B7"/>
    <w:rsid w:val="00801765"/>
    <w:rsid w:val="00801C3D"/>
    <w:rsid w:val="00801F95"/>
    <w:rsid w:val="00802116"/>
    <w:rsid w:val="00802277"/>
    <w:rsid w:val="00802365"/>
    <w:rsid w:val="00802E73"/>
    <w:rsid w:val="00802F49"/>
    <w:rsid w:val="00803D8F"/>
    <w:rsid w:val="00803F2F"/>
    <w:rsid w:val="00804306"/>
    <w:rsid w:val="00804697"/>
    <w:rsid w:val="00804BAA"/>
    <w:rsid w:val="00804D89"/>
    <w:rsid w:val="0080548F"/>
    <w:rsid w:val="00805671"/>
    <w:rsid w:val="00806444"/>
    <w:rsid w:val="00806654"/>
    <w:rsid w:val="00806659"/>
    <w:rsid w:val="00806909"/>
    <w:rsid w:val="00806A63"/>
    <w:rsid w:val="00806AF7"/>
    <w:rsid w:val="008077D7"/>
    <w:rsid w:val="00807955"/>
    <w:rsid w:val="00807B76"/>
    <w:rsid w:val="00807B79"/>
    <w:rsid w:val="00807BCB"/>
    <w:rsid w:val="008100D9"/>
    <w:rsid w:val="008101BE"/>
    <w:rsid w:val="0081067F"/>
    <w:rsid w:val="00810D47"/>
    <w:rsid w:val="008115D2"/>
    <w:rsid w:val="00811980"/>
    <w:rsid w:val="008119A5"/>
    <w:rsid w:val="00811DF3"/>
    <w:rsid w:val="00811F6E"/>
    <w:rsid w:val="00812002"/>
    <w:rsid w:val="0081239C"/>
    <w:rsid w:val="00812459"/>
    <w:rsid w:val="00812BFC"/>
    <w:rsid w:val="00812EA8"/>
    <w:rsid w:val="00812FE7"/>
    <w:rsid w:val="00813245"/>
    <w:rsid w:val="00813C55"/>
    <w:rsid w:val="00814584"/>
    <w:rsid w:val="00814929"/>
    <w:rsid w:val="00814CBD"/>
    <w:rsid w:val="00814D64"/>
    <w:rsid w:val="00814DA9"/>
    <w:rsid w:val="00814FB3"/>
    <w:rsid w:val="008151D3"/>
    <w:rsid w:val="00815497"/>
    <w:rsid w:val="0081574D"/>
    <w:rsid w:val="0081590D"/>
    <w:rsid w:val="00815A22"/>
    <w:rsid w:val="00815A8C"/>
    <w:rsid w:val="00815F10"/>
    <w:rsid w:val="00815FC5"/>
    <w:rsid w:val="00816A86"/>
    <w:rsid w:val="00817940"/>
    <w:rsid w:val="00817AE6"/>
    <w:rsid w:val="00817F02"/>
    <w:rsid w:val="008202AD"/>
    <w:rsid w:val="00820C55"/>
    <w:rsid w:val="00820CB4"/>
    <w:rsid w:val="00820F31"/>
    <w:rsid w:val="00820FA3"/>
    <w:rsid w:val="00821211"/>
    <w:rsid w:val="00821A40"/>
    <w:rsid w:val="00822A8F"/>
    <w:rsid w:val="00822F3B"/>
    <w:rsid w:val="00823238"/>
    <w:rsid w:val="008236A9"/>
    <w:rsid w:val="00823D51"/>
    <w:rsid w:val="00823E32"/>
    <w:rsid w:val="0082425E"/>
    <w:rsid w:val="008243E3"/>
    <w:rsid w:val="00824512"/>
    <w:rsid w:val="008247A4"/>
    <w:rsid w:val="00824E12"/>
    <w:rsid w:val="00824ED0"/>
    <w:rsid w:val="0082535A"/>
    <w:rsid w:val="008253EC"/>
    <w:rsid w:val="00825471"/>
    <w:rsid w:val="008258BC"/>
    <w:rsid w:val="00825CFB"/>
    <w:rsid w:val="00825ED2"/>
    <w:rsid w:val="0082670A"/>
    <w:rsid w:val="00826CD0"/>
    <w:rsid w:val="00826DEF"/>
    <w:rsid w:val="00826E36"/>
    <w:rsid w:val="00826FAE"/>
    <w:rsid w:val="008270BC"/>
    <w:rsid w:val="0082728E"/>
    <w:rsid w:val="0082764F"/>
    <w:rsid w:val="00827818"/>
    <w:rsid w:val="00827BA5"/>
    <w:rsid w:val="00827DD1"/>
    <w:rsid w:val="00830869"/>
    <w:rsid w:val="00830D23"/>
    <w:rsid w:val="00831285"/>
    <w:rsid w:val="00831316"/>
    <w:rsid w:val="008314CF"/>
    <w:rsid w:val="00831F37"/>
    <w:rsid w:val="00831F95"/>
    <w:rsid w:val="0083291B"/>
    <w:rsid w:val="00832FF0"/>
    <w:rsid w:val="0083360E"/>
    <w:rsid w:val="00833757"/>
    <w:rsid w:val="008339ED"/>
    <w:rsid w:val="00833AAB"/>
    <w:rsid w:val="00833B70"/>
    <w:rsid w:val="00833E99"/>
    <w:rsid w:val="00834147"/>
    <w:rsid w:val="00834936"/>
    <w:rsid w:val="008349AA"/>
    <w:rsid w:val="00834ADA"/>
    <w:rsid w:val="00834C46"/>
    <w:rsid w:val="00835105"/>
    <w:rsid w:val="00835122"/>
    <w:rsid w:val="008354DC"/>
    <w:rsid w:val="0083558F"/>
    <w:rsid w:val="008358FF"/>
    <w:rsid w:val="00835B7E"/>
    <w:rsid w:val="00835EC0"/>
    <w:rsid w:val="00836093"/>
    <w:rsid w:val="008360C9"/>
    <w:rsid w:val="008360E2"/>
    <w:rsid w:val="00836752"/>
    <w:rsid w:val="00836768"/>
    <w:rsid w:val="00836E23"/>
    <w:rsid w:val="0083712D"/>
    <w:rsid w:val="00837234"/>
    <w:rsid w:val="0083754A"/>
    <w:rsid w:val="0083777C"/>
    <w:rsid w:val="0083781D"/>
    <w:rsid w:val="00837ADD"/>
    <w:rsid w:val="0084038A"/>
    <w:rsid w:val="00840732"/>
    <w:rsid w:val="0084092C"/>
    <w:rsid w:val="00840AD7"/>
    <w:rsid w:val="0084130A"/>
    <w:rsid w:val="008414F2"/>
    <w:rsid w:val="008418B9"/>
    <w:rsid w:val="00841A48"/>
    <w:rsid w:val="00841ED9"/>
    <w:rsid w:val="00841FB2"/>
    <w:rsid w:val="00842289"/>
    <w:rsid w:val="008428AB"/>
    <w:rsid w:val="00842EE3"/>
    <w:rsid w:val="008431C6"/>
    <w:rsid w:val="00843287"/>
    <w:rsid w:val="008434B7"/>
    <w:rsid w:val="008434BE"/>
    <w:rsid w:val="0084367B"/>
    <w:rsid w:val="008436CA"/>
    <w:rsid w:val="00843886"/>
    <w:rsid w:val="00843A4C"/>
    <w:rsid w:val="00843E2D"/>
    <w:rsid w:val="00843F30"/>
    <w:rsid w:val="00844310"/>
    <w:rsid w:val="008446C7"/>
    <w:rsid w:val="008448DC"/>
    <w:rsid w:val="008449A0"/>
    <w:rsid w:val="00844B36"/>
    <w:rsid w:val="00844B4C"/>
    <w:rsid w:val="00844F59"/>
    <w:rsid w:val="00844FDC"/>
    <w:rsid w:val="00845591"/>
    <w:rsid w:val="00846284"/>
    <w:rsid w:val="008462CA"/>
    <w:rsid w:val="0084631D"/>
    <w:rsid w:val="008468C8"/>
    <w:rsid w:val="00846F07"/>
    <w:rsid w:val="008470ED"/>
    <w:rsid w:val="0084713F"/>
    <w:rsid w:val="00847D45"/>
    <w:rsid w:val="00850908"/>
    <w:rsid w:val="00850BAC"/>
    <w:rsid w:val="00850CAD"/>
    <w:rsid w:val="00850F4E"/>
    <w:rsid w:val="00850F56"/>
    <w:rsid w:val="00850FCE"/>
    <w:rsid w:val="0085158B"/>
    <w:rsid w:val="00851802"/>
    <w:rsid w:val="0085182E"/>
    <w:rsid w:val="00851A54"/>
    <w:rsid w:val="00851B59"/>
    <w:rsid w:val="008520C9"/>
    <w:rsid w:val="0085235A"/>
    <w:rsid w:val="00852515"/>
    <w:rsid w:val="0085271D"/>
    <w:rsid w:val="00852780"/>
    <w:rsid w:val="00852BD6"/>
    <w:rsid w:val="00852F41"/>
    <w:rsid w:val="00853011"/>
    <w:rsid w:val="008534B5"/>
    <w:rsid w:val="008539BC"/>
    <w:rsid w:val="00853A63"/>
    <w:rsid w:val="00853DE4"/>
    <w:rsid w:val="00853ED6"/>
    <w:rsid w:val="008545CA"/>
    <w:rsid w:val="00854D35"/>
    <w:rsid w:val="0085512E"/>
    <w:rsid w:val="0085527E"/>
    <w:rsid w:val="008553F9"/>
    <w:rsid w:val="0085546D"/>
    <w:rsid w:val="008556EA"/>
    <w:rsid w:val="00855786"/>
    <w:rsid w:val="0085599E"/>
    <w:rsid w:val="00855EEA"/>
    <w:rsid w:val="00856551"/>
    <w:rsid w:val="0085661C"/>
    <w:rsid w:val="00856EBB"/>
    <w:rsid w:val="008600E9"/>
    <w:rsid w:val="00860A2B"/>
    <w:rsid w:val="00860DEE"/>
    <w:rsid w:val="00860F4D"/>
    <w:rsid w:val="008611EA"/>
    <w:rsid w:val="008613BB"/>
    <w:rsid w:val="008615DF"/>
    <w:rsid w:val="008619E5"/>
    <w:rsid w:val="00861ACB"/>
    <w:rsid w:val="00861ACF"/>
    <w:rsid w:val="00861B17"/>
    <w:rsid w:val="00861DAE"/>
    <w:rsid w:val="00861EAF"/>
    <w:rsid w:val="00861F58"/>
    <w:rsid w:val="00862614"/>
    <w:rsid w:val="008626FC"/>
    <w:rsid w:val="00862855"/>
    <w:rsid w:val="00862B9C"/>
    <w:rsid w:val="00862D72"/>
    <w:rsid w:val="00862DC9"/>
    <w:rsid w:val="00862E78"/>
    <w:rsid w:val="008630CE"/>
    <w:rsid w:val="00863FFF"/>
    <w:rsid w:val="00864096"/>
    <w:rsid w:val="0086413D"/>
    <w:rsid w:val="0086463F"/>
    <w:rsid w:val="008646A3"/>
    <w:rsid w:val="008647C4"/>
    <w:rsid w:val="00864AD2"/>
    <w:rsid w:val="0086508C"/>
    <w:rsid w:val="00865112"/>
    <w:rsid w:val="008655E7"/>
    <w:rsid w:val="00865831"/>
    <w:rsid w:val="0086587E"/>
    <w:rsid w:val="00865D23"/>
    <w:rsid w:val="00865FB0"/>
    <w:rsid w:val="008666B8"/>
    <w:rsid w:val="00866C42"/>
    <w:rsid w:val="008676F9"/>
    <w:rsid w:val="00867C35"/>
    <w:rsid w:val="00870257"/>
    <w:rsid w:val="008704C5"/>
    <w:rsid w:val="008704CC"/>
    <w:rsid w:val="00870602"/>
    <w:rsid w:val="0087066A"/>
    <w:rsid w:val="00870925"/>
    <w:rsid w:val="008713BE"/>
    <w:rsid w:val="0087173F"/>
    <w:rsid w:val="00871992"/>
    <w:rsid w:val="00871FC1"/>
    <w:rsid w:val="00872557"/>
    <w:rsid w:val="0087286C"/>
    <w:rsid w:val="00872E82"/>
    <w:rsid w:val="00872FA3"/>
    <w:rsid w:val="00873146"/>
    <w:rsid w:val="008732F6"/>
    <w:rsid w:val="008739C5"/>
    <w:rsid w:val="00873BA7"/>
    <w:rsid w:val="00873BB9"/>
    <w:rsid w:val="00874850"/>
    <w:rsid w:val="00874868"/>
    <w:rsid w:val="00874DE9"/>
    <w:rsid w:val="00875137"/>
    <w:rsid w:val="00875158"/>
    <w:rsid w:val="00875454"/>
    <w:rsid w:val="00875695"/>
    <w:rsid w:val="00875CC4"/>
    <w:rsid w:val="00875F30"/>
    <w:rsid w:val="008762BA"/>
    <w:rsid w:val="00876E0D"/>
    <w:rsid w:val="0087716C"/>
    <w:rsid w:val="008772F7"/>
    <w:rsid w:val="0088012C"/>
    <w:rsid w:val="008805C5"/>
    <w:rsid w:val="00880629"/>
    <w:rsid w:val="0088075A"/>
    <w:rsid w:val="008809EC"/>
    <w:rsid w:val="00880AFF"/>
    <w:rsid w:val="00880D46"/>
    <w:rsid w:val="00880DED"/>
    <w:rsid w:val="00880F23"/>
    <w:rsid w:val="00880F82"/>
    <w:rsid w:val="00881808"/>
    <w:rsid w:val="008819B5"/>
    <w:rsid w:val="0088243A"/>
    <w:rsid w:val="00882667"/>
    <w:rsid w:val="00882681"/>
    <w:rsid w:val="0088271C"/>
    <w:rsid w:val="008829B8"/>
    <w:rsid w:val="008830DC"/>
    <w:rsid w:val="008831CF"/>
    <w:rsid w:val="00883362"/>
    <w:rsid w:val="00883724"/>
    <w:rsid w:val="00883916"/>
    <w:rsid w:val="008839AA"/>
    <w:rsid w:val="00883A47"/>
    <w:rsid w:val="00883AC7"/>
    <w:rsid w:val="00883DD5"/>
    <w:rsid w:val="00883E10"/>
    <w:rsid w:val="00883E19"/>
    <w:rsid w:val="008840E2"/>
    <w:rsid w:val="008843A6"/>
    <w:rsid w:val="008846DE"/>
    <w:rsid w:val="00884784"/>
    <w:rsid w:val="00884910"/>
    <w:rsid w:val="0088498C"/>
    <w:rsid w:val="008849AB"/>
    <w:rsid w:val="00885067"/>
    <w:rsid w:val="00885122"/>
    <w:rsid w:val="00885353"/>
    <w:rsid w:val="00885360"/>
    <w:rsid w:val="00885777"/>
    <w:rsid w:val="00885A21"/>
    <w:rsid w:val="0088622A"/>
    <w:rsid w:val="0088627C"/>
    <w:rsid w:val="00886360"/>
    <w:rsid w:val="0088670E"/>
    <w:rsid w:val="00886902"/>
    <w:rsid w:val="00886C08"/>
    <w:rsid w:val="00886C25"/>
    <w:rsid w:val="00886C80"/>
    <w:rsid w:val="00886CCC"/>
    <w:rsid w:val="00886DA0"/>
    <w:rsid w:val="00887222"/>
    <w:rsid w:val="00887449"/>
    <w:rsid w:val="00887567"/>
    <w:rsid w:val="00887734"/>
    <w:rsid w:val="0088796D"/>
    <w:rsid w:val="00887E80"/>
    <w:rsid w:val="00890664"/>
    <w:rsid w:val="00890898"/>
    <w:rsid w:val="00890BAB"/>
    <w:rsid w:val="00890D54"/>
    <w:rsid w:val="00890DB0"/>
    <w:rsid w:val="00890DF9"/>
    <w:rsid w:val="00890E5B"/>
    <w:rsid w:val="00891066"/>
    <w:rsid w:val="0089159D"/>
    <w:rsid w:val="008915D2"/>
    <w:rsid w:val="00891C74"/>
    <w:rsid w:val="008921F3"/>
    <w:rsid w:val="008923AD"/>
    <w:rsid w:val="008936C5"/>
    <w:rsid w:val="00893898"/>
    <w:rsid w:val="00893B4C"/>
    <w:rsid w:val="008941BB"/>
    <w:rsid w:val="00894501"/>
    <w:rsid w:val="008949AB"/>
    <w:rsid w:val="00894E6E"/>
    <w:rsid w:val="00894FA5"/>
    <w:rsid w:val="00895144"/>
    <w:rsid w:val="00895391"/>
    <w:rsid w:val="0089591A"/>
    <w:rsid w:val="00895E1F"/>
    <w:rsid w:val="00895E55"/>
    <w:rsid w:val="00897043"/>
    <w:rsid w:val="0089722F"/>
    <w:rsid w:val="0089753E"/>
    <w:rsid w:val="00897699"/>
    <w:rsid w:val="008A16C7"/>
    <w:rsid w:val="008A1895"/>
    <w:rsid w:val="008A1B5A"/>
    <w:rsid w:val="008A1D9D"/>
    <w:rsid w:val="008A1FA7"/>
    <w:rsid w:val="008A2108"/>
    <w:rsid w:val="008A2D15"/>
    <w:rsid w:val="008A3019"/>
    <w:rsid w:val="008A379C"/>
    <w:rsid w:val="008A3AAD"/>
    <w:rsid w:val="008A3CED"/>
    <w:rsid w:val="008A40FF"/>
    <w:rsid w:val="008A444E"/>
    <w:rsid w:val="008A457E"/>
    <w:rsid w:val="008A4A81"/>
    <w:rsid w:val="008A4AD6"/>
    <w:rsid w:val="008A4B42"/>
    <w:rsid w:val="008A4F91"/>
    <w:rsid w:val="008A4FB0"/>
    <w:rsid w:val="008A506A"/>
    <w:rsid w:val="008A564F"/>
    <w:rsid w:val="008A5B94"/>
    <w:rsid w:val="008A5E79"/>
    <w:rsid w:val="008A661A"/>
    <w:rsid w:val="008A683C"/>
    <w:rsid w:val="008A6C14"/>
    <w:rsid w:val="008A6C6B"/>
    <w:rsid w:val="008A712F"/>
    <w:rsid w:val="008A7D84"/>
    <w:rsid w:val="008A7DC2"/>
    <w:rsid w:val="008B077E"/>
    <w:rsid w:val="008B0942"/>
    <w:rsid w:val="008B0BFB"/>
    <w:rsid w:val="008B0D14"/>
    <w:rsid w:val="008B0FF6"/>
    <w:rsid w:val="008B12A4"/>
    <w:rsid w:val="008B13FF"/>
    <w:rsid w:val="008B2034"/>
    <w:rsid w:val="008B20E3"/>
    <w:rsid w:val="008B20F4"/>
    <w:rsid w:val="008B2156"/>
    <w:rsid w:val="008B2902"/>
    <w:rsid w:val="008B2978"/>
    <w:rsid w:val="008B29CC"/>
    <w:rsid w:val="008B2E5E"/>
    <w:rsid w:val="008B2E82"/>
    <w:rsid w:val="008B3761"/>
    <w:rsid w:val="008B37A0"/>
    <w:rsid w:val="008B3CCA"/>
    <w:rsid w:val="008B436F"/>
    <w:rsid w:val="008B49B5"/>
    <w:rsid w:val="008B4A9F"/>
    <w:rsid w:val="008B4CB2"/>
    <w:rsid w:val="008B5052"/>
    <w:rsid w:val="008B50F7"/>
    <w:rsid w:val="008B5C96"/>
    <w:rsid w:val="008B5CCA"/>
    <w:rsid w:val="008B5D25"/>
    <w:rsid w:val="008B62E8"/>
    <w:rsid w:val="008B6490"/>
    <w:rsid w:val="008B67CF"/>
    <w:rsid w:val="008B6995"/>
    <w:rsid w:val="008B78C3"/>
    <w:rsid w:val="008B7C21"/>
    <w:rsid w:val="008C0306"/>
    <w:rsid w:val="008C05E2"/>
    <w:rsid w:val="008C0FB9"/>
    <w:rsid w:val="008C140F"/>
    <w:rsid w:val="008C1569"/>
    <w:rsid w:val="008C1700"/>
    <w:rsid w:val="008C1710"/>
    <w:rsid w:val="008C17B9"/>
    <w:rsid w:val="008C22AD"/>
    <w:rsid w:val="008C2581"/>
    <w:rsid w:val="008C2BA5"/>
    <w:rsid w:val="008C2CF8"/>
    <w:rsid w:val="008C2D17"/>
    <w:rsid w:val="008C2DB6"/>
    <w:rsid w:val="008C3582"/>
    <w:rsid w:val="008C3937"/>
    <w:rsid w:val="008C3EF8"/>
    <w:rsid w:val="008C4452"/>
    <w:rsid w:val="008C44C1"/>
    <w:rsid w:val="008C453D"/>
    <w:rsid w:val="008C4856"/>
    <w:rsid w:val="008C49DF"/>
    <w:rsid w:val="008C508F"/>
    <w:rsid w:val="008C52FF"/>
    <w:rsid w:val="008C55F0"/>
    <w:rsid w:val="008C610B"/>
    <w:rsid w:val="008C6178"/>
    <w:rsid w:val="008C6A3F"/>
    <w:rsid w:val="008C6B28"/>
    <w:rsid w:val="008C6E2A"/>
    <w:rsid w:val="008C74E4"/>
    <w:rsid w:val="008C7CB4"/>
    <w:rsid w:val="008D01F0"/>
    <w:rsid w:val="008D0C07"/>
    <w:rsid w:val="008D140A"/>
    <w:rsid w:val="008D1571"/>
    <w:rsid w:val="008D18E1"/>
    <w:rsid w:val="008D1A6E"/>
    <w:rsid w:val="008D1FA7"/>
    <w:rsid w:val="008D2786"/>
    <w:rsid w:val="008D2A25"/>
    <w:rsid w:val="008D2CCC"/>
    <w:rsid w:val="008D2D22"/>
    <w:rsid w:val="008D2FC0"/>
    <w:rsid w:val="008D3345"/>
    <w:rsid w:val="008D34F1"/>
    <w:rsid w:val="008D38A8"/>
    <w:rsid w:val="008D3ACC"/>
    <w:rsid w:val="008D3E07"/>
    <w:rsid w:val="008D3E38"/>
    <w:rsid w:val="008D4521"/>
    <w:rsid w:val="008D4621"/>
    <w:rsid w:val="008D467E"/>
    <w:rsid w:val="008D48E5"/>
    <w:rsid w:val="008D49F2"/>
    <w:rsid w:val="008D4D5C"/>
    <w:rsid w:val="008D5778"/>
    <w:rsid w:val="008D5B1D"/>
    <w:rsid w:val="008D5CE0"/>
    <w:rsid w:val="008D5EC7"/>
    <w:rsid w:val="008D6130"/>
    <w:rsid w:val="008D6465"/>
    <w:rsid w:val="008D6A17"/>
    <w:rsid w:val="008D6E7C"/>
    <w:rsid w:val="008D6F86"/>
    <w:rsid w:val="008D7068"/>
    <w:rsid w:val="008D753B"/>
    <w:rsid w:val="008D758E"/>
    <w:rsid w:val="008D765D"/>
    <w:rsid w:val="008D7A66"/>
    <w:rsid w:val="008D7C61"/>
    <w:rsid w:val="008D7D88"/>
    <w:rsid w:val="008D7D8B"/>
    <w:rsid w:val="008D7F80"/>
    <w:rsid w:val="008E017A"/>
    <w:rsid w:val="008E0CF2"/>
    <w:rsid w:val="008E0F86"/>
    <w:rsid w:val="008E1042"/>
    <w:rsid w:val="008E108F"/>
    <w:rsid w:val="008E11C8"/>
    <w:rsid w:val="008E146C"/>
    <w:rsid w:val="008E1741"/>
    <w:rsid w:val="008E1788"/>
    <w:rsid w:val="008E179A"/>
    <w:rsid w:val="008E1862"/>
    <w:rsid w:val="008E1ABE"/>
    <w:rsid w:val="008E1E1E"/>
    <w:rsid w:val="008E2047"/>
    <w:rsid w:val="008E286B"/>
    <w:rsid w:val="008E28B3"/>
    <w:rsid w:val="008E2955"/>
    <w:rsid w:val="008E2B2F"/>
    <w:rsid w:val="008E2C82"/>
    <w:rsid w:val="008E2E97"/>
    <w:rsid w:val="008E3029"/>
    <w:rsid w:val="008E32B6"/>
    <w:rsid w:val="008E38A7"/>
    <w:rsid w:val="008E3948"/>
    <w:rsid w:val="008E3EA1"/>
    <w:rsid w:val="008E3EDF"/>
    <w:rsid w:val="008E4847"/>
    <w:rsid w:val="008E4D59"/>
    <w:rsid w:val="008E4E7E"/>
    <w:rsid w:val="008E5235"/>
    <w:rsid w:val="008E5434"/>
    <w:rsid w:val="008E5819"/>
    <w:rsid w:val="008E597E"/>
    <w:rsid w:val="008E61FB"/>
    <w:rsid w:val="008E6A70"/>
    <w:rsid w:val="008E6B51"/>
    <w:rsid w:val="008E6E09"/>
    <w:rsid w:val="008E6F03"/>
    <w:rsid w:val="008E6F9F"/>
    <w:rsid w:val="008E7034"/>
    <w:rsid w:val="008E7309"/>
    <w:rsid w:val="008E79DE"/>
    <w:rsid w:val="008F07C4"/>
    <w:rsid w:val="008F099F"/>
    <w:rsid w:val="008F1021"/>
    <w:rsid w:val="008F1456"/>
    <w:rsid w:val="008F16A4"/>
    <w:rsid w:val="008F170C"/>
    <w:rsid w:val="008F197E"/>
    <w:rsid w:val="008F1D08"/>
    <w:rsid w:val="008F233F"/>
    <w:rsid w:val="008F2466"/>
    <w:rsid w:val="008F2D4D"/>
    <w:rsid w:val="008F30A1"/>
    <w:rsid w:val="008F33AD"/>
    <w:rsid w:val="008F34C2"/>
    <w:rsid w:val="008F3643"/>
    <w:rsid w:val="008F3870"/>
    <w:rsid w:val="008F38D4"/>
    <w:rsid w:val="008F3BD5"/>
    <w:rsid w:val="008F3EC2"/>
    <w:rsid w:val="008F41AB"/>
    <w:rsid w:val="008F4616"/>
    <w:rsid w:val="008F469F"/>
    <w:rsid w:val="008F47AE"/>
    <w:rsid w:val="008F49AE"/>
    <w:rsid w:val="008F4C3B"/>
    <w:rsid w:val="008F50AA"/>
    <w:rsid w:val="008F5609"/>
    <w:rsid w:val="008F56C1"/>
    <w:rsid w:val="008F5896"/>
    <w:rsid w:val="008F66A1"/>
    <w:rsid w:val="008F678A"/>
    <w:rsid w:val="008F6A70"/>
    <w:rsid w:val="008F6EA0"/>
    <w:rsid w:val="008F6F9A"/>
    <w:rsid w:val="008F7309"/>
    <w:rsid w:val="008F7A5B"/>
    <w:rsid w:val="008F7D76"/>
    <w:rsid w:val="008F7E21"/>
    <w:rsid w:val="00900453"/>
    <w:rsid w:val="00900C46"/>
    <w:rsid w:val="0090148D"/>
    <w:rsid w:val="00901A6E"/>
    <w:rsid w:val="00901B39"/>
    <w:rsid w:val="00901C41"/>
    <w:rsid w:val="00901D24"/>
    <w:rsid w:val="00901DC2"/>
    <w:rsid w:val="00902208"/>
    <w:rsid w:val="0090246D"/>
    <w:rsid w:val="009026F5"/>
    <w:rsid w:val="009027F0"/>
    <w:rsid w:val="00902CEF"/>
    <w:rsid w:val="00902DA1"/>
    <w:rsid w:val="00902F42"/>
    <w:rsid w:val="00903066"/>
    <w:rsid w:val="00903360"/>
    <w:rsid w:val="00903562"/>
    <w:rsid w:val="00903665"/>
    <w:rsid w:val="009036E3"/>
    <w:rsid w:val="00903A4A"/>
    <w:rsid w:val="00903AB0"/>
    <w:rsid w:val="00903D19"/>
    <w:rsid w:val="00903F8C"/>
    <w:rsid w:val="0090402B"/>
    <w:rsid w:val="00904B02"/>
    <w:rsid w:val="00904F48"/>
    <w:rsid w:val="00904F76"/>
    <w:rsid w:val="0090541A"/>
    <w:rsid w:val="009054C0"/>
    <w:rsid w:val="009055BE"/>
    <w:rsid w:val="00905EE7"/>
    <w:rsid w:val="00906337"/>
    <w:rsid w:val="009065D3"/>
    <w:rsid w:val="009066C7"/>
    <w:rsid w:val="009066CD"/>
    <w:rsid w:val="00906A1F"/>
    <w:rsid w:val="00906AB1"/>
    <w:rsid w:val="009070B0"/>
    <w:rsid w:val="0090719E"/>
    <w:rsid w:val="009073D0"/>
    <w:rsid w:val="009074CE"/>
    <w:rsid w:val="00907618"/>
    <w:rsid w:val="00907BAA"/>
    <w:rsid w:val="00907E50"/>
    <w:rsid w:val="009101F3"/>
    <w:rsid w:val="00910C2A"/>
    <w:rsid w:val="00910F6A"/>
    <w:rsid w:val="009110DD"/>
    <w:rsid w:val="0091114C"/>
    <w:rsid w:val="00911455"/>
    <w:rsid w:val="009115EA"/>
    <w:rsid w:val="0091187D"/>
    <w:rsid w:val="009118EC"/>
    <w:rsid w:val="00911FC4"/>
    <w:rsid w:val="00912134"/>
    <w:rsid w:val="00912187"/>
    <w:rsid w:val="00912A5F"/>
    <w:rsid w:val="00913254"/>
    <w:rsid w:val="00913685"/>
    <w:rsid w:val="00913860"/>
    <w:rsid w:val="00913A61"/>
    <w:rsid w:val="00913C74"/>
    <w:rsid w:val="00914010"/>
    <w:rsid w:val="0091460D"/>
    <w:rsid w:val="00914F14"/>
    <w:rsid w:val="00914FA8"/>
    <w:rsid w:val="009150D1"/>
    <w:rsid w:val="009153B6"/>
    <w:rsid w:val="0091582B"/>
    <w:rsid w:val="00915B31"/>
    <w:rsid w:val="00915F84"/>
    <w:rsid w:val="0091628D"/>
    <w:rsid w:val="009162C2"/>
    <w:rsid w:val="0091654D"/>
    <w:rsid w:val="00916AB8"/>
    <w:rsid w:val="00917100"/>
    <w:rsid w:val="0091719C"/>
    <w:rsid w:val="00917298"/>
    <w:rsid w:val="00917AD9"/>
    <w:rsid w:val="00917B41"/>
    <w:rsid w:val="00917BA9"/>
    <w:rsid w:val="00917ED6"/>
    <w:rsid w:val="009208AB"/>
    <w:rsid w:val="0092090C"/>
    <w:rsid w:val="00920A2F"/>
    <w:rsid w:val="00920AF8"/>
    <w:rsid w:val="00920C5D"/>
    <w:rsid w:val="009211FF"/>
    <w:rsid w:val="009219C0"/>
    <w:rsid w:val="00921BBA"/>
    <w:rsid w:val="00921BBD"/>
    <w:rsid w:val="00921F05"/>
    <w:rsid w:val="00922157"/>
    <w:rsid w:val="009222CE"/>
    <w:rsid w:val="00922828"/>
    <w:rsid w:val="00922C29"/>
    <w:rsid w:val="00922CB2"/>
    <w:rsid w:val="009233C3"/>
    <w:rsid w:val="009233CF"/>
    <w:rsid w:val="009239C6"/>
    <w:rsid w:val="009239D6"/>
    <w:rsid w:val="00923DEB"/>
    <w:rsid w:val="009240A3"/>
    <w:rsid w:val="00924154"/>
    <w:rsid w:val="009243BA"/>
    <w:rsid w:val="0092456B"/>
    <w:rsid w:val="00924A34"/>
    <w:rsid w:val="00924ABC"/>
    <w:rsid w:val="00924FC6"/>
    <w:rsid w:val="009251E9"/>
    <w:rsid w:val="00925384"/>
    <w:rsid w:val="009255C2"/>
    <w:rsid w:val="00925657"/>
    <w:rsid w:val="0092611B"/>
    <w:rsid w:val="00926423"/>
    <w:rsid w:val="00926483"/>
    <w:rsid w:val="0092654E"/>
    <w:rsid w:val="0092655D"/>
    <w:rsid w:val="009269A9"/>
    <w:rsid w:val="00926AF8"/>
    <w:rsid w:val="00926C2A"/>
    <w:rsid w:val="009274E7"/>
    <w:rsid w:val="0092777F"/>
    <w:rsid w:val="00927788"/>
    <w:rsid w:val="00927ACE"/>
    <w:rsid w:val="00927E2D"/>
    <w:rsid w:val="00927F39"/>
    <w:rsid w:val="00930244"/>
    <w:rsid w:val="00930588"/>
    <w:rsid w:val="0093066F"/>
    <w:rsid w:val="009309CE"/>
    <w:rsid w:val="00930A17"/>
    <w:rsid w:val="00930DBA"/>
    <w:rsid w:val="00930EF8"/>
    <w:rsid w:val="00931135"/>
    <w:rsid w:val="009316F7"/>
    <w:rsid w:val="0093183B"/>
    <w:rsid w:val="00931B61"/>
    <w:rsid w:val="00931BE1"/>
    <w:rsid w:val="00931EE5"/>
    <w:rsid w:val="00932747"/>
    <w:rsid w:val="009328F9"/>
    <w:rsid w:val="00932FB5"/>
    <w:rsid w:val="00933081"/>
    <w:rsid w:val="00933252"/>
    <w:rsid w:val="0093344D"/>
    <w:rsid w:val="009334D3"/>
    <w:rsid w:val="009334E7"/>
    <w:rsid w:val="00933910"/>
    <w:rsid w:val="00933AD0"/>
    <w:rsid w:val="00933DD3"/>
    <w:rsid w:val="00933DF2"/>
    <w:rsid w:val="00933E70"/>
    <w:rsid w:val="00933FCF"/>
    <w:rsid w:val="00934260"/>
    <w:rsid w:val="00934327"/>
    <w:rsid w:val="00934872"/>
    <w:rsid w:val="00934975"/>
    <w:rsid w:val="00934D8A"/>
    <w:rsid w:val="00935540"/>
    <w:rsid w:val="00935543"/>
    <w:rsid w:val="00935EBD"/>
    <w:rsid w:val="0093601A"/>
    <w:rsid w:val="00936031"/>
    <w:rsid w:val="00936201"/>
    <w:rsid w:val="00936B5C"/>
    <w:rsid w:val="00936C87"/>
    <w:rsid w:val="009370DD"/>
    <w:rsid w:val="0093716D"/>
    <w:rsid w:val="009371B5"/>
    <w:rsid w:val="009374A9"/>
    <w:rsid w:val="0093772E"/>
    <w:rsid w:val="00937B42"/>
    <w:rsid w:val="00937BD9"/>
    <w:rsid w:val="00940916"/>
    <w:rsid w:val="00940D7E"/>
    <w:rsid w:val="009415B0"/>
    <w:rsid w:val="00941A23"/>
    <w:rsid w:val="00941A6A"/>
    <w:rsid w:val="00941B91"/>
    <w:rsid w:val="00941CAF"/>
    <w:rsid w:val="00941DF7"/>
    <w:rsid w:val="00941E32"/>
    <w:rsid w:val="00941F85"/>
    <w:rsid w:val="009426B7"/>
    <w:rsid w:val="00942A98"/>
    <w:rsid w:val="00943077"/>
    <w:rsid w:val="0094387B"/>
    <w:rsid w:val="00943C7F"/>
    <w:rsid w:val="00943DAB"/>
    <w:rsid w:val="00943EEC"/>
    <w:rsid w:val="0094401A"/>
    <w:rsid w:val="00944866"/>
    <w:rsid w:val="00945051"/>
    <w:rsid w:val="00945106"/>
    <w:rsid w:val="00945234"/>
    <w:rsid w:val="00945CDC"/>
    <w:rsid w:val="009461F4"/>
    <w:rsid w:val="009473EF"/>
    <w:rsid w:val="009474DF"/>
    <w:rsid w:val="00947647"/>
    <w:rsid w:val="0094769A"/>
    <w:rsid w:val="00947864"/>
    <w:rsid w:val="00947886"/>
    <w:rsid w:val="0094791D"/>
    <w:rsid w:val="00947A2F"/>
    <w:rsid w:val="00947EA1"/>
    <w:rsid w:val="00950640"/>
    <w:rsid w:val="00950666"/>
    <w:rsid w:val="00950A4A"/>
    <w:rsid w:val="00950A80"/>
    <w:rsid w:val="00950B6D"/>
    <w:rsid w:val="00950CDC"/>
    <w:rsid w:val="00950FA3"/>
    <w:rsid w:val="009512AD"/>
    <w:rsid w:val="00951330"/>
    <w:rsid w:val="009520DF"/>
    <w:rsid w:val="009521BC"/>
    <w:rsid w:val="00952DCD"/>
    <w:rsid w:val="00953157"/>
    <w:rsid w:val="0095383D"/>
    <w:rsid w:val="009538E3"/>
    <w:rsid w:val="009540E2"/>
    <w:rsid w:val="00954526"/>
    <w:rsid w:val="00954EEE"/>
    <w:rsid w:val="0095536E"/>
    <w:rsid w:val="009555FA"/>
    <w:rsid w:val="00955C72"/>
    <w:rsid w:val="0095605C"/>
    <w:rsid w:val="00956352"/>
    <w:rsid w:val="0095664E"/>
    <w:rsid w:val="009567DE"/>
    <w:rsid w:val="00956849"/>
    <w:rsid w:val="00956878"/>
    <w:rsid w:val="00956E0E"/>
    <w:rsid w:val="00956EB0"/>
    <w:rsid w:val="0095701A"/>
    <w:rsid w:val="0095722D"/>
    <w:rsid w:val="0095733D"/>
    <w:rsid w:val="00957504"/>
    <w:rsid w:val="0095751F"/>
    <w:rsid w:val="009575A2"/>
    <w:rsid w:val="00957755"/>
    <w:rsid w:val="009577EE"/>
    <w:rsid w:val="00957E86"/>
    <w:rsid w:val="00960481"/>
    <w:rsid w:val="00960926"/>
    <w:rsid w:val="00960C1E"/>
    <w:rsid w:val="00960C64"/>
    <w:rsid w:val="00961577"/>
    <w:rsid w:val="00961D73"/>
    <w:rsid w:val="00962554"/>
    <w:rsid w:val="00962567"/>
    <w:rsid w:val="00962766"/>
    <w:rsid w:val="00962A04"/>
    <w:rsid w:val="00962DD1"/>
    <w:rsid w:val="00962E08"/>
    <w:rsid w:val="009633E4"/>
    <w:rsid w:val="009635D3"/>
    <w:rsid w:val="0096361E"/>
    <w:rsid w:val="00963A52"/>
    <w:rsid w:val="00963BE5"/>
    <w:rsid w:val="00963FE7"/>
    <w:rsid w:val="0096402D"/>
    <w:rsid w:val="00964159"/>
    <w:rsid w:val="00964383"/>
    <w:rsid w:val="00964F97"/>
    <w:rsid w:val="00964FCF"/>
    <w:rsid w:val="009651BD"/>
    <w:rsid w:val="0096529E"/>
    <w:rsid w:val="009659E6"/>
    <w:rsid w:val="00965E7E"/>
    <w:rsid w:val="00965ED4"/>
    <w:rsid w:val="00965F1E"/>
    <w:rsid w:val="00966096"/>
    <w:rsid w:val="00966450"/>
    <w:rsid w:val="00966D07"/>
    <w:rsid w:val="00967128"/>
    <w:rsid w:val="00967156"/>
    <w:rsid w:val="00967D27"/>
    <w:rsid w:val="00970095"/>
    <w:rsid w:val="00970344"/>
    <w:rsid w:val="009704AF"/>
    <w:rsid w:val="00970530"/>
    <w:rsid w:val="00970803"/>
    <w:rsid w:val="009711AA"/>
    <w:rsid w:val="00971620"/>
    <w:rsid w:val="00971E44"/>
    <w:rsid w:val="00972B82"/>
    <w:rsid w:val="00973CC8"/>
    <w:rsid w:val="00973E85"/>
    <w:rsid w:val="00973F1D"/>
    <w:rsid w:val="0097432E"/>
    <w:rsid w:val="009746E7"/>
    <w:rsid w:val="0097473A"/>
    <w:rsid w:val="00974B58"/>
    <w:rsid w:val="00975251"/>
    <w:rsid w:val="00975949"/>
    <w:rsid w:val="00975B7B"/>
    <w:rsid w:val="00975B9E"/>
    <w:rsid w:val="00975BD2"/>
    <w:rsid w:val="0097606A"/>
    <w:rsid w:val="0097619C"/>
    <w:rsid w:val="009762CE"/>
    <w:rsid w:val="00976BE5"/>
    <w:rsid w:val="00976C27"/>
    <w:rsid w:val="00976C60"/>
    <w:rsid w:val="00976E75"/>
    <w:rsid w:val="00977071"/>
    <w:rsid w:val="00977194"/>
    <w:rsid w:val="009771FE"/>
    <w:rsid w:val="009772EA"/>
    <w:rsid w:val="0097778F"/>
    <w:rsid w:val="00977D71"/>
    <w:rsid w:val="009803C4"/>
    <w:rsid w:val="00980998"/>
    <w:rsid w:val="00980B26"/>
    <w:rsid w:val="00980C0F"/>
    <w:rsid w:val="009815CA"/>
    <w:rsid w:val="00981C44"/>
    <w:rsid w:val="00981E2E"/>
    <w:rsid w:val="009820D5"/>
    <w:rsid w:val="00982662"/>
    <w:rsid w:val="00982B48"/>
    <w:rsid w:val="009832B3"/>
    <w:rsid w:val="00983684"/>
    <w:rsid w:val="00983926"/>
    <w:rsid w:val="00983960"/>
    <w:rsid w:val="00983D87"/>
    <w:rsid w:val="00984097"/>
    <w:rsid w:val="00984591"/>
    <w:rsid w:val="009847A7"/>
    <w:rsid w:val="00984DB4"/>
    <w:rsid w:val="00985416"/>
    <w:rsid w:val="00985B60"/>
    <w:rsid w:val="00985B90"/>
    <w:rsid w:val="0098616D"/>
    <w:rsid w:val="0098623D"/>
    <w:rsid w:val="0098664E"/>
    <w:rsid w:val="0098685C"/>
    <w:rsid w:val="009868CD"/>
    <w:rsid w:val="009869F9"/>
    <w:rsid w:val="00986A79"/>
    <w:rsid w:val="00987021"/>
    <w:rsid w:val="00987249"/>
    <w:rsid w:val="00987349"/>
    <w:rsid w:val="00987666"/>
    <w:rsid w:val="00987909"/>
    <w:rsid w:val="00987AA1"/>
    <w:rsid w:val="00987BE0"/>
    <w:rsid w:val="00987F0E"/>
    <w:rsid w:val="00990893"/>
    <w:rsid w:val="009908F4"/>
    <w:rsid w:val="00990BE6"/>
    <w:rsid w:val="00990E7A"/>
    <w:rsid w:val="0099112B"/>
    <w:rsid w:val="0099115F"/>
    <w:rsid w:val="00991221"/>
    <w:rsid w:val="00991A97"/>
    <w:rsid w:val="009927D6"/>
    <w:rsid w:val="00992B7C"/>
    <w:rsid w:val="00992EBE"/>
    <w:rsid w:val="00992F4D"/>
    <w:rsid w:val="00992FC4"/>
    <w:rsid w:val="009931EE"/>
    <w:rsid w:val="00993C9C"/>
    <w:rsid w:val="009949B7"/>
    <w:rsid w:val="0099503A"/>
    <w:rsid w:val="00995AE0"/>
    <w:rsid w:val="00995D69"/>
    <w:rsid w:val="00996418"/>
    <w:rsid w:val="00996ACF"/>
    <w:rsid w:val="00996ADC"/>
    <w:rsid w:val="00996AF1"/>
    <w:rsid w:val="00996E55"/>
    <w:rsid w:val="00997218"/>
    <w:rsid w:val="009973F2"/>
    <w:rsid w:val="00997440"/>
    <w:rsid w:val="00997F7A"/>
    <w:rsid w:val="009A00D9"/>
    <w:rsid w:val="009A0125"/>
    <w:rsid w:val="009A0342"/>
    <w:rsid w:val="009A0B1D"/>
    <w:rsid w:val="009A1118"/>
    <w:rsid w:val="009A18E2"/>
    <w:rsid w:val="009A1D28"/>
    <w:rsid w:val="009A1D43"/>
    <w:rsid w:val="009A2147"/>
    <w:rsid w:val="009A23BC"/>
    <w:rsid w:val="009A2818"/>
    <w:rsid w:val="009A2850"/>
    <w:rsid w:val="009A2EEF"/>
    <w:rsid w:val="009A2F89"/>
    <w:rsid w:val="009A30F5"/>
    <w:rsid w:val="009A3235"/>
    <w:rsid w:val="009A3514"/>
    <w:rsid w:val="009A36E6"/>
    <w:rsid w:val="009A37FF"/>
    <w:rsid w:val="009A3A55"/>
    <w:rsid w:val="009A3AB1"/>
    <w:rsid w:val="009A3BC1"/>
    <w:rsid w:val="009A435D"/>
    <w:rsid w:val="009A4656"/>
    <w:rsid w:val="009A4A3A"/>
    <w:rsid w:val="009A4AD4"/>
    <w:rsid w:val="009A4C28"/>
    <w:rsid w:val="009A4F1B"/>
    <w:rsid w:val="009A55A2"/>
    <w:rsid w:val="009A5918"/>
    <w:rsid w:val="009A59DD"/>
    <w:rsid w:val="009A5AAD"/>
    <w:rsid w:val="009A5CC9"/>
    <w:rsid w:val="009A5E98"/>
    <w:rsid w:val="009A5F5F"/>
    <w:rsid w:val="009A6167"/>
    <w:rsid w:val="009A62A2"/>
    <w:rsid w:val="009A6562"/>
    <w:rsid w:val="009A66A0"/>
    <w:rsid w:val="009A6F1C"/>
    <w:rsid w:val="009A74F4"/>
    <w:rsid w:val="009A79FC"/>
    <w:rsid w:val="009B0364"/>
    <w:rsid w:val="009B0408"/>
    <w:rsid w:val="009B1AAE"/>
    <w:rsid w:val="009B1D82"/>
    <w:rsid w:val="009B2170"/>
    <w:rsid w:val="009B233F"/>
    <w:rsid w:val="009B26BA"/>
    <w:rsid w:val="009B2834"/>
    <w:rsid w:val="009B2B1C"/>
    <w:rsid w:val="009B2C93"/>
    <w:rsid w:val="009B3024"/>
    <w:rsid w:val="009B3043"/>
    <w:rsid w:val="009B31C4"/>
    <w:rsid w:val="009B31FF"/>
    <w:rsid w:val="009B348A"/>
    <w:rsid w:val="009B36F0"/>
    <w:rsid w:val="009B3B42"/>
    <w:rsid w:val="009B462C"/>
    <w:rsid w:val="009B4A04"/>
    <w:rsid w:val="009B4FF5"/>
    <w:rsid w:val="009B5D3E"/>
    <w:rsid w:val="009B60E8"/>
    <w:rsid w:val="009B6814"/>
    <w:rsid w:val="009B689B"/>
    <w:rsid w:val="009B6D53"/>
    <w:rsid w:val="009B70B5"/>
    <w:rsid w:val="009B728A"/>
    <w:rsid w:val="009B748C"/>
    <w:rsid w:val="009B76B8"/>
    <w:rsid w:val="009B7763"/>
    <w:rsid w:val="009B78B3"/>
    <w:rsid w:val="009B7970"/>
    <w:rsid w:val="009B7F6E"/>
    <w:rsid w:val="009C0BEC"/>
    <w:rsid w:val="009C0DD8"/>
    <w:rsid w:val="009C12CD"/>
    <w:rsid w:val="009C1585"/>
    <w:rsid w:val="009C18D0"/>
    <w:rsid w:val="009C196E"/>
    <w:rsid w:val="009C1A7B"/>
    <w:rsid w:val="009C1CB8"/>
    <w:rsid w:val="009C1D5A"/>
    <w:rsid w:val="009C1DBE"/>
    <w:rsid w:val="009C2022"/>
    <w:rsid w:val="009C27C1"/>
    <w:rsid w:val="009C2B16"/>
    <w:rsid w:val="009C2FA3"/>
    <w:rsid w:val="009C3335"/>
    <w:rsid w:val="009C3415"/>
    <w:rsid w:val="009C37BA"/>
    <w:rsid w:val="009C39BF"/>
    <w:rsid w:val="009C3B67"/>
    <w:rsid w:val="009C3F9E"/>
    <w:rsid w:val="009C40C5"/>
    <w:rsid w:val="009C4608"/>
    <w:rsid w:val="009C47F9"/>
    <w:rsid w:val="009C4ADC"/>
    <w:rsid w:val="009C4AE4"/>
    <w:rsid w:val="009C4B2D"/>
    <w:rsid w:val="009C4D42"/>
    <w:rsid w:val="009C4F25"/>
    <w:rsid w:val="009C4F80"/>
    <w:rsid w:val="009C5456"/>
    <w:rsid w:val="009C550F"/>
    <w:rsid w:val="009C5FD4"/>
    <w:rsid w:val="009C71D9"/>
    <w:rsid w:val="009C74FE"/>
    <w:rsid w:val="009C7B50"/>
    <w:rsid w:val="009C7CFB"/>
    <w:rsid w:val="009D0113"/>
    <w:rsid w:val="009D066B"/>
    <w:rsid w:val="009D0898"/>
    <w:rsid w:val="009D0B9A"/>
    <w:rsid w:val="009D1011"/>
    <w:rsid w:val="009D1103"/>
    <w:rsid w:val="009D1FCB"/>
    <w:rsid w:val="009D25C0"/>
    <w:rsid w:val="009D2645"/>
    <w:rsid w:val="009D2B78"/>
    <w:rsid w:val="009D2BD6"/>
    <w:rsid w:val="009D2E56"/>
    <w:rsid w:val="009D3253"/>
    <w:rsid w:val="009D3590"/>
    <w:rsid w:val="009D3DC2"/>
    <w:rsid w:val="009D4016"/>
    <w:rsid w:val="009D41E3"/>
    <w:rsid w:val="009D43EA"/>
    <w:rsid w:val="009D44E5"/>
    <w:rsid w:val="009D470C"/>
    <w:rsid w:val="009D4DB2"/>
    <w:rsid w:val="009D52DA"/>
    <w:rsid w:val="009D56FD"/>
    <w:rsid w:val="009D5A4B"/>
    <w:rsid w:val="009D5AED"/>
    <w:rsid w:val="009D5F62"/>
    <w:rsid w:val="009D6164"/>
    <w:rsid w:val="009D63A4"/>
    <w:rsid w:val="009D6A48"/>
    <w:rsid w:val="009D6C51"/>
    <w:rsid w:val="009D7243"/>
    <w:rsid w:val="009D7360"/>
    <w:rsid w:val="009D73E7"/>
    <w:rsid w:val="009D74C7"/>
    <w:rsid w:val="009D7DA5"/>
    <w:rsid w:val="009D7F8B"/>
    <w:rsid w:val="009E0236"/>
    <w:rsid w:val="009E02BB"/>
    <w:rsid w:val="009E04C8"/>
    <w:rsid w:val="009E079F"/>
    <w:rsid w:val="009E1166"/>
    <w:rsid w:val="009E13C1"/>
    <w:rsid w:val="009E1722"/>
    <w:rsid w:val="009E1E2B"/>
    <w:rsid w:val="009E2191"/>
    <w:rsid w:val="009E259F"/>
    <w:rsid w:val="009E2BC6"/>
    <w:rsid w:val="009E2F85"/>
    <w:rsid w:val="009E3EC4"/>
    <w:rsid w:val="009E41D0"/>
    <w:rsid w:val="009E42D6"/>
    <w:rsid w:val="009E453B"/>
    <w:rsid w:val="009E4BAE"/>
    <w:rsid w:val="009E4DED"/>
    <w:rsid w:val="009E5166"/>
    <w:rsid w:val="009E527F"/>
    <w:rsid w:val="009E5289"/>
    <w:rsid w:val="009E55C8"/>
    <w:rsid w:val="009E57E9"/>
    <w:rsid w:val="009E5D54"/>
    <w:rsid w:val="009E6260"/>
    <w:rsid w:val="009E6544"/>
    <w:rsid w:val="009E66FD"/>
    <w:rsid w:val="009E6955"/>
    <w:rsid w:val="009E6C16"/>
    <w:rsid w:val="009E6CC2"/>
    <w:rsid w:val="009E6EDD"/>
    <w:rsid w:val="009E74D0"/>
    <w:rsid w:val="009E7857"/>
    <w:rsid w:val="009F008E"/>
    <w:rsid w:val="009F029C"/>
    <w:rsid w:val="009F0672"/>
    <w:rsid w:val="009F0E6C"/>
    <w:rsid w:val="009F1140"/>
    <w:rsid w:val="009F1485"/>
    <w:rsid w:val="009F15F3"/>
    <w:rsid w:val="009F174D"/>
    <w:rsid w:val="009F2334"/>
    <w:rsid w:val="009F2CAE"/>
    <w:rsid w:val="009F307C"/>
    <w:rsid w:val="009F32A6"/>
    <w:rsid w:val="009F361D"/>
    <w:rsid w:val="009F40E4"/>
    <w:rsid w:val="009F414D"/>
    <w:rsid w:val="009F416F"/>
    <w:rsid w:val="009F4719"/>
    <w:rsid w:val="009F475C"/>
    <w:rsid w:val="009F4A4C"/>
    <w:rsid w:val="009F53C6"/>
    <w:rsid w:val="009F55FD"/>
    <w:rsid w:val="009F560F"/>
    <w:rsid w:val="009F5AFC"/>
    <w:rsid w:val="009F686A"/>
    <w:rsid w:val="009F6A99"/>
    <w:rsid w:val="009F722D"/>
    <w:rsid w:val="009F7256"/>
    <w:rsid w:val="009F7690"/>
    <w:rsid w:val="009F7BF6"/>
    <w:rsid w:val="009F7F35"/>
    <w:rsid w:val="00A00001"/>
    <w:rsid w:val="00A00024"/>
    <w:rsid w:val="00A00062"/>
    <w:rsid w:val="00A003AE"/>
    <w:rsid w:val="00A006DA"/>
    <w:rsid w:val="00A007FA"/>
    <w:rsid w:val="00A00C12"/>
    <w:rsid w:val="00A00D2C"/>
    <w:rsid w:val="00A012AA"/>
    <w:rsid w:val="00A016EB"/>
    <w:rsid w:val="00A0254C"/>
    <w:rsid w:val="00A02AB4"/>
    <w:rsid w:val="00A02CE7"/>
    <w:rsid w:val="00A036EF"/>
    <w:rsid w:val="00A03916"/>
    <w:rsid w:val="00A03A79"/>
    <w:rsid w:val="00A03D6B"/>
    <w:rsid w:val="00A04416"/>
    <w:rsid w:val="00A044FB"/>
    <w:rsid w:val="00A0464A"/>
    <w:rsid w:val="00A048E5"/>
    <w:rsid w:val="00A04B46"/>
    <w:rsid w:val="00A04BD3"/>
    <w:rsid w:val="00A04EC4"/>
    <w:rsid w:val="00A0524D"/>
    <w:rsid w:val="00A05450"/>
    <w:rsid w:val="00A0587D"/>
    <w:rsid w:val="00A05B02"/>
    <w:rsid w:val="00A0631F"/>
    <w:rsid w:val="00A06CBC"/>
    <w:rsid w:val="00A07008"/>
    <w:rsid w:val="00A0706D"/>
    <w:rsid w:val="00A0723B"/>
    <w:rsid w:val="00A076A3"/>
    <w:rsid w:val="00A07A4F"/>
    <w:rsid w:val="00A07DA9"/>
    <w:rsid w:val="00A07F63"/>
    <w:rsid w:val="00A104B4"/>
    <w:rsid w:val="00A105C6"/>
    <w:rsid w:val="00A10AF2"/>
    <w:rsid w:val="00A10FDF"/>
    <w:rsid w:val="00A110B4"/>
    <w:rsid w:val="00A11595"/>
    <w:rsid w:val="00A115A4"/>
    <w:rsid w:val="00A11718"/>
    <w:rsid w:val="00A1188C"/>
    <w:rsid w:val="00A11A67"/>
    <w:rsid w:val="00A11B69"/>
    <w:rsid w:val="00A11E36"/>
    <w:rsid w:val="00A123E3"/>
    <w:rsid w:val="00A1241D"/>
    <w:rsid w:val="00A12587"/>
    <w:rsid w:val="00A12A7F"/>
    <w:rsid w:val="00A13394"/>
    <w:rsid w:val="00A13781"/>
    <w:rsid w:val="00A13948"/>
    <w:rsid w:val="00A14339"/>
    <w:rsid w:val="00A14567"/>
    <w:rsid w:val="00A146A9"/>
    <w:rsid w:val="00A14B44"/>
    <w:rsid w:val="00A14E64"/>
    <w:rsid w:val="00A14FA7"/>
    <w:rsid w:val="00A14FF5"/>
    <w:rsid w:val="00A15022"/>
    <w:rsid w:val="00A15433"/>
    <w:rsid w:val="00A159C7"/>
    <w:rsid w:val="00A15DF0"/>
    <w:rsid w:val="00A16098"/>
    <w:rsid w:val="00A1610C"/>
    <w:rsid w:val="00A1644B"/>
    <w:rsid w:val="00A1681F"/>
    <w:rsid w:val="00A16BB3"/>
    <w:rsid w:val="00A174D2"/>
    <w:rsid w:val="00A176CE"/>
    <w:rsid w:val="00A17E25"/>
    <w:rsid w:val="00A2028B"/>
    <w:rsid w:val="00A207AD"/>
    <w:rsid w:val="00A20923"/>
    <w:rsid w:val="00A20DA3"/>
    <w:rsid w:val="00A20E5F"/>
    <w:rsid w:val="00A2140A"/>
    <w:rsid w:val="00A21A2C"/>
    <w:rsid w:val="00A224C4"/>
    <w:rsid w:val="00A22E8F"/>
    <w:rsid w:val="00A23069"/>
    <w:rsid w:val="00A231B9"/>
    <w:rsid w:val="00A237C3"/>
    <w:rsid w:val="00A237D2"/>
    <w:rsid w:val="00A23A2D"/>
    <w:rsid w:val="00A23A6B"/>
    <w:rsid w:val="00A23AD7"/>
    <w:rsid w:val="00A23B7B"/>
    <w:rsid w:val="00A23BF9"/>
    <w:rsid w:val="00A24580"/>
    <w:rsid w:val="00A2487A"/>
    <w:rsid w:val="00A249AF"/>
    <w:rsid w:val="00A24A28"/>
    <w:rsid w:val="00A24F12"/>
    <w:rsid w:val="00A25042"/>
    <w:rsid w:val="00A2536E"/>
    <w:rsid w:val="00A2560D"/>
    <w:rsid w:val="00A257AD"/>
    <w:rsid w:val="00A2580A"/>
    <w:rsid w:val="00A25997"/>
    <w:rsid w:val="00A25BF4"/>
    <w:rsid w:val="00A25BFA"/>
    <w:rsid w:val="00A25D5F"/>
    <w:rsid w:val="00A26CC0"/>
    <w:rsid w:val="00A272D6"/>
    <w:rsid w:val="00A272FF"/>
    <w:rsid w:val="00A27604"/>
    <w:rsid w:val="00A277BF"/>
    <w:rsid w:val="00A27911"/>
    <w:rsid w:val="00A27A11"/>
    <w:rsid w:val="00A27B9D"/>
    <w:rsid w:val="00A27CA2"/>
    <w:rsid w:val="00A30348"/>
    <w:rsid w:val="00A3091C"/>
    <w:rsid w:val="00A3186E"/>
    <w:rsid w:val="00A31DC7"/>
    <w:rsid w:val="00A32099"/>
    <w:rsid w:val="00A32186"/>
    <w:rsid w:val="00A3295C"/>
    <w:rsid w:val="00A32BB8"/>
    <w:rsid w:val="00A33003"/>
    <w:rsid w:val="00A33D7E"/>
    <w:rsid w:val="00A33F15"/>
    <w:rsid w:val="00A3455F"/>
    <w:rsid w:val="00A3457F"/>
    <w:rsid w:val="00A3490B"/>
    <w:rsid w:val="00A34B20"/>
    <w:rsid w:val="00A34B44"/>
    <w:rsid w:val="00A34B49"/>
    <w:rsid w:val="00A34D2A"/>
    <w:rsid w:val="00A34F1B"/>
    <w:rsid w:val="00A35067"/>
    <w:rsid w:val="00A351FA"/>
    <w:rsid w:val="00A3546E"/>
    <w:rsid w:val="00A35968"/>
    <w:rsid w:val="00A35FEA"/>
    <w:rsid w:val="00A36865"/>
    <w:rsid w:val="00A37D67"/>
    <w:rsid w:val="00A405C4"/>
    <w:rsid w:val="00A40AA8"/>
    <w:rsid w:val="00A40ABF"/>
    <w:rsid w:val="00A40D2F"/>
    <w:rsid w:val="00A4148D"/>
    <w:rsid w:val="00A416D5"/>
    <w:rsid w:val="00A41722"/>
    <w:rsid w:val="00A4177E"/>
    <w:rsid w:val="00A418CC"/>
    <w:rsid w:val="00A41C8C"/>
    <w:rsid w:val="00A41D95"/>
    <w:rsid w:val="00A41FDE"/>
    <w:rsid w:val="00A4215A"/>
    <w:rsid w:val="00A422C0"/>
    <w:rsid w:val="00A425B1"/>
    <w:rsid w:val="00A4275E"/>
    <w:rsid w:val="00A427FB"/>
    <w:rsid w:val="00A433E5"/>
    <w:rsid w:val="00A4343F"/>
    <w:rsid w:val="00A4389B"/>
    <w:rsid w:val="00A4450A"/>
    <w:rsid w:val="00A4460C"/>
    <w:rsid w:val="00A448D6"/>
    <w:rsid w:val="00A449FF"/>
    <w:rsid w:val="00A44A38"/>
    <w:rsid w:val="00A45775"/>
    <w:rsid w:val="00A45BE5"/>
    <w:rsid w:val="00A45C17"/>
    <w:rsid w:val="00A45CB3"/>
    <w:rsid w:val="00A46105"/>
    <w:rsid w:val="00A46173"/>
    <w:rsid w:val="00A462CD"/>
    <w:rsid w:val="00A46D38"/>
    <w:rsid w:val="00A4701A"/>
    <w:rsid w:val="00A470A0"/>
    <w:rsid w:val="00A475E6"/>
    <w:rsid w:val="00A47A5A"/>
    <w:rsid w:val="00A47FC9"/>
    <w:rsid w:val="00A47FE7"/>
    <w:rsid w:val="00A502CC"/>
    <w:rsid w:val="00A502E1"/>
    <w:rsid w:val="00A50949"/>
    <w:rsid w:val="00A5113B"/>
    <w:rsid w:val="00A51AD1"/>
    <w:rsid w:val="00A51B9A"/>
    <w:rsid w:val="00A51E5A"/>
    <w:rsid w:val="00A51F8D"/>
    <w:rsid w:val="00A5218C"/>
    <w:rsid w:val="00A52C2A"/>
    <w:rsid w:val="00A52CD2"/>
    <w:rsid w:val="00A52DF9"/>
    <w:rsid w:val="00A538AA"/>
    <w:rsid w:val="00A53979"/>
    <w:rsid w:val="00A53E6F"/>
    <w:rsid w:val="00A54532"/>
    <w:rsid w:val="00A5473D"/>
    <w:rsid w:val="00A54948"/>
    <w:rsid w:val="00A54FBF"/>
    <w:rsid w:val="00A553FF"/>
    <w:rsid w:val="00A55798"/>
    <w:rsid w:val="00A55910"/>
    <w:rsid w:val="00A55C26"/>
    <w:rsid w:val="00A561F4"/>
    <w:rsid w:val="00A5639F"/>
    <w:rsid w:val="00A5665E"/>
    <w:rsid w:val="00A5669B"/>
    <w:rsid w:val="00A5696F"/>
    <w:rsid w:val="00A56A4B"/>
    <w:rsid w:val="00A56AA7"/>
    <w:rsid w:val="00A56DFE"/>
    <w:rsid w:val="00A57C39"/>
    <w:rsid w:val="00A57CCB"/>
    <w:rsid w:val="00A60228"/>
    <w:rsid w:val="00A60325"/>
    <w:rsid w:val="00A604CE"/>
    <w:rsid w:val="00A605A5"/>
    <w:rsid w:val="00A60E15"/>
    <w:rsid w:val="00A60E85"/>
    <w:rsid w:val="00A61256"/>
    <w:rsid w:val="00A61309"/>
    <w:rsid w:val="00A6133D"/>
    <w:rsid w:val="00A61694"/>
    <w:rsid w:val="00A61D5D"/>
    <w:rsid w:val="00A61E8C"/>
    <w:rsid w:val="00A61ED8"/>
    <w:rsid w:val="00A628F9"/>
    <w:rsid w:val="00A62F05"/>
    <w:rsid w:val="00A632F1"/>
    <w:rsid w:val="00A6334E"/>
    <w:rsid w:val="00A6338E"/>
    <w:rsid w:val="00A6358F"/>
    <w:rsid w:val="00A636E8"/>
    <w:rsid w:val="00A6388A"/>
    <w:rsid w:val="00A638B7"/>
    <w:rsid w:val="00A6438C"/>
    <w:rsid w:val="00A64AE8"/>
    <w:rsid w:val="00A64E8E"/>
    <w:rsid w:val="00A64FCA"/>
    <w:rsid w:val="00A650F3"/>
    <w:rsid w:val="00A6548A"/>
    <w:rsid w:val="00A658C5"/>
    <w:rsid w:val="00A658DB"/>
    <w:rsid w:val="00A6597F"/>
    <w:rsid w:val="00A65B4B"/>
    <w:rsid w:val="00A6618D"/>
    <w:rsid w:val="00A667DD"/>
    <w:rsid w:val="00A667F2"/>
    <w:rsid w:val="00A66D44"/>
    <w:rsid w:val="00A66F4D"/>
    <w:rsid w:val="00A66F87"/>
    <w:rsid w:val="00A70880"/>
    <w:rsid w:val="00A70BC0"/>
    <w:rsid w:val="00A70EC8"/>
    <w:rsid w:val="00A71167"/>
    <w:rsid w:val="00A71DC8"/>
    <w:rsid w:val="00A720EA"/>
    <w:rsid w:val="00A729FE"/>
    <w:rsid w:val="00A72A26"/>
    <w:rsid w:val="00A72F42"/>
    <w:rsid w:val="00A732C1"/>
    <w:rsid w:val="00A73404"/>
    <w:rsid w:val="00A73613"/>
    <w:rsid w:val="00A736AB"/>
    <w:rsid w:val="00A737FB"/>
    <w:rsid w:val="00A73944"/>
    <w:rsid w:val="00A73B36"/>
    <w:rsid w:val="00A7452B"/>
    <w:rsid w:val="00A74AC6"/>
    <w:rsid w:val="00A75405"/>
    <w:rsid w:val="00A75A82"/>
    <w:rsid w:val="00A75D7D"/>
    <w:rsid w:val="00A75DE4"/>
    <w:rsid w:val="00A75DFC"/>
    <w:rsid w:val="00A75F24"/>
    <w:rsid w:val="00A76531"/>
    <w:rsid w:val="00A76836"/>
    <w:rsid w:val="00A7696D"/>
    <w:rsid w:val="00A76DE4"/>
    <w:rsid w:val="00A771F2"/>
    <w:rsid w:val="00A77590"/>
    <w:rsid w:val="00A77D3C"/>
    <w:rsid w:val="00A800A0"/>
    <w:rsid w:val="00A80785"/>
    <w:rsid w:val="00A80A66"/>
    <w:rsid w:val="00A80D22"/>
    <w:rsid w:val="00A80D33"/>
    <w:rsid w:val="00A80E52"/>
    <w:rsid w:val="00A81544"/>
    <w:rsid w:val="00A8157C"/>
    <w:rsid w:val="00A81BA0"/>
    <w:rsid w:val="00A81EA2"/>
    <w:rsid w:val="00A82492"/>
    <w:rsid w:val="00A827EE"/>
    <w:rsid w:val="00A82B05"/>
    <w:rsid w:val="00A82BD8"/>
    <w:rsid w:val="00A82C60"/>
    <w:rsid w:val="00A82F1B"/>
    <w:rsid w:val="00A82F8D"/>
    <w:rsid w:val="00A8313C"/>
    <w:rsid w:val="00A832A4"/>
    <w:rsid w:val="00A833A1"/>
    <w:rsid w:val="00A83FBC"/>
    <w:rsid w:val="00A846BE"/>
    <w:rsid w:val="00A848D9"/>
    <w:rsid w:val="00A84BE4"/>
    <w:rsid w:val="00A84E3C"/>
    <w:rsid w:val="00A84F9F"/>
    <w:rsid w:val="00A8519A"/>
    <w:rsid w:val="00A853DF"/>
    <w:rsid w:val="00A8555C"/>
    <w:rsid w:val="00A85699"/>
    <w:rsid w:val="00A856BB"/>
    <w:rsid w:val="00A85D03"/>
    <w:rsid w:val="00A85DF8"/>
    <w:rsid w:val="00A86129"/>
    <w:rsid w:val="00A86913"/>
    <w:rsid w:val="00A86A36"/>
    <w:rsid w:val="00A87619"/>
    <w:rsid w:val="00A87DA6"/>
    <w:rsid w:val="00A90169"/>
    <w:rsid w:val="00A901AA"/>
    <w:rsid w:val="00A90237"/>
    <w:rsid w:val="00A9071D"/>
    <w:rsid w:val="00A90DF3"/>
    <w:rsid w:val="00A91E53"/>
    <w:rsid w:val="00A91F96"/>
    <w:rsid w:val="00A92224"/>
    <w:rsid w:val="00A927B9"/>
    <w:rsid w:val="00A929F7"/>
    <w:rsid w:val="00A92C44"/>
    <w:rsid w:val="00A93754"/>
    <w:rsid w:val="00A9384B"/>
    <w:rsid w:val="00A93978"/>
    <w:rsid w:val="00A94627"/>
    <w:rsid w:val="00A9471E"/>
    <w:rsid w:val="00A94780"/>
    <w:rsid w:val="00A94912"/>
    <w:rsid w:val="00A94936"/>
    <w:rsid w:val="00A956AC"/>
    <w:rsid w:val="00A958C5"/>
    <w:rsid w:val="00A9606B"/>
    <w:rsid w:val="00A960E9"/>
    <w:rsid w:val="00A9620E"/>
    <w:rsid w:val="00A96316"/>
    <w:rsid w:val="00A965E9"/>
    <w:rsid w:val="00A96923"/>
    <w:rsid w:val="00A96FF7"/>
    <w:rsid w:val="00A972B5"/>
    <w:rsid w:val="00A97FAD"/>
    <w:rsid w:val="00AA0578"/>
    <w:rsid w:val="00AA057B"/>
    <w:rsid w:val="00AA097D"/>
    <w:rsid w:val="00AA0B7C"/>
    <w:rsid w:val="00AA1C0B"/>
    <w:rsid w:val="00AA1C76"/>
    <w:rsid w:val="00AA20A6"/>
    <w:rsid w:val="00AA2CCE"/>
    <w:rsid w:val="00AA2CF9"/>
    <w:rsid w:val="00AA2FBA"/>
    <w:rsid w:val="00AA35FB"/>
    <w:rsid w:val="00AA3D7E"/>
    <w:rsid w:val="00AA4553"/>
    <w:rsid w:val="00AA4EF3"/>
    <w:rsid w:val="00AA50CA"/>
    <w:rsid w:val="00AA57F4"/>
    <w:rsid w:val="00AA5C09"/>
    <w:rsid w:val="00AA5CB2"/>
    <w:rsid w:val="00AA5F2F"/>
    <w:rsid w:val="00AA63F5"/>
    <w:rsid w:val="00AA6F2E"/>
    <w:rsid w:val="00AA70B9"/>
    <w:rsid w:val="00AA72E0"/>
    <w:rsid w:val="00AA7458"/>
    <w:rsid w:val="00AA777D"/>
    <w:rsid w:val="00AA78BA"/>
    <w:rsid w:val="00AA79C2"/>
    <w:rsid w:val="00AA7B00"/>
    <w:rsid w:val="00AA7BD4"/>
    <w:rsid w:val="00AA7F14"/>
    <w:rsid w:val="00AB0758"/>
    <w:rsid w:val="00AB0C47"/>
    <w:rsid w:val="00AB0D69"/>
    <w:rsid w:val="00AB10AB"/>
    <w:rsid w:val="00AB177B"/>
    <w:rsid w:val="00AB17E5"/>
    <w:rsid w:val="00AB17FC"/>
    <w:rsid w:val="00AB1D96"/>
    <w:rsid w:val="00AB2E25"/>
    <w:rsid w:val="00AB2FC9"/>
    <w:rsid w:val="00AB3492"/>
    <w:rsid w:val="00AB354C"/>
    <w:rsid w:val="00AB355C"/>
    <w:rsid w:val="00AB36DF"/>
    <w:rsid w:val="00AB3BA3"/>
    <w:rsid w:val="00AB3D72"/>
    <w:rsid w:val="00AB4202"/>
    <w:rsid w:val="00AB490B"/>
    <w:rsid w:val="00AB4B70"/>
    <w:rsid w:val="00AB4FD2"/>
    <w:rsid w:val="00AB557C"/>
    <w:rsid w:val="00AB5635"/>
    <w:rsid w:val="00AB57FA"/>
    <w:rsid w:val="00AB5E59"/>
    <w:rsid w:val="00AB5FF6"/>
    <w:rsid w:val="00AB6EB9"/>
    <w:rsid w:val="00AB6F91"/>
    <w:rsid w:val="00AB6FE6"/>
    <w:rsid w:val="00AB7077"/>
    <w:rsid w:val="00AB751F"/>
    <w:rsid w:val="00AB7D8E"/>
    <w:rsid w:val="00AC003E"/>
    <w:rsid w:val="00AC0161"/>
    <w:rsid w:val="00AC03EA"/>
    <w:rsid w:val="00AC0519"/>
    <w:rsid w:val="00AC07D1"/>
    <w:rsid w:val="00AC0EB2"/>
    <w:rsid w:val="00AC138A"/>
    <w:rsid w:val="00AC20CC"/>
    <w:rsid w:val="00AC23FF"/>
    <w:rsid w:val="00AC240A"/>
    <w:rsid w:val="00AC2693"/>
    <w:rsid w:val="00AC294F"/>
    <w:rsid w:val="00AC29EC"/>
    <w:rsid w:val="00AC2D17"/>
    <w:rsid w:val="00AC2D7A"/>
    <w:rsid w:val="00AC2E3B"/>
    <w:rsid w:val="00AC3101"/>
    <w:rsid w:val="00AC366D"/>
    <w:rsid w:val="00AC381F"/>
    <w:rsid w:val="00AC39B0"/>
    <w:rsid w:val="00AC3CBA"/>
    <w:rsid w:val="00AC4009"/>
    <w:rsid w:val="00AC4AE2"/>
    <w:rsid w:val="00AC5901"/>
    <w:rsid w:val="00AC5E09"/>
    <w:rsid w:val="00AC602E"/>
    <w:rsid w:val="00AC7150"/>
    <w:rsid w:val="00AC7AE0"/>
    <w:rsid w:val="00AC7B15"/>
    <w:rsid w:val="00AD0A07"/>
    <w:rsid w:val="00AD0A28"/>
    <w:rsid w:val="00AD0B58"/>
    <w:rsid w:val="00AD0CC1"/>
    <w:rsid w:val="00AD0EB0"/>
    <w:rsid w:val="00AD1774"/>
    <w:rsid w:val="00AD17F1"/>
    <w:rsid w:val="00AD1841"/>
    <w:rsid w:val="00AD2833"/>
    <w:rsid w:val="00AD2B0E"/>
    <w:rsid w:val="00AD2B42"/>
    <w:rsid w:val="00AD2ED8"/>
    <w:rsid w:val="00AD3296"/>
    <w:rsid w:val="00AD3AB1"/>
    <w:rsid w:val="00AD3C38"/>
    <w:rsid w:val="00AD40EC"/>
    <w:rsid w:val="00AD470E"/>
    <w:rsid w:val="00AD476A"/>
    <w:rsid w:val="00AD49FB"/>
    <w:rsid w:val="00AD533D"/>
    <w:rsid w:val="00AD5D36"/>
    <w:rsid w:val="00AD5FA3"/>
    <w:rsid w:val="00AD62CC"/>
    <w:rsid w:val="00AD6A14"/>
    <w:rsid w:val="00AD6DE4"/>
    <w:rsid w:val="00AD7071"/>
    <w:rsid w:val="00AD71C7"/>
    <w:rsid w:val="00AD71D6"/>
    <w:rsid w:val="00AD7856"/>
    <w:rsid w:val="00AD7964"/>
    <w:rsid w:val="00AD7CC7"/>
    <w:rsid w:val="00AD7D2C"/>
    <w:rsid w:val="00AE0007"/>
    <w:rsid w:val="00AE038F"/>
    <w:rsid w:val="00AE0482"/>
    <w:rsid w:val="00AE059A"/>
    <w:rsid w:val="00AE06A1"/>
    <w:rsid w:val="00AE0B0A"/>
    <w:rsid w:val="00AE0EE0"/>
    <w:rsid w:val="00AE100A"/>
    <w:rsid w:val="00AE15B1"/>
    <w:rsid w:val="00AE16EC"/>
    <w:rsid w:val="00AE1B48"/>
    <w:rsid w:val="00AE1BCF"/>
    <w:rsid w:val="00AE1BF8"/>
    <w:rsid w:val="00AE1DE7"/>
    <w:rsid w:val="00AE1E28"/>
    <w:rsid w:val="00AE1FC1"/>
    <w:rsid w:val="00AE2031"/>
    <w:rsid w:val="00AE22A0"/>
    <w:rsid w:val="00AE22C5"/>
    <w:rsid w:val="00AE24AA"/>
    <w:rsid w:val="00AE24F0"/>
    <w:rsid w:val="00AE28BC"/>
    <w:rsid w:val="00AE29D4"/>
    <w:rsid w:val="00AE31BB"/>
    <w:rsid w:val="00AE3685"/>
    <w:rsid w:val="00AE3AC5"/>
    <w:rsid w:val="00AE3DD0"/>
    <w:rsid w:val="00AE3E64"/>
    <w:rsid w:val="00AE4075"/>
    <w:rsid w:val="00AE4192"/>
    <w:rsid w:val="00AE46EF"/>
    <w:rsid w:val="00AE47BC"/>
    <w:rsid w:val="00AE4D7A"/>
    <w:rsid w:val="00AE4DFE"/>
    <w:rsid w:val="00AE516A"/>
    <w:rsid w:val="00AE5583"/>
    <w:rsid w:val="00AE565B"/>
    <w:rsid w:val="00AE5D22"/>
    <w:rsid w:val="00AE60DD"/>
    <w:rsid w:val="00AE6160"/>
    <w:rsid w:val="00AE634F"/>
    <w:rsid w:val="00AE65FA"/>
    <w:rsid w:val="00AE6C53"/>
    <w:rsid w:val="00AE6FEB"/>
    <w:rsid w:val="00AE7486"/>
    <w:rsid w:val="00AE75F9"/>
    <w:rsid w:val="00AE77B5"/>
    <w:rsid w:val="00AE7991"/>
    <w:rsid w:val="00AE7D18"/>
    <w:rsid w:val="00AF0049"/>
    <w:rsid w:val="00AF049A"/>
    <w:rsid w:val="00AF0D36"/>
    <w:rsid w:val="00AF0DAA"/>
    <w:rsid w:val="00AF11AE"/>
    <w:rsid w:val="00AF11BE"/>
    <w:rsid w:val="00AF16EB"/>
    <w:rsid w:val="00AF178E"/>
    <w:rsid w:val="00AF1C19"/>
    <w:rsid w:val="00AF1EC1"/>
    <w:rsid w:val="00AF2084"/>
    <w:rsid w:val="00AF290D"/>
    <w:rsid w:val="00AF292E"/>
    <w:rsid w:val="00AF3077"/>
    <w:rsid w:val="00AF37F5"/>
    <w:rsid w:val="00AF3CF6"/>
    <w:rsid w:val="00AF537E"/>
    <w:rsid w:val="00AF605D"/>
    <w:rsid w:val="00AF6228"/>
    <w:rsid w:val="00AF6317"/>
    <w:rsid w:val="00AF663F"/>
    <w:rsid w:val="00AF67E8"/>
    <w:rsid w:val="00AF690C"/>
    <w:rsid w:val="00AF6A55"/>
    <w:rsid w:val="00AF70AE"/>
    <w:rsid w:val="00AF70D2"/>
    <w:rsid w:val="00AF7101"/>
    <w:rsid w:val="00AF73C7"/>
    <w:rsid w:val="00AF7476"/>
    <w:rsid w:val="00AF75D0"/>
    <w:rsid w:val="00AF7660"/>
    <w:rsid w:val="00AF79B9"/>
    <w:rsid w:val="00AF7AA9"/>
    <w:rsid w:val="00AF7C5B"/>
    <w:rsid w:val="00AF7EE6"/>
    <w:rsid w:val="00B007B2"/>
    <w:rsid w:val="00B00886"/>
    <w:rsid w:val="00B00FF6"/>
    <w:rsid w:val="00B01716"/>
    <w:rsid w:val="00B01B37"/>
    <w:rsid w:val="00B02CE3"/>
    <w:rsid w:val="00B02EAE"/>
    <w:rsid w:val="00B0325C"/>
    <w:rsid w:val="00B0330D"/>
    <w:rsid w:val="00B0368B"/>
    <w:rsid w:val="00B03B77"/>
    <w:rsid w:val="00B03CBD"/>
    <w:rsid w:val="00B03E54"/>
    <w:rsid w:val="00B04015"/>
    <w:rsid w:val="00B045D9"/>
    <w:rsid w:val="00B04B2C"/>
    <w:rsid w:val="00B04B43"/>
    <w:rsid w:val="00B04BA0"/>
    <w:rsid w:val="00B0511F"/>
    <w:rsid w:val="00B05399"/>
    <w:rsid w:val="00B054AA"/>
    <w:rsid w:val="00B055B7"/>
    <w:rsid w:val="00B05907"/>
    <w:rsid w:val="00B05A41"/>
    <w:rsid w:val="00B05BB9"/>
    <w:rsid w:val="00B05FCA"/>
    <w:rsid w:val="00B06080"/>
    <w:rsid w:val="00B06635"/>
    <w:rsid w:val="00B067AC"/>
    <w:rsid w:val="00B06A37"/>
    <w:rsid w:val="00B06E5B"/>
    <w:rsid w:val="00B07022"/>
    <w:rsid w:val="00B07053"/>
    <w:rsid w:val="00B075F2"/>
    <w:rsid w:val="00B0798E"/>
    <w:rsid w:val="00B07C16"/>
    <w:rsid w:val="00B10458"/>
    <w:rsid w:val="00B10C8F"/>
    <w:rsid w:val="00B10D6C"/>
    <w:rsid w:val="00B10E95"/>
    <w:rsid w:val="00B10FE1"/>
    <w:rsid w:val="00B11093"/>
    <w:rsid w:val="00B1197B"/>
    <w:rsid w:val="00B11DAD"/>
    <w:rsid w:val="00B12821"/>
    <w:rsid w:val="00B12EFB"/>
    <w:rsid w:val="00B1304F"/>
    <w:rsid w:val="00B134B7"/>
    <w:rsid w:val="00B14006"/>
    <w:rsid w:val="00B141D0"/>
    <w:rsid w:val="00B14806"/>
    <w:rsid w:val="00B14F1C"/>
    <w:rsid w:val="00B150EE"/>
    <w:rsid w:val="00B1510B"/>
    <w:rsid w:val="00B15257"/>
    <w:rsid w:val="00B152BE"/>
    <w:rsid w:val="00B152C4"/>
    <w:rsid w:val="00B15A52"/>
    <w:rsid w:val="00B15F57"/>
    <w:rsid w:val="00B15F9C"/>
    <w:rsid w:val="00B162E1"/>
    <w:rsid w:val="00B1676F"/>
    <w:rsid w:val="00B16B53"/>
    <w:rsid w:val="00B1714B"/>
    <w:rsid w:val="00B17B79"/>
    <w:rsid w:val="00B17E84"/>
    <w:rsid w:val="00B17F8F"/>
    <w:rsid w:val="00B201CC"/>
    <w:rsid w:val="00B20434"/>
    <w:rsid w:val="00B2044F"/>
    <w:rsid w:val="00B20517"/>
    <w:rsid w:val="00B206DB"/>
    <w:rsid w:val="00B2081C"/>
    <w:rsid w:val="00B20B26"/>
    <w:rsid w:val="00B210C2"/>
    <w:rsid w:val="00B211CC"/>
    <w:rsid w:val="00B21732"/>
    <w:rsid w:val="00B21915"/>
    <w:rsid w:val="00B22433"/>
    <w:rsid w:val="00B236E3"/>
    <w:rsid w:val="00B237E9"/>
    <w:rsid w:val="00B2383F"/>
    <w:rsid w:val="00B23F4A"/>
    <w:rsid w:val="00B243CE"/>
    <w:rsid w:val="00B24501"/>
    <w:rsid w:val="00B247E0"/>
    <w:rsid w:val="00B24C33"/>
    <w:rsid w:val="00B24E18"/>
    <w:rsid w:val="00B24F53"/>
    <w:rsid w:val="00B256F8"/>
    <w:rsid w:val="00B25945"/>
    <w:rsid w:val="00B259E9"/>
    <w:rsid w:val="00B25B7F"/>
    <w:rsid w:val="00B25D0E"/>
    <w:rsid w:val="00B2653F"/>
    <w:rsid w:val="00B26754"/>
    <w:rsid w:val="00B26F91"/>
    <w:rsid w:val="00B276CD"/>
    <w:rsid w:val="00B27929"/>
    <w:rsid w:val="00B27AB4"/>
    <w:rsid w:val="00B30473"/>
    <w:rsid w:val="00B309C7"/>
    <w:rsid w:val="00B30A18"/>
    <w:rsid w:val="00B30CCE"/>
    <w:rsid w:val="00B30F20"/>
    <w:rsid w:val="00B3109D"/>
    <w:rsid w:val="00B312A8"/>
    <w:rsid w:val="00B31A50"/>
    <w:rsid w:val="00B31D8A"/>
    <w:rsid w:val="00B31ED7"/>
    <w:rsid w:val="00B32630"/>
    <w:rsid w:val="00B329D2"/>
    <w:rsid w:val="00B32A94"/>
    <w:rsid w:val="00B32AA0"/>
    <w:rsid w:val="00B32C70"/>
    <w:rsid w:val="00B32CEB"/>
    <w:rsid w:val="00B32E18"/>
    <w:rsid w:val="00B32E1C"/>
    <w:rsid w:val="00B32F22"/>
    <w:rsid w:val="00B32FE2"/>
    <w:rsid w:val="00B33029"/>
    <w:rsid w:val="00B3345D"/>
    <w:rsid w:val="00B335BC"/>
    <w:rsid w:val="00B3389E"/>
    <w:rsid w:val="00B33A0A"/>
    <w:rsid w:val="00B33B7B"/>
    <w:rsid w:val="00B33E89"/>
    <w:rsid w:val="00B3413F"/>
    <w:rsid w:val="00B3431D"/>
    <w:rsid w:val="00B34C5C"/>
    <w:rsid w:val="00B34E70"/>
    <w:rsid w:val="00B34E81"/>
    <w:rsid w:val="00B350EB"/>
    <w:rsid w:val="00B35371"/>
    <w:rsid w:val="00B353DF"/>
    <w:rsid w:val="00B353E6"/>
    <w:rsid w:val="00B35676"/>
    <w:rsid w:val="00B35F84"/>
    <w:rsid w:val="00B363E7"/>
    <w:rsid w:val="00B36529"/>
    <w:rsid w:val="00B36671"/>
    <w:rsid w:val="00B3714B"/>
    <w:rsid w:val="00B37169"/>
    <w:rsid w:val="00B372A5"/>
    <w:rsid w:val="00B37FF0"/>
    <w:rsid w:val="00B4047E"/>
    <w:rsid w:val="00B40776"/>
    <w:rsid w:val="00B40B6A"/>
    <w:rsid w:val="00B40C67"/>
    <w:rsid w:val="00B40DDD"/>
    <w:rsid w:val="00B40EAF"/>
    <w:rsid w:val="00B4119C"/>
    <w:rsid w:val="00B41600"/>
    <w:rsid w:val="00B419FD"/>
    <w:rsid w:val="00B41EE6"/>
    <w:rsid w:val="00B42345"/>
    <w:rsid w:val="00B42A30"/>
    <w:rsid w:val="00B42CE0"/>
    <w:rsid w:val="00B43014"/>
    <w:rsid w:val="00B4308E"/>
    <w:rsid w:val="00B43246"/>
    <w:rsid w:val="00B432FC"/>
    <w:rsid w:val="00B43450"/>
    <w:rsid w:val="00B43633"/>
    <w:rsid w:val="00B43635"/>
    <w:rsid w:val="00B43663"/>
    <w:rsid w:val="00B43E6A"/>
    <w:rsid w:val="00B445C6"/>
    <w:rsid w:val="00B44621"/>
    <w:rsid w:val="00B44745"/>
    <w:rsid w:val="00B44B44"/>
    <w:rsid w:val="00B44D9B"/>
    <w:rsid w:val="00B4561E"/>
    <w:rsid w:val="00B4563A"/>
    <w:rsid w:val="00B45687"/>
    <w:rsid w:val="00B45819"/>
    <w:rsid w:val="00B4591A"/>
    <w:rsid w:val="00B45F07"/>
    <w:rsid w:val="00B462DB"/>
    <w:rsid w:val="00B463A8"/>
    <w:rsid w:val="00B46552"/>
    <w:rsid w:val="00B465B5"/>
    <w:rsid w:val="00B469F1"/>
    <w:rsid w:val="00B473BA"/>
    <w:rsid w:val="00B47422"/>
    <w:rsid w:val="00B47566"/>
    <w:rsid w:val="00B47675"/>
    <w:rsid w:val="00B47750"/>
    <w:rsid w:val="00B477F7"/>
    <w:rsid w:val="00B5043A"/>
    <w:rsid w:val="00B50B96"/>
    <w:rsid w:val="00B50D86"/>
    <w:rsid w:val="00B50EE8"/>
    <w:rsid w:val="00B5102A"/>
    <w:rsid w:val="00B5129B"/>
    <w:rsid w:val="00B512E6"/>
    <w:rsid w:val="00B514CB"/>
    <w:rsid w:val="00B517F0"/>
    <w:rsid w:val="00B51DB7"/>
    <w:rsid w:val="00B51DFA"/>
    <w:rsid w:val="00B52129"/>
    <w:rsid w:val="00B52190"/>
    <w:rsid w:val="00B52F39"/>
    <w:rsid w:val="00B53167"/>
    <w:rsid w:val="00B5344B"/>
    <w:rsid w:val="00B536C4"/>
    <w:rsid w:val="00B53A76"/>
    <w:rsid w:val="00B53B4B"/>
    <w:rsid w:val="00B53EC0"/>
    <w:rsid w:val="00B54529"/>
    <w:rsid w:val="00B54570"/>
    <w:rsid w:val="00B54916"/>
    <w:rsid w:val="00B54CF4"/>
    <w:rsid w:val="00B54D9B"/>
    <w:rsid w:val="00B55130"/>
    <w:rsid w:val="00B55366"/>
    <w:rsid w:val="00B55588"/>
    <w:rsid w:val="00B55980"/>
    <w:rsid w:val="00B55B63"/>
    <w:rsid w:val="00B55C8A"/>
    <w:rsid w:val="00B55CA7"/>
    <w:rsid w:val="00B560D9"/>
    <w:rsid w:val="00B561AB"/>
    <w:rsid w:val="00B5656D"/>
    <w:rsid w:val="00B56A2B"/>
    <w:rsid w:val="00B578BE"/>
    <w:rsid w:val="00B600F8"/>
    <w:rsid w:val="00B60814"/>
    <w:rsid w:val="00B609C9"/>
    <w:rsid w:val="00B60F13"/>
    <w:rsid w:val="00B60F96"/>
    <w:rsid w:val="00B61613"/>
    <w:rsid w:val="00B61AA8"/>
    <w:rsid w:val="00B61CAF"/>
    <w:rsid w:val="00B61E60"/>
    <w:rsid w:val="00B61E65"/>
    <w:rsid w:val="00B6200D"/>
    <w:rsid w:val="00B6215B"/>
    <w:rsid w:val="00B62285"/>
    <w:rsid w:val="00B6259C"/>
    <w:rsid w:val="00B627C6"/>
    <w:rsid w:val="00B62853"/>
    <w:rsid w:val="00B62870"/>
    <w:rsid w:val="00B628E5"/>
    <w:rsid w:val="00B62B48"/>
    <w:rsid w:val="00B6334A"/>
    <w:rsid w:val="00B6367D"/>
    <w:rsid w:val="00B637E6"/>
    <w:rsid w:val="00B639D3"/>
    <w:rsid w:val="00B63E3D"/>
    <w:rsid w:val="00B6414E"/>
    <w:rsid w:val="00B64236"/>
    <w:rsid w:val="00B6466A"/>
    <w:rsid w:val="00B6480F"/>
    <w:rsid w:val="00B64A90"/>
    <w:rsid w:val="00B64AFB"/>
    <w:rsid w:val="00B64C3F"/>
    <w:rsid w:val="00B64E7A"/>
    <w:rsid w:val="00B656AF"/>
    <w:rsid w:val="00B657C9"/>
    <w:rsid w:val="00B658C7"/>
    <w:rsid w:val="00B65AFB"/>
    <w:rsid w:val="00B66255"/>
    <w:rsid w:val="00B662A8"/>
    <w:rsid w:val="00B6631F"/>
    <w:rsid w:val="00B664F6"/>
    <w:rsid w:val="00B67698"/>
    <w:rsid w:val="00B70476"/>
    <w:rsid w:val="00B70514"/>
    <w:rsid w:val="00B70642"/>
    <w:rsid w:val="00B70F6F"/>
    <w:rsid w:val="00B716C7"/>
    <w:rsid w:val="00B717CD"/>
    <w:rsid w:val="00B71ACE"/>
    <w:rsid w:val="00B71EF5"/>
    <w:rsid w:val="00B7203A"/>
    <w:rsid w:val="00B727D4"/>
    <w:rsid w:val="00B72CA9"/>
    <w:rsid w:val="00B7305D"/>
    <w:rsid w:val="00B739AD"/>
    <w:rsid w:val="00B73C49"/>
    <w:rsid w:val="00B74534"/>
    <w:rsid w:val="00B7458F"/>
    <w:rsid w:val="00B74598"/>
    <w:rsid w:val="00B74737"/>
    <w:rsid w:val="00B751DE"/>
    <w:rsid w:val="00B7563A"/>
    <w:rsid w:val="00B75F3D"/>
    <w:rsid w:val="00B76F85"/>
    <w:rsid w:val="00B76FBD"/>
    <w:rsid w:val="00B7782F"/>
    <w:rsid w:val="00B77ED4"/>
    <w:rsid w:val="00B8012D"/>
    <w:rsid w:val="00B803CD"/>
    <w:rsid w:val="00B80DA4"/>
    <w:rsid w:val="00B810C2"/>
    <w:rsid w:val="00B81628"/>
    <w:rsid w:val="00B82848"/>
    <w:rsid w:val="00B82902"/>
    <w:rsid w:val="00B82B92"/>
    <w:rsid w:val="00B82CC2"/>
    <w:rsid w:val="00B83026"/>
    <w:rsid w:val="00B834B3"/>
    <w:rsid w:val="00B836E6"/>
    <w:rsid w:val="00B8455B"/>
    <w:rsid w:val="00B845E9"/>
    <w:rsid w:val="00B84868"/>
    <w:rsid w:val="00B84ABD"/>
    <w:rsid w:val="00B84C08"/>
    <w:rsid w:val="00B84D13"/>
    <w:rsid w:val="00B852D6"/>
    <w:rsid w:val="00B85496"/>
    <w:rsid w:val="00B854D6"/>
    <w:rsid w:val="00B8561C"/>
    <w:rsid w:val="00B8586D"/>
    <w:rsid w:val="00B85981"/>
    <w:rsid w:val="00B85998"/>
    <w:rsid w:val="00B85A85"/>
    <w:rsid w:val="00B861BB"/>
    <w:rsid w:val="00B867E5"/>
    <w:rsid w:val="00B867F9"/>
    <w:rsid w:val="00B86C06"/>
    <w:rsid w:val="00B86E09"/>
    <w:rsid w:val="00B86E8A"/>
    <w:rsid w:val="00B87426"/>
    <w:rsid w:val="00B876DA"/>
    <w:rsid w:val="00B8782A"/>
    <w:rsid w:val="00B8793C"/>
    <w:rsid w:val="00B87AE8"/>
    <w:rsid w:val="00B87B3A"/>
    <w:rsid w:val="00B87CBB"/>
    <w:rsid w:val="00B87F58"/>
    <w:rsid w:val="00B87F5E"/>
    <w:rsid w:val="00B9025B"/>
    <w:rsid w:val="00B9051B"/>
    <w:rsid w:val="00B90774"/>
    <w:rsid w:val="00B91B02"/>
    <w:rsid w:val="00B92096"/>
    <w:rsid w:val="00B92155"/>
    <w:rsid w:val="00B927EE"/>
    <w:rsid w:val="00B928D5"/>
    <w:rsid w:val="00B92A75"/>
    <w:rsid w:val="00B92ABE"/>
    <w:rsid w:val="00B92CB9"/>
    <w:rsid w:val="00B934DB"/>
    <w:rsid w:val="00B93764"/>
    <w:rsid w:val="00B9391C"/>
    <w:rsid w:val="00B93B7A"/>
    <w:rsid w:val="00B93E26"/>
    <w:rsid w:val="00B943E5"/>
    <w:rsid w:val="00B94442"/>
    <w:rsid w:val="00B94A3D"/>
    <w:rsid w:val="00B94A51"/>
    <w:rsid w:val="00B94BFD"/>
    <w:rsid w:val="00B94D31"/>
    <w:rsid w:val="00B94DA7"/>
    <w:rsid w:val="00B94DD7"/>
    <w:rsid w:val="00B94FC0"/>
    <w:rsid w:val="00B95436"/>
    <w:rsid w:val="00B95461"/>
    <w:rsid w:val="00B955EF"/>
    <w:rsid w:val="00B956AF"/>
    <w:rsid w:val="00B957D8"/>
    <w:rsid w:val="00B95AB4"/>
    <w:rsid w:val="00B95D10"/>
    <w:rsid w:val="00B964D8"/>
    <w:rsid w:val="00B9705D"/>
    <w:rsid w:val="00B97438"/>
    <w:rsid w:val="00B97B10"/>
    <w:rsid w:val="00B97BE1"/>
    <w:rsid w:val="00B97D86"/>
    <w:rsid w:val="00B97EDD"/>
    <w:rsid w:val="00BA00CF"/>
    <w:rsid w:val="00BA079E"/>
    <w:rsid w:val="00BA0C93"/>
    <w:rsid w:val="00BA14AB"/>
    <w:rsid w:val="00BA15B7"/>
    <w:rsid w:val="00BA185B"/>
    <w:rsid w:val="00BA1C36"/>
    <w:rsid w:val="00BA1C58"/>
    <w:rsid w:val="00BA26F5"/>
    <w:rsid w:val="00BA2C01"/>
    <w:rsid w:val="00BA2D46"/>
    <w:rsid w:val="00BA2DDE"/>
    <w:rsid w:val="00BA2F3A"/>
    <w:rsid w:val="00BA36DC"/>
    <w:rsid w:val="00BA39C9"/>
    <w:rsid w:val="00BA3AFD"/>
    <w:rsid w:val="00BA3E4A"/>
    <w:rsid w:val="00BA44DB"/>
    <w:rsid w:val="00BA4ADA"/>
    <w:rsid w:val="00BA4EB5"/>
    <w:rsid w:val="00BA5061"/>
    <w:rsid w:val="00BA5E84"/>
    <w:rsid w:val="00BA5F9E"/>
    <w:rsid w:val="00BA6140"/>
    <w:rsid w:val="00BA61FB"/>
    <w:rsid w:val="00BA68ED"/>
    <w:rsid w:val="00BA6BE0"/>
    <w:rsid w:val="00BA6E13"/>
    <w:rsid w:val="00BA6E14"/>
    <w:rsid w:val="00BA7436"/>
    <w:rsid w:val="00BA7497"/>
    <w:rsid w:val="00BA74BF"/>
    <w:rsid w:val="00BA7695"/>
    <w:rsid w:val="00BB032D"/>
    <w:rsid w:val="00BB0583"/>
    <w:rsid w:val="00BB099B"/>
    <w:rsid w:val="00BB09B9"/>
    <w:rsid w:val="00BB0BE0"/>
    <w:rsid w:val="00BB0F0F"/>
    <w:rsid w:val="00BB1411"/>
    <w:rsid w:val="00BB15C6"/>
    <w:rsid w:val="00BB1A94"/>
    <w:rsid w:val="00BB2DF3"/>
    <w:rsid w:val="00BB2EE7"/>
    <w:rsid w:val="00BB35CE"/>
    <w:rsid w:val="00BB3635"/>
    <w:rsid w:val="00BB38E8"/>
    <w:rsid w:val="00BB3F9E"/>
    <w:rsid w:val="00BB40FF"/>
    <w:rsid w:val="00BB414D"/>
    <w:rsid w:val="00BB43F3"/>
    <w:rsid w:val="00BB4544"/>
    <w:rsid w:val="00BB482F"/>
    <w:rsid w:val="00BB4C7C"/>
    <w:rsid w:val="00BB4CC4"/>
    <w:rsid w:val="00BB4EF4"/>
    <w:rsid w:val="00BB4FCD"/>
    <w:rsid w:val="00BB4FCE"/>
    <w:rsid w:val="00BB51FD"/>
    <w:rsid w:val="00BB5350"/>
    <w:rsid w:val="00BB54F8"/>
    <w:rsid w:val="00BB55A3"/>
    <w:rsid w:val="00BB574A"/>
    <w:rsid w:val="00BB57AC"/>
    <w:rsid w:val="00BB5C57"/>
    <w:rsid w:val="00BB60EC"/>
    <w:rsid w:val="00BB6465"/>
    <w:rsid w:val="00BB65DF"/>
    <w:rsid w:val="00BB667C"/>
    <w:rsid w:val="00BB69E3"/>
    <w:rsid w:val="00BB6F6B"/>
    <w:rsid w:val="00BB6FB0"/>
    <w:rsid w:val="00BB7F12"/>
    <w:rsid w:val="00BB7FD4"/>
    <w:rsid w:val="00BC01BD"/>
    <w:rsid w:val="00BC07AF"/>
    <w:rsid w:val="00BC0A79"/>
    <w:rsid w:val="00BC1279"/>
    <w:rsid w:val="00BC1401"/>
    <w:rsid w:val="00BC1B07"/>
    <w:rsid w:val="00BC2687"/>
    <w:rsid w:val="00BC2ADB"/>
    <w:rsid w:val="00BC2C29"/>
    <w:rsid w:val="00BC3344"/>
    <w:rsid w:val="00BC37BE"/>
    <w:rsid w:val="00BC3E1B"/>
    <w:rsid w:val="00BC3EB5"/>
    <w:rsid w:val="00BC4036"/>
    <w:rsid w:val="00BC454C"/>
    <w:rsid w:val="00BC46A5"/>
    <w:rsid w:val="00BC4D4B"/>
    <w:rsid w:val="00BC4F8D"/>
    <w:rsid w:val="00BC5508"/>
    <w:rsid w:val="00BC5647"/>
    <w:rsid w:val="00BC580E"/>
    <w:rsid w:val="00BC5CF2"/>
    <w:rsid w:val="00BC5F0F"/>
    <w:rsid w:val="00BC6354"/>
    <w:rsid w:val="00BC6358"/>
    <w:rsid w:val="00BC6417"/>
    <w:rsid w:val="00BC6593"/>
    <w:rsid w:val="00BC6671"/>
    <w:rsid w:val="00BC69BF"/>
    <w:rsid w:val="00BC6BF2"/>
    <w:rsid w:val="00BC6F9D"/>
    <w:rsid w:val="00BC7042"/>
    <w:rsid w:val="00BC705A"/>
    <w:rsid w:val="00BC74B5"/>
    <w:rsid w:val="00BC7588"/>
    <w:rsid w:val="00BC76FE"/>
    <w:rsid w:val="00BC7849"/>
    <w:rsid w:val="00BD048D"/>
    <w:rsid w:val="00BD0A0E"/>
    <w:rsid w:val="00BD1553"/>
    <w:rsid w:val="00BD16EB"/>
    <w:rsid w:val="00BD1856"/>
    <w:rsid w:val="00BD1BB5"/>
    <w:rsid w:val="00BD1E76"/>
    <w:rsid w:val="00BD201E"/>
    <w:rsid w:val="00BD321F"/>
    <w:rsid w:val="00BD3358"/>
    <w:rsid w:val="00BD3561"/>
    <w:rsid w:val="00BD37C6"/>
    <w:rsid w:val="00BD382D"/>
    <w:rsid w:val="00BD3962"/>
    <w:rsid w:val="00BD3A74"/>
    <w:rsid w:val="00BD4023"/>
    <w:rsid w:val="00BD403D"/>
    <w:rsid w:val="00BD4226"/>
    <w:rsid w:val="00BD4267"/>
    <w:rsid w:val="00BD4883"/>
    <w:rsid w:val="00BD50C3"/>
    <w:rsid w:val="00BD53D3"/>
    <w:rsid w:val="00BD5491"/>
    <w:rsid w:val="00BD5854"/>
    <w:rsid w:val="00BD5AD7"/>
    <w:rsid w:val="00BD5B76"/>
    <w:rsid w:val="00BD6527"/>
    <w:rsid w:val="00BD659A"/>
    <w:rsid w:val="00BD694A"/>
    <w:rsid w:val="00BD6E30"/>
    <w:rsid w:val="00BD6E93"/>
    <w:rsid w:val="00BD7111"/>
    <w:rsid w:val="00BD7F0C"/>
    <w:rsid w:val="00BE016C"/>
    <w:rsid w:val="00BE039E"/>
    <w:rsid w:val="00BE06C3"/>
    <w:rsid w:val="00BE0D06"/>
    <w:rsid w:val="00BE0D23"/>
    <w:rsid w:val="00BE0F18"/>
    <w:rsid w:val="00BE0FB9"/>
    <w:rsid w:val="00BE1325"/>
    <w:rsid w:val="00BE1463"/>
    <w:rsid w:val="00BE1467"/>
    <w:rsid w:val="00BE14A5"/>
    <w:rsid w:val="00BE1656"/>
    <w:rsid w:val="00BE16EC"/>
    <w:rsid w:val="00BE1C3B"/>
    <w:rsid w:val="00BE1CAC"/>
    <w:rsid w:val="00BE22B3"/>
    <w:rsid w:val="00BE27CF"/>
    <w:rsid w:val="00BE2CAE"/>
    <w:rsid w:val="00BE2DD4"/>
    <w:rsid w:val="00BE2F6D"/>
    <w:rsid w:val="00BE398B"/>
    <w:rsid w:val="00BE39B9"/>
    <w:rsid w:val="00BE3B31"/>
    <w:rsid w:val="00BE3C14"/>
    <w:rsid w:val="00BE3D14"/>
    <w:rsid w:val="00BE3E5A"/>
    <w:rsid w:val="00BE4509"/>
    <w:rsid w:val="00BE450E"/>
    <w:rsid w:val="00BE4844"/>
    <w:rsid w:val="00BE4E09"/>
    <w:rsid w:val="00BE5394"/>
    <w:rsid w:val="00BE5579"/>
    <w:rsid w:val="00BE58AA"/>
    <w:rsid w:val="00BE596D"/>
    <w:rsid w:val="00BE5F67"/>
    <w:rsid w:val="00BE5F85"/>
    <w:rsid w:val="00BE615A"/>
    <w:rsid w:val="00BE654D"/>
    <w:rsid w:val="00BE656B"/>
    <w:rsid w:val="00BE6F6E"/>
    <w:rsid w:val="00BE727F"/>
    <w:rsid w:val="00BE76A6"/>
    <w:rsid w:val="00BE797D"/>
    <w:rsid w:val="00BE79C9"/>
    <w:rsid w:val="00BE7E0B"/>
    <w:rsid w:val="00BF04A8"/>
    <w:rsid w:val="00BF1125"/>
    <w:rsid w:val="00BF1BD8"/>
    <w:rsid w:val="00BF29D5"/>
    <w:rsid w:val="00BF2BC0"/>
    <w:rsid w:val="00BF2BE4"/>
    <w:rsid w:val="00BF2C66"/>
    <w:rsid w:val="00BF35A6"/>
    <w:rsid w:val="00BF368D"/>
    <w:rsid w:val="00BF3883"/>
    <w:rsid w:val="00BF393E"/>
    <w:rsid w:val="00BF3A79"/>
    <w:rsid w:val="00BF402C"/>
    <w:rsid w:val="00BF4296"/>
    <w:rsid w:val="00BF43EB"/>
    <w:rsid w:val="00BF45E7"/>
    <w:rsid w:val="00BF4A9D"/>
    <w:rsid w:val="00BF4CF0"/>
    <w:rsid w:val="00BF4D91"/>
    <w:rsid w:val="00BF573C"/>
    <w:rsid w:val="00BF62E6"/>
    <w:rsid w:val="00BF65E3"/>
    <w:rsid w:val="00BF6AF6"/>
    <w:rsid w:val="00BF729E"/>
    <w:rsid w:val="00BF7599"/>
    <w:rsid w:val="00BF7617"/>
    <w:rsid w:val="00BF794E"/>
    <w:rsid w:val="00BF7AA9"/>
    <w:rsid w:val="00C005DB"/>
    <w:rsid w:val="00C00C47"/>
    <w:rsid w:val="00C00C54"/>
    <w:rsid w:val="00C00D83"/>
    <w:rsid w:val="00C01392"/>
    <w:rsid w:val="00C01550"/>
    <w:rsid w:val="00C016EF"/>
    <w:rsid w:val="00C01781"/>
    <w:rsid w:val="00C02064"/>
    <w:rsid w:val="00C02250"/>
    <w:rsid w:val="00C030F8"/>
    <w:rsid w:val="00C036AA"/>
    <w:rsid w:val="00C03D34"/>
    <w:rsid w:val="00C04694"/>
    <w:rsid w:val="00C04B01"/>
    <w:rsid w:val="00C04CC9"/>
    <w:rsid w:val="00C050D7"/>
    <w:rsid w:val="00C05202"/>
    <w:rsid w:val="00C0521F"/>
    <w:rsid w:val="00C0536F"/>
    <w:rsid w:val="00C05372"/>
    <w:rsid w:val="00C0555D"/>
    <w:rsid w:val="00C05575"/>
    <w:rsid w:val="00C063D1"/>
    <w:rsid w:val="00C06A0E"/>
    <w:rsid w:val="00C06D72"/>
    <w:rsid w:val="00C071CC"/>
    <w:rsid w:val="00C077DC"/>
    <w:rsid w:val="00C07F4F"/>
    <w:rsid w:val="00C10425"/>
    <w:rsid w:val="00C107B4"/>
    <w:rsid w:val="00C107BC"/>
    <w:rsid w:val="00C10B2F"/>
    <w:rsid w:val="00C10B3B"/>
    <w:rsid w:val="00C10D46"/>
    <w:rsid w:val="00C10E73"/>
    <w:rsid w:val="00C10F16"/>
    <w:rsid w:val="00C11BAA"/>
    <w:rsid w:val="00C11D3F"/>
    <w:rsid w:val="00C11FDD"/>
    <w:rsid w:val="00C11FF4"/>
    <w:rsid w:val="00C12033"/>
    <w:rsid w:val="00C12F5A"/>
    <w:rsid w:val="00C12FAC"/>
    <w:rsid w:val="00C13560"/>
    <w:rsid w:val="00C13700"/>
    <w:rsid w:val="00C13818"/>
    <w:rsid w:val="00C13A3A"/>
    <w:rsid w:val="00C1447D"/>
    <w:rsid w:val="00C1481B"/>
    <w:rsid w:val="00C14BAD"/>
    <w:rsid w:val="00C14F73"/>
    <w:rsid w:val="00C1501D"/>
    <w:rsid w:val="00C156DF"/>
    <w:rsid w:val="00C1596A"/>
    <w:rsid w:val="00C16020"/>
    <w:rsid w:val="00C1645F"/>
    <w:rsid w:val="00C1668C"/>
    <w:rsid w:val="00C16A00"/>
    <w:rsid w:val="00C16BA2"/>
    <w:rsid w:val="00C16C23"/>
    <w:rsid w:val="00C16C98"/>
    <w:rsid w:val="00C171D4"/>
    <w:rsid w:val="00C1734D"/>
    <w:rsid w:val="00C176B5"/>
    <w:rsid w:val="00C1780C"/>
    <w:rsid w:val="00C17C15"/>
    <w:rsid w:val="00C17D77"/>
    <w:rsid w:val="00C17DBA"/>
    <w:rsid w:val="00C17F5D"/>
    <w:rsid w:val="00C2008C"/>
    <w:rsid w:val="00C2114D"/>
    <w:rsid w:val="00C211C3"/>
    <w:rsid w:val="00C211D9"/>
    <w:rsid w:val="00C21241"/>
    <w:rsid w:val="00C218E4"/>
    <w:rsid w:val="00C21B93"/>
    <w:rsid w:val="00C21E63"/>
    <w:rsid w:val="00C22007"/>
    <w:rsid w:val="00C2225F"/>
    <w:rsid w:val="00C2241E"/>
    <w:rsid w:val="00C224A8"/>
    <w:rsid w:val="00C22802"/>
    <w:rsid w:val="00C22DA4"/>
    <w:rsid w:val="00C22F96"/>
    <w:rsid w:val="00C2381E"/>
    <w:rsid w:val="00C23A9E"/>
    <w:rsid w:val="00C23F12"/>
    <w:rsid w:val="00C23F72"/>
    <w:rsid w:val="00C2407F"/>
    <w:rsid w:val="00C24503"/>
    <w:rsid w:val="00C24895"/>
    <w:rsid w:val="00C24FD0"/>
    <w:rsid w:val="00C2507E"/>
    <w:rsid w:val="00C25405"/>
    <w:rsid w:val="00C254B1"/>
    <w:rsid w:val="00C25C67"/>
    <w:rsid w:val="00C26183"/>
    <w:rsid w:val="00C2648A"/>
    <w:rsid w:val="00C269E5"/>
    <w:rsid w:val="00C26F5E"/>
    <w:rsid w:val="00C275FA"/>
    <w:rsid w:val="00C278DA"/>
    <w:rsid w:val="00C27929"/>
    <w:rsid w:val="00C27B5E"/>
    <w:rsid w:val="00C27D18"/>
    <w:rsid w:val="00C306C1"/>
    <w:rsid w:val="00C307FB"/>
    <w:rsid w:val="00C30E2A"/>
    <w:rsid w:val="00C310FB"/>
    <w:rsid w:val="00C312CA"/>
    <w:rsid w:val="00C3136B"/>
    <w:rsid w:val="00C31474"/>
    <w:rsid w:val="00C3181D"/>
    <w:rsid w:val="00C31A36"/>
    <w:rsid w:val="00C32907"/>
    <w:rsid w:val="00C32988"/>
    <w:rsid w:val="00C32D72"/>
    <w:rsid w:val="00C32E95"/>
    <w:rsid w:val="00C331D4"/>
    <w:rsid w:val="00C332BA"/>
    <w:rsid w:val="00C3361C"/>
    <w:rsid w:val="00C3364B"/>
    <w:rsid w:val="00C3395C"/>
    <w:rsid w:val="00C33ED3"/>
    <w:rsid w:val="00C33EF1"/>
    <w:rsid w:val="00C34081"/>
    <w:rsid w:val="00C3427A"/>
    <w:rsid w:val="00C34354"/>
    <w:rsid w:val="00C344EF"/>
    <w:rsid w:val="00C349AD"/>
    <w:rsid w:val="00C34E21"/>
    <w:rsid w:val="00C34F5C"/>
    <w:rsid w:val="00C35236"/>
    <w:rsid w:val="00C35265"/>
    <w:rsid w:val="00C35770"/>
    <w:rsid w:val="00C35AE5"/>
    <w:rsid w:val="00C36027"/>
    <w:rsid w:val="00C364BE"/>
    <w:rsid w:val="00C36560"/>
    <w:rsid w:val="00C36934"/>
    <w:rsid w:val="00C36F21"/>
    <w:rsid w:val="00C375D8"/>
    <w:rsid w:val="00C3782A"/>
    <w:rsid w:val="00C37889"/>
    <w:rsid w:val="00C4039E"/>
    <w:rsid w:val="00C409DF"/>
    <w:rsid w:val="00C40CE1"/>
    <w:rsid w:val="00C41104"/>
    <w:rsid w:val="00C412AF"/>
    <w:rsid w:val="00C4171B"/>
    <w:rsid w:val="00C41BBB"/>
    <w:rsid w:val="00C41D26"/>
    <w:rsid w:val="00C421C0"/>
    <w:rsid w:val="00C42653"/>
    <w:rsid w:val="00C42936"/>
    <w:rsid w:val="00C42AA3"/>
    <w:rsid w:val="00C42C46"/>
    <w:rsid w:val="00C42CB8"/>
    <w:rsid w:val="00C43090"/>
    <w:rsid w:val="00C431FF"/>
    <w:rsid w:val="00C432AB"/>
    <w:rsid w:val="00C432CC"/>
    <w:rsid w:val="00C4368E"/>
    <w:rsid w:val="00C43865"/>
    <w:rsid w:val="00C43937"/>
    <w:rsid w:val="00C439D2"/>
    <w:rsid w:val="00C43D2E"/>
    <w:rsid w:val="00C43E4F"/>
    <w:rsid w:val="00C43F56"/>
    <w:rsid w:val="00C43F6B"/>
    <w:rsid w:val="00C44146"/>
    <w:rsid w:val="00C441E3"/>
    <w:rsid w:val="00C442DD"/>
    <w:rsid w:val="00C447F8"/>
    <w:rsid w:val="00C44E4A"/>
    <w:rsid w:val="00C45182"/>
    <w:rsid w:val="00C453FF"/>
    <w:rsid w:val="00C457A2"/>
    <w:rsid w:val="00C45A78"/>
    <w:rsid w:val="00C45AB2"/>
    <w:rsid w:val="00C45B43"/>
    <w:rsid w:val="00C45CB9"/>
    <w:rsid w:val="00C45FF6"/>
    <w:rsid w:val="00C46032"/>
    <w:rsid w:val="00C46548"/>
    <w:rsid w:val="00C46993"/>
    <w:rsid w:val="00C46A5A"/>
    <w:rsid w:val="00C46AA6"/>
    <w:rsid w:val="00C46C36"/>
    <w:rsid w:val="00C46D50"/>
    <w:rsid w:val="00C46F9C"/>
    <w:rsid w:val="00C47521"/>
    <w:rsid w:val="00C47915"/>
    <w:rsid w:val="00C47B3D"/>
    <w:rsid w:val="00C47D98"/>
    <w:rsid w:val="00C47EBD"/>
    <w:rsid w:val="00C506B4"/>
    <w:rsid w:val="00C508D9"/>
    <w:rsid w:val="00C516CE"/>
    <w:rsid w:val="00C51A07"/>
    <w:rsid w:val="00C51E4C"/>
    <w:rsid w:val="00C51E9A"/>
    <w:rsid w:val="00C51EBC"/>
    <w:rsid w:val="00C520F2"/>
    <w:rsid w:val="00C52239"/>
    <w:rsid w:val="00C528D3"/>
    <w:rsid w:val="00C52BE0"/>
    <w:rsid w:val="00C52F26"/>
    <w:rsid w:val="00C53A02"/>
    <w:rsid w:val="00C53EEE"/>
    <w:rsid w:val="00C54B07"/>
    <w:rsid w:val="00C54CFE"/>
    <w:rsid w:val="00C54F12"/>
    <w:rsid w:val="00C551D7"/>
    <w:rsid w:val="00C55D9A"/>
    <w:rsid w:val="00C56110"/>
    <w:rsid w:val="00C562E3"/>
    <w:rsid w:val="00C56639"/>
    <w:rsid w:val="00C5683D"/>
    <w:rsid w:val="00C56998"/>
    <w:rsid w:val="00C56B9C"/>
    <w:rsid w:val="00C56BEC"/>
    <w:rsid w:val="00C56C07"/>
    <w:rsid w:val="00C57085"/>
    <w:rsid w:val="00C572F2"/>
    <w:rsid w:val="00C600C4"/>
    <w:rsid w:val="00C609EB"/>
    <w:rsid w:val="00C60B17"/>
    <w:rsid w:val="00C60DB5"/>
    <w:rsid w:val="00C61096"/>
    <w:rsid w:val="00C612B3"/>
    <w:rsid w:val="00C61469"/>
    <w:rsid w:val="00C61A25"/>
    <w:rsid w:val="00C62115"/>
    <w:rsid w:val="00C628D1"/>
    <w:rsid w:val="00C629DC"/>
    <w:rsid w:val="00C62E8F"/>
    <w:rsid w:val="00C63072"/>
    <w:rsid w:val="00C63913"/>
    <w:rsid w:val="00C63CF4"/>
    <w:rsid w:val="00C642F7"/>
    <w:rsid w:val="00C643E7"/>
    <w:rsid w:val="00C64823"/>
    <w:rsid w:val="00C6495A"/>
    <w:rsid w:val="00C64AA5"/>
    <w:rsid w:val="00C64D09"/>
    <w:rsid w:val="00C65076"/>
    <w:rsid w:val="00C655A5"/>
    <w:rsid w:val="00C65658"/>
    <w:rsid w:val="00C65C35"/>
    <w:rsid w:val="00C65CC3"/>
    <w:rsid w:val="00C65F8C"/>
    <w:rsid w:val="00C65FE5"/>
    <w:rsid w:val="00C6676E"/>
    <w:rsid w:val="00C66A7B"/>
    <w:rsid w:val="00C66F13"/>
    <w:rsid w:val="00C67023"/>
    <w:rsid w:val="00C6707A"/>
    <w:rsid w:val="00C67F5C"/>
    <w:rsid w:val="00C7006A"/>
    <w:rsid w:val="00C703D6"/>
    <w:rsid w:val="00C70426"/>
    <w:rsid w:val="00C7078F"/>
    <w:rsid w:val="00C70A03"/>
    <w:rsid w:val="00C711A5"/>
    <w:rsid w:val="00C71841"/>
    <w:rsid w:val="00C71936"/>
    <w:rsid w:val="00C71A2C"/>
    <w:rsid w:val="00C71ACA"/>
    <w:rsid w:val="00C71C40"/>
    <w:rsid w:val="00C71D52"/>
    <w:rsid w:val="00C71F14"/>
    <w:rsid w:val="00C721AA"/>
    <w:rsid w:val="00C721B8"/>
    <w:rsid w:val="00C72602"/>
    <w:rsid w:val="00C72719"/>
    <w:rsid w:val="00C72C8B"/>
    <w:rsid w:val="00C72C9A"/>
    <w:rsid w:val="00C73200"/>
    <w:rsid w:val="00C734BE"/>
    <w:rsid w:val="00C734E7"/>
    <w:rsid w:val="00C73637"/>
    <w:rsid w:val="00C73756"/>
    <w:rsid w:val="00C73864"/>
    <w:rsid w:val="00C73B77"/>
    <w:rsid w:val="00C73F56"/>
    <w:rsid w:val="00C742EF"/>
    <w:rsid w:val="00C74363"/>
    <w:rsid w:val="00C74695"/>
    <w:rsid w:val="00C74732"/>
    <w:rsid w:val="00C74B5B"/>
    <w:rsid w:val="00C74F27"/>
    <w:rsid w:val="00C7510C"/>
    <w:rsid w:val="00C758D2"/>
    <w:rsid w:val="00C7590F"/>
    <w:rsid w:val="00C762DB"/>
    <w:rsid w:val="00C76419"/>
    <w:rsid w:val="00C76483"/>
    <w:rsid w:val="00C76A18"/>
    <w:rsid w:val="00C76A4E"/>
    <w:rsid w:val="00C76CE9"/>
    <w:rsid w:val="00C7714F"/>
    <w:rsid w:val="00C7774C"/>
    <w:rsid w:val="00C778DC"/>
    <w:rsid w:val="00C80836"/>
    <w:rsid w:val="00C80998"/>
    <w:rsid w:val="00C80C85"/>
    <w:rsid w:val="00C80D46"/>
    <w:rsid w:val="00C81D23"/>
    <w:rsid w:val="00C81EB8"/>
    <w:rsid w:val="00C82123"/>
    <w:rsid w:val="00C826ED"/>
    <w:rsid w:val="00C82D4F"/>
    <w:rsid w:val="00C82E84"/>
    <w:rsid w:val="00C83182"/>
    <w:rsid w:val="00C8374A"/>
    <w:rsid w:val="00C83F0B"/>
    <w:rsid w:val="00C840F8"/>
    <w:rsid w:val="00C8412E"/>
    <w:rsid w:val="00C843C3"/>
    <w:rsid w:val="00C847E9"/>
    <w:rsid w:val="00C847EE"/>
    <w:rsid w:val="00C847F8"/>
    <w:rsid w:val="00C84CF0"/>
    <w:rsid w:val="00C852D2"/>
    <w:rsid w:val="00C85A36"/>
    <w:rsid w:val="00C85B5C"/>
    <w:rsid w:val="00C86449"/>
    <w:rsid w:val="00C865DD"/>
    <w:rsid w:val="00C86A65"/>
    <w:rsid w:val="00C87103"/>
    <w:rsid w:val="00C87137"/>
    <w:rsid w:val="00C8713B"/>
    <w:rsid w:val="00C87795"/>
    <w:rsid w:val="00C87865"/>
    <w:rsid w:val="00C879BD"/>
    <w:rsid w:val="00C87ABF"/>
    <w:rsid w:val="00C87EAC"/>
    <w:rsid w:val="00C9035C"/>
    <w:rsid w:val="00C9039B"/>
    <w:rsid w:val="00C903F2"/>
    <w:rsid w:val="00C90494"/>
    <w:rsid w:val="00C90A9B"/>
    <w:rsid w:val="00C90DF3"/>
    <w:rsid w:val="00C90E74"/>
    <w:rsid w:val="00C90ED9"/>
    <w:rsid w:val="00C91676"/>
    <w:rsid w:val="00C9176F"/>
    <w:rsid w:val="00C91F54"/>
    <w:rsid w:val="00C91FDE"/>
    <w:rsid w:val="00C9212C"/>
    <w:rsid w:val="00C92340"/>
    <w:rsid w:val="00C9235F"/>
    <w:rsid w:val="00C92387"/>
    <w:rsid w:val="00C927F3"/>
    <w:rsid w:val="00C92918"/>
    <w:rsid w:val="00C92CCE"/>
    <w:rsid w:val="00C92F4B"/>
    <w:rsid w:val="00C93086"/>
    <w:rsid w:val="00C93516"/>
    <w:rsid w:val="00C938EA"/>
    <w:rsid w:val="00C93C25"/>
    <w:rsid w:val="00C93CA0"/>
    <w:rsid w:val="00C93E94"/>
    <w:rsid w:val="00C9416B"/>
    <w:rsid w:val="00C9424A"/>
    <w:rsid w:val="00C9428C"/>
    <w:rsid w:val="00C94A63"/>
    <w:rsid w:val="00C94AED"/>
    <w:rsid w:val="00C94EAB"/>
    <w:rsid w:val="00C950CB"/>
    <w:rsid w:val="00C95E2C"/>
    <w:rsid w:val="00C95EFA"/>
    <w:rsid w:val="00C95FAB"/>
    <w:rsid w:val="00C964D9"/>
    <w:rsid w:val="00C96575"/>
    <w:rsid w:val="00C965C4"/>
    <w:rsid w:val="00C9759A"/>
    <w:rsid w:val="00C9782D"/>
    <w:rsid w:val="00CA0413"/>
    <w:rsid w:val="00CA0423"/>
    <w:rsid w:val="00CA06A2"/>
    <w:rsid w:val="00CA074C"/>
    <w:rsid w:val="00CA0913"/>
    <w:rsid w:val="00CA0B87"/>
    <w:rsid w:val="00CA0F24"/>
    <w:rsid w:val="00CA1819"/>
    <w:rsid w:val="00CA1BE2"/>
    <w:rsid w:val="00CA1D13"/>
    <w:rsid w:val="00CA210B"/>
    <w:rsid w:val="00CA2682"/>
    <w:rsid w:val="00CA2B00"/>
    <w:rsid w:val="00CA2C92"/>
    <w:rsid w:val="00CA2D3F"/>
    <w:rsid w:val="00CA373A"/>
    <w:rsid w:val="00CA39DE"/>
    <w:rsid w:val="00CA4093"/>
    <w:rsid w:val="00CA42AC"/>
    <w:rsid w:val="00CA4748"/>
    <w:rsid w:val="00CA4811"/>
    <w:rsid w:val="00CA5183"/>
    <w:rsid w:val="00CA5F80"/>
    <w:rsid w:val="00CA60E5"/>
    <w:rsid w:val="00CA6653"/>
    <w:rsid w:val="00CA6AC7"/>
    <w:rsid w:val="00CA6E0A"/>
    <w:rsid w:val="00CA6E3D"/>
    <w:rsid w:val="00CA7902"/>
    <w:rsid w:val="00CA7F70"/>
    <w:rsid w:val="00CB0718"/>
    <w:rsid w:val="00CB0846"/>
    <w:rsid w:val="00CB0D91"/>
    <w:rsid w:val="00CB0DC0"/>
    <w:rsid w:val="00CB0F43"/>
    <w:rsid w:val="00CB1127"/>
    <w:rsid w:val="00CB126E"/>
    <w:rsid w:val="00CB14C6"/>
    <w:rsid w:val="00CB14E6"/>
    <w:rsid w:val="00CB16B8"/>
    <w:rsid w:val="00CB17D7"/>
    <w:rsid w:val="00CB184C"/>
    <w:rsid w:val="00CB1CAB"/>
    <w:rsid w:val="00CB1DCA"/>
    <w:rsid w:val="00CB21CF"/>
    <w:rsid w:val="00CB232A"/>
    <w:rsid w:val="00CB24D9"/>
    <w:rsid w:val="00CB26D2"/>
    <w:rsid w:val="00CB2AE0"/>
    <w:rsid w:val="00CB30E3"/>
    <w:rsid w:val="00CB3153"/>
    <w:rsid w:val="00CB325F"/>
    <w:rsid w:val="00CB3361"/>
    <w:rsid w:val="00CB35E0"/>
    <w:rsid w:val="00CB3E63"/>
    <w:rsid w:val="00CB4741"/>
    <w:rsid w:val="00CB4746"/>
    <w:rsid w:val="00CB4D99"/>
    <w:rsid w:val="00CB4E90"/>
    <w:rsid w:val="00CB4F0B"/>
    <w:rsid w:val="00CB506F"/>
    <w:rsid w:val="00CB6080"/>
    <w:rsid w:val="00CB6255"/>
    <w:rsid w:val="00CB6262"/>
    <w:rsid w:val="00CB6476"/>
    <w:rsid w:val="00CB65B9"/>
    <w:rsid w:val="00CB6981"/>
    <w:rsid w:val="00CB6B84"/>
    <w:rsid w:val="00CB6DB4"/>
    <w:rsid w:val="00CB6E73"/>
    <w:rsid w:val="00CB73E3"/>
    <w:rsid w:val="00CB73F6"/>
    <w:rsid w:val="00CB78E7"/>
    <w:rsid w:val="00CB7DCE"/>
    <w:rsid w:val="00CB7F5A"/>
    <w:rsid w:val="00CC0220"/>
    <w:rsid w:val="00CC054D"/>
    <w:rsid w:val="00CC05CF"/>
    <w:rsid w:val="00CC0648"/>
    <w:rsid w:val="00CC0A06"/>
    <w:rsid w:val="00CC0B92"/>
    <w:rsid w:val="00CC0DCC"/>
    <w:rsid w:val="00CC13CB"/>
    <w:rsid w:val="00CC1C78"/>
    <w:rsid w:val="00CC20B9"/>
    <w:rsid w:val="00CC2511"/>
    <w:rsid w:val="00CC270A"/>
    <w:rsid w:val="00CC2923"/>
    <w:rsid w:val="00CC295D"/>
    <w:rsid w:val="00CC2D67"/>
    <w:rsid w:val="00CC3002"/>
    <w:rsid w:val="00CC309B"/>
    <w:rsid w:val="00CC313A"/>
    <w:rsid w:val="00CC3D3B"/>
    <w:rsid w:val="00CC3F29"/>
    <w:rsid w:val="00CC4279"/>
    <w:rsid w:val="00CC43FD"/>
    <w:rsid w:val="00CC4942"/>
    <w:rsid w:val="00CC4A80"/>
    <w:rsid w:val="00CC50B0"/>
    <w:rsid w:val="00CC539E"/>
    <w:rsid w:val="00CC57C9"/>
    <w:rsid w:val="00CC5A66"/>
    <w:rsid w:val="00CC5A9D"/>
    <w:rsid w:val="00CC61B9"/>
    <w:rsid w:val="00CC61C9"/>
    <w:rsid w:val="00CC63AE"/>
    <w:rsid w:val="00CC670C"/>
    <w:rsid w:val="00CC67FE"/>
    <w:rsid w:val="00CC68F2"/>
    <w:rsid w:val="00CC6911"/>
    <w:rsid w:val="00CC69E3"/>
    <w:rsid w:val="00CC6E6A"/>
    <w:rsid w:val="00CC771F"/>
    <w:rsid w:val="00CC79B8"/>
    <w:rsid w:val="00CC7B9C"/>
    <w:rsid w:val="00CC7BDF"/>
    <w:rsid w:val="00CC7EFD"/>
    <w:rsid w:val="00CD0B24"/>
    <w:rsid w:val="00CD131F"/>
    <w:rsid w:val="00CD15A6"/>
    <w:rsid w:val="00CD17FD"/>
    <w:rsid w:val="00CD1CD7"/>
    <w:rsid w:val="00CD1E15"/>
    <w:rsid w:val="00CD1E9A"/>
    <w:rsid w:val="00CD201B"/>
    <w:rsid w:val="00CD29A2"/>
    <w:rsid w:val="00CD2A97"/>
    <w:rsid w:val="00CD319C"/>
    <w:rsid w:val="00CD31F3"/>
    <w:rsid w:val="00CD3323"/>
    <w:rsid w:val="00CD3352"/>
    <w:rsid w:val="00CD349E"/>
    <w:rsid w:val="00CD363B"/>
    <w:rsid w:val="00CD3866"/>
    <w:rsid w:val="00CD3C66"/>
    <w:rsid w:val="00CD3D67"/>
    <w:rsid w:val="00CD3F71"/>
    <w:rsid w:val="00CD40B8"/>
    <w:rsid w:val="00CD44DC"/>
    <w:rsid w:val="00CD4CB9"/>
    <w:rsid w:val="00CD5503"/>
    <w:rsid w:val="00CD5594"/>
    <w:rsid w:val="00CD55BC"/>
    <w:rsid w:val="00CD574C"/>
    <w:rsid w:val="00CD5A37"/>
    <w:rsid w:val="00CD5A63"/>
    <w:rsid w:val="00CD5AE6"/>
    <w:rsid w:val="00CD5D0E"/>
    <w:rsid w:val="00CD64F2"/>
    <w:rsid w:val="00CD659E"/>
    <w:rsid w:val="00CD6A13"/>
    <w:rsid w:val="00CD6A7A"/>
    <w:rsid w:val="00CD6ED5"/>
    <w:rsid w:val="00CD7317"/>
    <w:rsid w:val="00CD745C"/>
    <w:rsid w:val="00CD7466"/>
    <w:rsid w:val="00CD7472"/>
    <w:rsid w:val="00CD79EB"/>
    <w:rsid w:val="00CD7D68"/>
    <w:rsid w:val="00CE062B"/>
    <w:rsid w:val="00CE07B0"/>
    <w:rsid w:val="00CE0897"/>
    <w:rsid w:val="00CE0957"/>
    <w:rsid w:val="00CE13E0"/>
    <w:rsid w:val="00CE1497"/>
    <w:rsid w:val="00CE14B9"/>
    <w:rsid w:val="00CE15C8"/>
    <w:rsid w:val="00CE1617"/>
    <w:rsid w:val="00CE162F"/>
    <w:rsid w:val="00CE16F0"/>
    <w:rsid w:val="00CE1943"/>
    <w:rsid w:val="00CE1A81"/>
    <w:rsid w:val="00CE1A84"/>
    <w:rsid w:val="00CE2577"/>
    <w:rsid w:val="00CE2648"/>
    <w:rsid w:val="00CE30FC"/>
    <w:rsid w:val="00CE31FF"/>
    <w:rsid w:val="00CE3301"/>
    <w:rsid w:val="00CE3616"/>
    <w:rsid w:val="00CE381A"/>
    <w:rsid w:val="00CE3D19"/>
    <w:rsid w:val="00CE3D1A"/>
    <w:rsid w:val="00CE3F32"/>
    <w:rsid w:val="00CE42D3"/>
    <w:rsid w:val="00CE442D"/>
    <w:rsid w:val="00CE47AC"/>
    <w:rsid w:val="00CE4E4B"/>
    <w:rsid w:val="00CE4F79"/>
    <w:rsid w:val="00CE5B47"/>
    <w:rsid w:val="00CE5BC6"/>
    <w:rsid w:val="00CE602D"/>
    <w:rsid w:val="00CE65EA"/>
    <w:rsid w:val="00CE6AD5"/>
    <w:rsid w:val="00CE6AF7"/>
    <w:rsid w:val="00CE74B7"/>
    <w:rsid w:val="00CE7C3B"/>
    <w:rsid w:val="00CE7E7E"/>
    <w:rsid w:val="00CF0043"/>
    <w:rsid w:val="00CF0064"/>
    <w:rsid w:val="00CF0721"/>
    <w:rsid w:val="00CF0AF2"/>
    <w:rsid w:val="00CF0EB2"/>
    <w:rsid w:val="00CF0F07"/>
    <w:rsid w:val="00CF109C"/>
    <w:rsid w:val="00CF16EE"/>
    <w:rsid w:val="00CF1AE2"/>
    <w:rsid w:val="00CF1ED5"/>
    <w:rsid w:val="00CF20CE"/>
    <w:rsid w:val="00CF2942"/>
    <w:rsid w:val="00CF2A73"/>
    <w:rsid w:val="00CF2AFA"/>
    <w:rsid w:val="00CF2AFB"/>
    <w:rsid w:val="00CF2D53"/>
    <w:rsid w:val="00CF2DCA"/>
    <w:rsid w:val="00CF32B7"/>
    <w:rsid w:val="00CF3373"/>
    <w:rsid w:val="00CF3545"/>
    <w:rsid w:val="00CF3674"/>
    <w:rsid w:val="00CF3A66"/>
    <w:rsid w:val="00CF3C17"/>
    <w:rsid w:val="00CF40F7"/>
    <w:rsid w:val="00CF435F"/>
    <w:rsid w:val="00CF4C30"/>
    <w:rsid w:val="00CF4CD1"/>
    <w:rsid w:val="00CF511E"/>
    <w:rsid w:val="00CF51F2"/>
    <w:rsid w:val="00CF5322"/>
    <w:rsid w:val="00CF5480"/>
    <w:rsid w:val="00CF66F5"/>
    <w:rsid w:val="00CF68B5"/>
    <w:rsid w:val="00CF68FE"/>
    <w:rsid w:val="00CF6A2B"/>
    <w:rsid w:val="00CF6FB8"/>
    <w:rsid w:val="00CF7339"/>
    <w:rsid w:val="00CF7349"/>
    <w:rsid w:val="00CF753E"/>
    <w:rsid w:val="00CF7580"/>
    <w:rsid w:val="00CF75AB"/>
    <w:rsid w:val="00CF7E2A"/>
    <w:rsid w:val="00D003EB"/>
    <w:rsid w:val="00D0077F"/>
    <w:rsid w:val="00D0079B"/>
    <w:rsid w:val="00D00844"/>
    <w:rsid w:val="00D015FB"/>
    <w:rsid w:val="00D01C0D"/>
    <w:rsid w:val="00D01D05"/>
    <w:rsid w:val="00D01D49"/>
    <w:rsid w:val="00D024B1"/>
    <w:rsid w:val="00D02B1F"/>
    <w:rsid w:val="00D02CD3"/>
    <w:rsid w:val="00D02ECB"/>
    <w:rsid w:val="00D02F2D"/>
    <w:rsid w:val="00D03402"/>
    <w:rsid w:val="00D038DE"/>
    <w:rsid w:val="00D03A4D"/>
    <w:rsid w:val="00D03B0A"/>
    <w:rsid w:val="00D03CB4"/>
    <w:rsid w:val="00D041DE"/>
    <w:rsid w:val="00D044D7"/>
    <w:rsid w:val="00D04622"/>
    <w:rsid w:val="00D04693"/>
    <w:rsid w:val="00D04964"/>
    <w:rsid w:val="00D04BDC"/>
    <w:rsid w:val="00D04E0A"/>
    <w:rsid w:val="00D05293"/>
    <w:rsid w:val="00D054A4"/>
    <w:rsid w:val="00D05576"/>
    <w:rsid w:val="00D05AFB"/>
    <w:rsid w:val="00D05B6C"/>
    <w:rsid w:val="00D05B89"/>
    <w:rsid w:val="00D05D36"/>
    <w:rsid w:val="00D06157"/>
    <w:rsid w:val="00D062D8"/>
    <w:rsid w:val="00D06862"/>
    <w:rsid w:val="00D06A61"/>
    <w:rsid w:val="00D06CB5"/>
    <w:rsid w:val="00D070AD"/>
    <w:rsid w:val="00D074E5"/>
    <w:rsid w:val="00D107CF"/>
    <w:rsid w:val="00D10A31"/>
    <w:rsid w:val="00D10E66"/>
    <w:rsid w:val="00D10F3E"/>
    <w:rsid w:val="00D11512"/>
    <w:rsid w:val="00D11621"/>
    <w:rsid w:val="00D1163A"/>
    <w:rsid w:val="00D1191D"/>
    <w:rsid w:val="00D11F26"/>
    <w:rsid w:val="00D121FA"/>
    <w:rsid w:val="00D12C66"/>
    <w:rsid w:val="00D12EB5"/>
    <w:rsid w:val="00D13661"/>
    <w:rsid w:val="00D141EF"/>
    <w:rsid w:val="00D14271"/>
    <w:rsid w:val="00D14621"/>
    <w:rsid w:val="00D14AD0"/>
    <w:rsid w:val="00D14C75"/>
    <w:rsid w:val="00D14FE7"/>
    <w:rsid w:val="00D15258"/>
    <w:rsid w:val="00D15B6D"/>
    <w:rsid w:val="00D15EB6"/>
    <w:rsid w:val="00D16395"/>
    <w:rsid w:val="00D16558"/>
    <w:rsid w:val="00D1716A"/>
    <w:rsid w:val="00D172B1"/>
    <w:rsid w:val="00D173C1"/>
    <w:rsid w:val="00D175A1"/>
    <w:rsid w:val="00D175C2"/>
    <w:rsid w:val="00D177CB"/>
    <w:rsid w:val="00D178C1"/>
    <w:rsid w:val="00D17FA9"/>
    <w:rsid w:val="00D20373"/>
    <w:rsid w:val="00D20815"/>
    <w:rsid w:val="00D209A1"/>
    <w:rsid w:val="00D20D24"/>
    <w:rsid w:val="00D20DEB"/>
    <w:rsid w:val="00D2145E"/>
    <w:rsid w:val="00D214FE"/>
    <w:rsid w:val="00D2187E"/>
    <w:rsid w:val="00D21EE8"/>
    <w:rsid w:val="00D21F04"/>
    <w:rsid w:val="00D22035"/>
    <w:rsid w:val="00D22092"/>
    <w:rsid w:val="00D22439"/>
    <w:rsid w:val="00D22527"/>
    <w:rsid w:val="00D2289F"/>
    <w:rsid w:val="00D22BBB"/>
    <w:rsid w:val="00D22CAA"/>
    <w:rsid w:val="00D22E0F"/>
    <w:rsid w:val="00D22E88"/>
    <w:rsid w:val="00D2344D"/>
    <w:rsid w:val="00D23569"/>
    <w:rsid w:val="00D236C7"/>
    <w:rsid w:val="00D23A8F"/>
    <w:rsid w:val="00D2413D"/>
    <w:rsid w:val="00D248A3"/>
    <w:rsid w:val="00D24A59"/>
    <w:rsid w:val="00D24DEB"/>
    <w:rsid w:val="00D255B0"/>
    <w:rsid w:val="00D26274"/>
    <w:rsid w:val="00D2640D"/>
    <w:rsid w:val="00D26655"/>
    <w:rsid w:val="00D26CB3"/>
    <w:rsid w:val="00D26D2A"/>
    <w:rsid w:val="00D27280"/>
    <w:rsid w:val="00D276B3"/>
    <w:rsid w:val="00D278AF"/>
    <w:rsid w:val="00D279EF"/>
    <w:rsid w:val="00D27A34"/>
    <w:rsid w:val="00D27B50"/>
    <w:rsid w:val="00D301A7"/>
    <w:rsid w:val="00D30930"/>
    <w:rsid w:val="00D30B70"/>
    <w:rsid w:val="00D30BBD"/>
    <w:rsid w:val="00D30BD4"/>
    <w:rsid w:val="00D30E81"/>
    <w:rsid w:val="00D30EC5"/>
    <w:rsid w:val="00D31124"/>
    <w:rsid w:val="00D3112B"/>
    <w:rsid w:val="00D3114B"/>
    <w:rsid w:val="00D3159D"/>
    <w:rsid w:val="00D32102"/>
    <w:rsid w:val="00D32F36"/>
    <w:rsid w:val="00D33080"/>
    <w:rsid w:val="00D330C1"/>
    <w:rsid w:val="00D330CA"/>
    <w:rsid w:val="00D33575"/>
    <w:rsid w:val="00D33BDE"/>
    <w:rsid w:val="00D33CA1"/>
    <w:rsid w:val="00D33D14"/>
    <w:rsid w:val="00D33DB2"/>
    <w:rsid w:val="00D3410A"/>
    <w:rsid w:val="00D34411"/>
    <w:rsid w:val="00D349CF"/>
    <w:rsid w:val="00D35B37"/>
    <w:rsid w:val="00D36BE9"/>
    <w:rsid w:val="00D36D46"/>
    <w:rsid w:val="00D36DCC"/>
    <w:rsid w:val="00D371AD"/>
    <w:rsid w:val="00D37259"/>
    <w:rsid w:val="00D37697"/>
    <w:rsid w:val="00D37893"/>
    <w:rsid w:val="00D37A46"/>
    <w:rsid w:val="00D37B83"/>
    <w:rsid w:val="00D403CB"/>
    <w:rsid w:val="00D405AC"/>
    <w:rsid w:val="00D405BD"/>
    <w:rsid w:val="00D408AD"/>
    <w:rsid w:val="00D408DE"/>
    <w:rsid w:val="00D40AF5"/>
    <w:rsid w:val="00D40D2D"/>
    <w:rsid w:val="00D40DB4"/>
    <w:rsid w:val="00D412E5"/>
    <w:rsid w:val="00D415CC"/>
    <w:rsid w:val="00D4169F"/>
    <w:rsid w:val="00D41E42"/>
    <w:rsid w:val="00D41E88"/>
    <w:rsid w:val="00D4232F"/>
    <w:rsid w:val="00D42AAE"/>
    <w:rsid w:val="00D42E30"/>
    <w:rsid w:val="00D431A3"/>
    <w:rsid w:val="00D433DC"/>
    <w:rsid w:val="00D434A3"/>
    <w:rsid w:val="00D43643"/>
    <w:rsid w:val="00D43874"/>
    <w:rsid w:val="00D443F0"/>
    <w:rsid w:val="00D44427"/>
    <w:rsid w:val="00D44786"/>
    <w:rsid w:val="00D4481A"/>
    <w:rsid w:val="00D45081"/>
    <w:rsid w:val="00D46291"/>
    <w:rsid w:val="00D46552"/>
    <w:rsid w:val="00D466A7"/>
    <w:rsid w:val="00D4715C"/>
    <w:rsid w:val="00D4729C"/>
    <w:rsid w:val="00D47F1C"/>
    <w:rsid w:val="00D5021C"/>
    <w:rsid w:val="00D5052E"/>
    <w:rsid w:val="00D507C4"/>
    <w:rsid w:val="00D512C2"/>
    <w:rsid w:val="00D52A06"/>
    <w:rsid w:val="00D52BF9"/>
    <w:rsid w:val="00D52CEA"/>
    <w:rsid w:val="00D52DD4"/>
    <w:rsid w:val="00D52EEF"/>
    <w:rsid w:val="00D533BB"/>
    <w:rsid w:val="00D5362E"/>
    <w:rsid w:val="00D53951"/>
    <w:rsid w:val="00D53D78"/>
    <w:rsid w:val="00D53E86"/>
    <w:rsid w:val="00D541A1"/>
    <w:rsid w:val="00D5429B"/>
    <w:rsid w:val="00D542C5"/>
    <w:rsid w:val="00D546EF"/>
    <w:rsid w:val="00D54C89"/>
    <w:rsid w:val="00D5522D"/>
    <w:rsid w:val="00D55591"/>
    <w:rsid w:val="00D555C8"/>
    <w:rsid w:val="00D5591C"/>
    <w:rsid w:val="00D55A52"/>
    <w:rsid w:val="00D55B4C"/>
    <w:rsid w:val="00D55CF2"/>
    <w:rsid w:val="00D55E6F"/>
    <w:rsid w:val="00D55F8C"/>
    <w:rsid w:val="00D56221"/>
    <w:rsid w:val="00D565DB"/>
    <w:rsid w:val="00D5682D"/>
    <w:rsid w:val="00D56CF4"/>
    <w:rsid w:val="00D56D9B"/>
    <w:rsid w:val="00D56EAA"/>
    <w:rsid w:val="00D56FDD"/>
    <w:rsid w:val="00D570CA"/>
    <w:rsid w:val="00D57254"/>
    <w:rsid w:val="00D574D2"/>
    <w:rsid w:val="00D5758D"/>
    <w:rsid w:val="00D575E0"/>
    <w:rsid w:val="00D579EA"/>
    <w:rsid w:val="00D57BD0"/>
    <w:rsid w:val="00D57DFE"/>
    <w:rsid w:val="00D57EC8"/>
    <w:rsid w:val="00D60050"/>
    <w:rsid w:val="00D60175"/>
    <w:rsid w:val="00D60396"/>
    <w:rsid w:val="00D606B0"/>
    <w:rsid w:val="00D60726"/>
    <w:rsid w:val="00D60834"/>
    <w:rsid w:val="00D608B9"/>
    <w:rsid w:val="00D6131E"/>
    <w:rsid w:val="00D61718"/>
    <w:rsid w:val="00D617B3"/>
    <w:rsid w:val="00D61A0B"/>
    <w:rsid w:val="00D61AAC"/>
    <w:rsid w:val="00D61EB8"/>
    <w:rsid w:val="00D61F33"/>
    <w:rsid w:val="00D620D8"/>
    <w:rsid w:val="00D62221"/>
    <w:rsid w:val="00D62285"/>
    <w:rsid w:val="00D62626"/>
    <w:rsid w:val="00D62903"/>
    <w:rsid w:val="00D62A0E"/>
    <w:rsid w:val="00D62E37"/>
    <w:rsid w:val="00D62E5F"/>
    <w:rsid w:val="00D62E68"/>
    <w:rsid w:val="00D62EC2"/>
    <w:rsid w:val="00D62F1F"/>
    <w:rsid w:val="00D62FD2"/>
    <w:rsid w:val="00D6339A"/>
    <w:rsid w:val="00D635F2"/>
    <w:rsid w:val="00D63615"/>
    <w:rsid w:val="00D63950"/>
    <w:rsid w:val="00D63B12"/>
    <w:rsid w:val="00D63DEF"/>
    <w:rsid w:val="00D64224"/>
    <w:rsid w:val="00D64523"/>
    <w:rsid w:val="00D645AB"/>
    <w:rsid w:val="00D64842"/>
    <w:rsid w:val="00D64DF7"/>
    <w:rsid w:val="00D650A4"/>
    <w:rsid w:val="00D651CE"/>
    <w:rsid w:val="00D65268"/>
    <w:rsid w:val="00D65AF3"/>
    <w:rsid w:val="00D65BBD"/>
    <w:rsid w:val="00D65DCB"/>
    <w:rsid w:val="00D66AAE"/>
    <w:rsid w:val="00D671CE"/>
    <w:rsid w:val="00D6768B"/>
    <w:rsid w:val="00D67C48"/>
    <w:rsid w:val="00D701F9"/>
    <w:rsid w:val="00D7063F"/>
    <w:rsid w:val="00D709FC"/>
    <w:rsid w:val="00D70B36"/>
    <w:rsid w:val="00D71714"/>
    <w:rsid w:val="00D72A21"/>
    <w:rsid w:val="00D72C6D"/>
    <w:rsid w:val="00D72D85"/>
    <w:rsid w:val="00D72DFA"/>
    <w:rsid w:val="00D7314E"/>
    <w:rsid w:val="00D73275"/>
    <w:rsid w:val="00D739DB"/>
    <w:rsid w:val="00D73A3A"/>
    <w:rsid w:val="00D73D24"/>
    <w:rsid w:val="00D7433B"/>
    <w:rsid w:val="00D74435"/>
    <w:rsid w:val="00D7467F"/>
    <w:rsid w:val="00D74BF4"/>
    <w:rsid w:val="00D74D80"/>
    <w:rsid w:val="00D74E32"/>
    <w:rsid w:val="00D74E83"/>
    <w:rsid w:val="00D74EDB"/>
    <w:rsid w:val="00D750EA"/>
    <w:rsid w:val="00D753FE"/>
    <w:rsid w:val="00D7560A"/>
    <w:rsid w:val="00D75B47"/>
    <w:rsid w:val="00D75DA7"/>
    <w:rsid w:val="00D75E5F"/>
    <w:rsid w:val="00D761E0"/>
    <w:rsid w:val="00D762A9"/>
    <w:rsid w:val="00D76459"/>
    <w:rsid w:val="00D76C66"/>
    <w:rsid w:val="00D76C8C"/>
    <w:rsid w:val="00D76F5E"/>
    <w:rsid w:val="00D775A4"/>
    <w:rsid w:val="00D77626"/>
    <w:rsid w:val="00D7777A"/>
    <w:rsid w:val="00D777E5"/>
    <w:rsid w:val="00D778DC"/>
    <w:rsid w:val="00D778E7"/>
    <w:rsid w:val="00D77ABC"/>
    <w:rsid w:val="00D77D1A"/>
    <w:rsid w:val="00D806AB"/>
    <w:rsid w:val="00D80A2C"/>
    <w:rsid w:val="00D80C72"/>
    <w:rsid w:val="00D80C86"/>
    <w:rsid w:val="00D80CC7"/>
    <w:rsid w:val="00D8131A"/>
    <w:rsid w:val="00D8135F"/>
    <w:rsid w:val="00D81743"/>
    <w:rsid w:val="00D81CED"/>
    <w:rsid w:val="00D81DFC"/>
    <w:rsid w:val="00D81ED5"/>
    <w:rsid w:val="00D8200A"/>
    <w:rsid w:val="00D820FC"/>
    <w:rsid w:val="00D8320A"/>
    <w:rsid w:val="00D83466"/>
    <w:rsid w:val="00D83659"/>
    <w:rsid w:val="00D8370A"/>
    <w:rsid w:val="00D8378B"/>
    <w:rsid w:val="00D83AFA"/>
    <w:rsid w:val="00D83C57"/>
    <w:rsid w:val="00D83E00"/>
    <w:rsid w:val="00D83E27"/>
    <w:rsid w:val="00D841CA"/>
    <w:rsid w:val="00D842E4"/>
    <w:rsid w:val="00D847A8"/>
    <w:rsid w:val="00D8515B"/>
    <w:rsid w:val="00D8517D"/>
    <w:rsid w:val="00D85280"/>
    <w:rsid w:val="00D85420"/>
    <w:rsid w:val="00D85464"/>
    <w:rsid w:val="00D85BBE"/>
    <w:rsid w:val="00D86150"/>
    <w:rsid w:val="00D8678A"/>
    <w:rsid w:val="00D86871"/>
    <w:rsid w:val="00D86C91"/>
    <w:rsid w:val="00D86F6C"/>
    <w:rsid w:val="00D87048"/>
    <w:rsid w:val="00D87176"/>
    <w:rsid w:val="00D87264"/>
    <w:rsid w:val="00D87488"/>
    <w:rsid w:val="00D8788E"/>
    <w:rsid w:val="00D87967"/>
    <w:rsid w:val="00D87B77"/>
    <w:rsid w:val="00D87D2F"/>
    <w:rsid w:val="00D87DDD"/>
    <w:rsid w:val="00D905A3"/>
    <w:rsid w:val="00D905A8"/>
    <w:rsid w:val="00D906F6"/>
    <w:rsid w:val="00D90942"/>
    <w:rsid w:val="00D9095F"/>
    <w:rsid w:val="00D90995"/>
    <w:rsid w:val="00D90EA7"/>
    <w:rsid w:val="00D91120"/>
    <w:rsid w:val="00D914D0"/>
    <w:rsid w:val="00D9168C"/>
    <w:rsid w:val="00D91BBD"/>
    <w:rsid w:val="00D927AA"/>
    <w:rsid w:val="00D92D18"/>
    <w:rsid w:val="00D932FD"/>
    <w:rsid w:val="00D9341F"/>
    <w:rsid w:val="00D93838"/>
    <w:rsid w:val="00D93B9C"/>
    <w:rsid w:val="00D93DE3"/>
    <w:rsid w:val="00D945D9"/>
    <w:rsid w:val="00D947CA"/>
    <w:rsid w:val="00D94A05"/>
    <w:rsid w:val="00D94D7C"/>
    <w:rsid w:val="00D95106"/>
    <w:rsid w:val="00D9541C"/>
    <w:rsid w:val="00D9562B"/>
    <w:rsid w:val="00D95886"/>
    <w:rsid w:val="00D958E2"/>
    <w:rsid w:val="00D95997"/>
    <w:rsid w:val="00D959DE"/>
    <w:rsid w:val="00D95B2B"/>
    <w:rsid w:val="00D95E0D"/>
    <w:rsid w:val="00D960E2"/>
    <w:rsid w:val="00D9644E"/>
    <w:rsid w:val="00D96467"/>
    <w:rsid w:val="00D96499"/>
    <w:rsid w:val="00D96B4E"/>
    <w:rsid w:val="00D96FE6"/>
    <w:rsid w:val="00D970BF"/>
    <w:rsid w:val="00D973D2"/>
    <w:rsid w:val="00D975F9"/>
    <w:rsid w:val="00D97666"/>
    <w:rsid w:val="00D97B56"/>
    <w:rsid w:val="00D97D9C"/>
    <w:rsid w:val="00DA00E6"/>
    <w:rsid w:val="00DA0978"/>
    <w:rsid w:val="00DA1D07"/>
    <w:rsid w:val="00DA1EEB"/>
    <w:rsid w:val="00DA2193"/>
    <w:rsid w:val="00DA2261"/>
    <w:rsid w:val="00DA256A"/>
    <w:rsid w:val="00DA26A8"/>
    <w:rsid w:val="00DA2954"/>
    <w:rsid w:val="00DA2C40"/>
    <w:rsid w:val="00DA343B"/>
    <w:rsid w:val="00DA380A"/>
    <w:rsid w:val="00DA38C4"/>
    <w:rsid w:val="00DA415F"/>
    <w:rsid w:val="00DA41E7"/>
    <w:rsid w:val="00DA421D"/>
    <w:rsid w:val="00DA4349"/>
    <w:rsid w:val="00DA4681"/>
    <w:rsid w:val="00DA4A00"/>
    <w:rsid w:val="00DA4A86"/>
    <w:rsid w:val="00DA4C29"/>
    <w:rsid w:val="00DA534B"/>
    <w:rsid w:val="00DA569E"/>
    <w:rsid w:val="00DA56B7"/>
    <w:rsid w:val="00DA5938"/>
    <w:rsid w:val="00DA5B30"/>
    <w:rsid w:val="00DA5EDB"/>
    <w:rsid w:val="00DA612F"/>
    <w:rsid w:val="00DA6285"/>
    <w:rsid w:val="00DA643A"/>
    <w:rsid w:val="00DA64E1"/>
    <w:rsid w:val="00DA6674"/>
    <w:rsid w:val="00DA72B2"/>
    <w:rsid w:val="00DA738E"/>
    <w:rsid w:val="00DA780A"/>
    <w:rsid w:val="00DA7B0F"/>
    <w:rsid w:val="00DB03C3"/>
    <w:rsid w:val="00DB0582"/>
    <w:rsid w:val="00DB10C0"/>
    <w:rsid w:val="00DB1D39"/>
    <w:rsid w:val="00DB2442"/>
    <w:rsid w:val="00DB2AC7"/>
    <w:rsid w:val="00DB2C39"/>
    <w:rsid w:val="00DB2D6C"/>
    <w:rsid w:val="00DB2F8F"/>
    <w:rsid w:val="00DB38AB"/>
    <w:rsid w:val="00DB3A12"/>
    <w:rsid w:val="00DB3BA8"/>
    <w:rsid w:val="00DB475D"/>
    <w:rsid w:val="00DB485F"/>
    <w:rsid w:val="00DB4957"/>
    <w:rsid w:val="00DB4A23"/>
    <w:rsid w:val="00DB4D7E"/>
    <w:rsid w:val="00DB516C"/>
    <w:rsid w:val="00DB52F5"/>
    <w:rsid w:val="00DB55B5"/>
    <w:rsid w:val="00DB5E89"/>
    <w:rsid w:val="00DB6157"/>
    <w:rsid w:val="00DB656C"/>
    <w:rsid w:val="00DB66B0"/>
    <w:rsid w:val="00DB68E1"/>
    <w:rsid w:val="00DB6F9F"/>
    <w:rsid w:val="00DB7D8D"/>
    <w:rsid w:val="00DC045F"/>
    <w:rsid w:val="00DC0641"/>
    <w:rsid w:val="00DC0872"/>
    <w:rsid w:val="00DC0A11"/>
    <w:rsid w:val="00DC0D6D"/>
    <w:rsid w:val="00DC0F39"/>
    <w:rsid w:val="00DC122D"/>
    <w:rsid w:val="00DC1412"/>
    <w:rsid w:val="00DC16E7"/>
    <w:rsid w:val="00DC194F"/>
    <w:rsid w:val="00DC1A33"/>
    <w:rsid w:val="00DC2622"/>
    <w:rsid w:val="00DC28B7"/>
    <w:rsid w:val="00DC3129"/>
    <w:rsid w:val="00DC3BB6"/>
    <w:rsid w:val="00DC3E7F"/>
    <w:rsid w:val="00DC3F45"/>
    <w:rsid w:val="00DC3FE5"/>
    <w:rsid w:val="00DC49E7"/>
    <w:rsid w:val="00DC4D7E"/>
    <w:rsid w:val="00DC4EAC"/>
    <w:rsid w:val="00DC5340"/>
    <w:rsid w:val="00DC59E4"/>
    <w:rsid w:val="00DC5FB1"/>
    <w:rsid w:val="00DC61B2"/>
    <w:rsid w:val="00DC6990"/>
    <w:rsid w:val="00DC69B2"/>
    <w:rsid w:val="00DC6A3E"/>
    <w:rsid w:val="00DC6C07"/>
    <w:rsid w:val="00DC6DD6"/>
    <w:rsid w:val="00DC6E28"/>
    <w:rsid w:val="00DC7292"/>
    <w:rsid w:val="00DC7888"/>
    <w:rsid w:val="00DC7AB1"/>
    <w:rsid w:val="00DD019B"/>
    <w:rsid w:val="00DD04CC"/>
    <w:rsid w:val="00DD09F1"/>
    <w:rsid w:val="00DD1196"/>
    <w:rsid w:val="00DD12E1"/>
    <w:rsid w:val="00DD1743"/>
    <w:rsid w:val="00DD1946"/>
    <w:rsid w:val="00DD1E34"/>
    <w:rsid w:val="00DD20FF"/>
    <w:rsid w:val="00DD2C3F"/>
    <w:rsid w:val="00DD2C88"/>
    <w:rsid w:val="00DD3336"/>
    <w:rsid w:val="00DD3553"/>
    <w:rsid w:val="00DD3C50"/>
    <w:rsid w:val="00DD3EAF"/>
    <w:rsid w:val="00DD40AD"/>
    <w:rsid w:val="00DD4C59"/>
    <w:rsid w:val="00DD5A0A"/>
    <w:rsid w:val="00DD5CF6"/>
    <w:rsid w:val="00DD5E33"/>
    <w:rsid w:val="00DD68C7"/>
    <w:rsid w:val="00DD6DA3"/>
    <w:rsid w:val="00DD72D9"/>
    <w:rsid w:val="00DD76AF"/>
    <w:rsid w:val="00DD77A0"/>
    <w:rsid w:val="00DD77AF"/>
    <w:rsid w:val="00DE043B"/>
    <w:rsid w:val="00DE0AA4"/>
    <w:rsid w:val="00DE0CCE"/>
    <w:rsid w:val="00DE0E48"/>
    <w:rsid w:val="00DE125B"/>
    <w:rsid w:val="00DE12C8"/>
    <w:rsid w:val="00DE1311"/>
    <w:rsid w:val="00DE17CA"/>
    <w:rsid w:val="00DE2269"/>
    <w:rsid w:val="00DE23DA"/>
    <w:rsid w:val="00DE2BAF"/>
    <w:rsid w:val="00DE39CA"/>
    <w:rsid w:val="00DE3B1D"/>
    <w:rsid w:val="00DE3D73"/>
    <w:rsid w:val="00DE3DD5"/>
    <w:rsid w:val="00DE407D"/>
    <w:rsid w:val="00DE4125"/>
    <w:rsid w:val="00DE4138"/>
    <w:rsid w:val="00DE4162"/>
    <w:rsid w:val="00DE4177"/>
    <w:rsid w:val="00DE49DD"/>
    <w:rsid w:val="00DE4DF0"/>
    <w:rsid w:val="00DE500E"/>
    <w:rsid w:val="00DE51BA"/>
    <w:rsid w:val="00DE540C"/>
    <w:rsid w:val="00DE5498"/>
    <w:rsid w:val="00DE5761"/>
    <w:rsid w:val="00DE5FE1"/>
    <w:rsid w:val="00DE63B7"/>
    <w:rsid w:val="00DE6C01"/>
    <w:rsid w:val="00DE76FB"/>
    <w:rsid w:val="00DE782D"/>
    <w:rsid w:val="00DE78DF"/>
    <w:rsid w:val="00DE79E4"/>
    <w:rsid w:val="00DE7BD7"/>
    <w:rsid w:val="00DF03AA"/>
    <w:rsid w:val="00DF0C51"/>
    <w:rsid w:val="00DF0E1D"/>
    <w:rsid w:val="00DF0E39"/>
    <w:rsid w:val="00DF1487"/>
    <w:rsid w:val="00DF14E0"/>
    <w:rsid w:val="00DF16D6"/>
    <w:rsid w:val="00DF1FB6"/>
    <w:rsid w:val="00DF2027"/>
    <w:rsid w:val="00DF26AD"/>
    <w:rsid w:val="00DF2951"/>
    <w:rsid w:val="00DF2C5B"/>
    <w:rsid w:val="00DF2CCE"/>
    <w:rsid w:val="00DF2F16"/>
    <w:rsid w:val="00DF31C3"/>
    <w:rsid w:val="00DF35BF"/>
    <w:rsid w:val="00DF3D87"/>
    <w:rsid w:val="00DF3E78"/>
    <w:rsid w:val="00DF3E93"/>
    <w:rsid w:val="00DF3F78"/>
    <w:rsid w:val="00DF3F84"/>
    <w:rsid w:val="00DF42CD"/>
    <w:rsid w:val="00DF4823"/>
    <w:rsid w:val="00DF486F"/>
    <w:rsid w:val="00DF4CC4"/>
    <w:rsid w:val="00DF4CD2"/>
    <w:rsid w:val="00DF4DB3"/>
    <w:rsid w:val="00DF501F"/>
    <w:rsid w:val="00DF5670"/>
    <w:rsid w:val="00DF56ED"/>
    <w:rsid w:val="00DF5924"/>
    <w:rsid w:val="00DF5EB0"/>
    <w:rsid w:val="00DF6092"/>
    <w:rsid w:val="00DF6378"/>
    <w:rsid w:val="00DF63F9"/>
    <w:rsid w:val="00DF6F02"/>
    <w:rsid w:val="00DF6FD7"/>
    <w:rsid w:val="00DF701A"/>
    <w:rsid w:val="00DF72A2"/>
    <w:rsid w:val="00DF7A26"/>
    <w:rsid w:val="00DF7C01"/>
    <w:rsid w:val="00DF7C4B"/>
    <w:rsid w:val="00DF7EAF"/>
    <w:rsid w:val="00E00417"/>
    <w:rsid w:val="00E00A46"/>
    <w:rsid w:val="00E00AA6"/>
    <w:rsid w:val="00E010C0"/>
    <w:rsid w:val="00E0126D"/>
    <w:rsid w:val="00E01296"/>
    <w:rsid w:val="00E012D7"/>
    <w:rsid w:val="00E01657"/>
    <w:rsid w:val="00E01742"/>
    <w:rsid w:val="00E0183C"/>
    <w:rsid w:val="00E019DA"/>
    <w:rsid w:val="00E01C01"/>
    <w:rsid w:val="00E01C8A"/>
    <w:rsid w:val="00E01F3D"/>
    <w:rsid w:val="00E01FA7"/>
    <w:rsid w:val="00E02525"/>
    <w:rsid w:val="00E0277E"/>
    <w:rsid w:val="00E027F4"/>
    <w:rsid w:val="00E0283A"/>
    <w:rsid w:val="00E02918"/>
    <w:rsid w:val="00E02D97"/>
    <w:rsid w:val="00E03244"/>
    <w:rsid w:val="00E03272"/>
    <w:rsid w:val="00E03589"/>
    <w:rsid w:val="00E036A8"/>
    <w:rsid w:val="00E037B6"/>
    <w:rsid w:val="00E037FE"/>
    <w:rsid w:val="00E03B26"/>
    <w:rsid w:val="00E03B39"/>
    <w:rsid w:val="00E03DB5"/>
    <w:rsid w:val="00E03E4E"/>
    <w:rsid w:val="00E03E85"/>
    <w:rsid w:val="00E046E7"/>
    <w:rsid w:val="00E04C10"/>
    <w:rsid w:val="00E0571A"/>
    <w:rsid w:val="00E059CA"/>
    <w:rsid w:val="00E05A85"/>
    <w:rsid w:val="00E05CAF"/>
    <w:rsid w:val="00E05EEA"/>
    <w:rsid w:val="00E064FF"/>
    <w:rsid w:val="00E065D7"/>
    <w:rsid w:val="00E06A20"/>
    <w:rsid w:val="00E06E1D"/>
    <w:rsid w:val="00E06EE1"/>
    <w:rsid w:val="00E07464"/>
    <w:rsid w:val="00E076B4"/>
    <w:rsid w:val="00E079A3"/>
    <w:rsid w:val="00E079C5"/>
    <w:rsid w:val="00E079C6"/>
    <w:rsid w:val="00E10389"/>
    <w:rsid w:val="00E10557"/>
    <w:rsid w:val="00E105E7"/>
    <w:rsid w:val="00E11579"/>
    <w:rsid w:val="00E11CD4"/>
    <w:rsid w:val="00E1203D"/>
    <w:rsid w:val="00E1220A"/>
    <w:rsid w:val="00E1299D"/>
    <w:rsid w:val="00E13A1F"/>
    <w:rsid w:val="00E13C5C"/>
    <w:rsid w:val="00E14115"/>
    <w:rsid w:val="00E143CB"/>
    <w:rsid w:val="00E14B20"/>
    <w:rsid w:val="00E14C52"/>
    <w:rsid w:val="00E14E1B"/>
    <w:rsid w:val="00E14E87"/>
    <w:rsid w:val="00E14EE6"/>
    <w:rsid w:val="00E14FB5"/>
    <w:rsid w:val="00E15510"/>
    <w:rsid w:val="00E15622"/>
    <w:rsid w:val="00E15DEE"/>
    <w:rsid w:val="00E1607B"/>
    <w:rsid w:val="00E160FF"/>
    <w:rsid w:val="00E163FE"/>
    <w:rsid w:val="00E168B6"/>
    <w:rsid w:val="00E16937"/>
    <w:rsid w:val="00E1699D"/>
    <w:rsid w:val="00E169C8"/>
    <w:rsid w:val="00E16B51"/>
    <w:rsid w:val="00E16CAF"/>
    <w:rsid w:val="00E16E1F"/>
    <w:rsid w:val="00E177F2"/>
    <w:rsid w:val="00E17D76"/>
    <w:rsid w:val="00E20542"/>
    <w:rsid w:val="00E2057A"/>
    <w:rsid w:val="00E206AF"/>
    <w:rsid w:val="00E2091E"/>
    <w:rsid w:val="00E209BC"/>
    <w:rsid w:val="00E21062"/>
    <w:rsid w:val="00E2170A"/>
    <w:rsid w:val="00E217C4"/>
    <w:rsid w:val="00E21810"/>
    <w:rsid w:val="00E2198C"/>
    <w:rsid w:val="00E21C0A"/>
    <w:rsid w:val="00E22018"/>
    <w:rsid w:val="00E22247"/>
    <w:rsid w:val="00E222FE"/>
    <w:rsid w:val="00E224AC"/>
    <w:rsid w:val="00E2279C"/>
    <w:rsid w:val="00E2303F"/>
    <w:rsid w:val="00E231D7"/>
    <w:rsid w:val="00E234F3"/>
    <w:rsid w:val="00E2353C"/>
    <w:rsid w:val="00E237E8"/>
    <w:rsid w:val="00E23938"/>
    <w:rsid w:val="00E23D24"/>
    <w:rsid w:val="00E23F21"/>
    <w:rsid w:val="00E2400A"/>
    <w:rsid w:val="00E24059"/>
    <w:rsid w:val="00E24099"/>
    <w:rsid w:val="00E246D5"/>
    <w:rsid w:val="00E2471B"/>
    <w:rsid w:val="00E25159"/>
    <w:rsid w:val="00E251C7"/>
    <w:rsid w:val="00E257E4"/>
    <w:rsid w:val="00E25D22"/>
    <w:rsid w:val="00E26C6D"/>
    <w:rsid w:val="00E26F9F"/>
    <w:rsid w:val="00E2761F"/>
    <w:rsid w:val="00E27701"/>
    <w:rsid w:val="00E27979"/>
    <w:rsid w:val="00E27E3C"/>
    <w:rsid w:val="00E27F26"/>
    <w:rsid w:val="00E304C4"/>
    <w:rsid w:val="00E30593"/>
    <w:rsid w:val="00E30756"/>
    <w:rsid w:val="00E30EF7"/>
    <w:rsid w:val="00E312B4"/>
    <w:rsid w:val="00E31440"/>
    <w:rsid w:val="00E315FF"/>
    <w:rsid w:val="00E317EC"/>
    <w:rsid w:val="00E31869"/>
    <w:rsid w:val="00E3193B"/>
    <w:rsid w:val="00E31D58"/>
    <w:rsid w:val="00E322C7"/>
    <w:rsid w:val="00E32423"/>
    <w:rsid w:val="00E32483"/>
    <w:rsid w:val="00E32B57"/>
    <w:rsid w:val="00E32D08"/>
    <w:rsid w:val="00E3301A"/>
    <w:rsid w:val="00E336EA"/>
    <w:rsid w:val="00E33798"/>
    <w:rsid w:val="00E33D9A"/>
    <w:rsid w:val="00E33E26"/>
    <w:rsid w:val="00E340D5"/>
    <w:rsid w:val="00E3458C"/>
    <w:rsid w:val="00E3488F"/>
    <w:rsid w:val="00E34C3F"/>
    <w:rsid w:val="00E34E54"/>
    <w:rsid w:val="00E34F28"/>
    <w:rsid w:val="00E3519B"/>
    <w:rsid w:val="00E353C9"/>
    <w:rsid w:val="00E3583F"/>
    <w:rsid w:val="00E35844"/>
    <w:rsid w:val="00E36229"/>
    <w:rsid w:val="00E3634D"/>
    <w:rsid w:val="00E36558"/>
    <w:rsid w:val="00E36694"/>
    <w:rsid w:val="00E36D4C"/>
    <w:rsid w:val="00E36EDD"/>
    <w:rsid w:val="00E3724F"/>
    <w:rsid w:val="00E375C3"/>
    <w:rsid w:val="00E377C8"/>
    <w:rsid w:val="00E3791F"/>
    <w:rsid w:val="00E401D7"/>
    <w:rsid w:val="00E40A41"/>
    <w:rsid w:val="00E40BE4"/>
    <w:rsid w:val="00E40C27"/>
    <w:rsid w:val="00E40EC1"/>
    <w:rsid w:val="00E4102B"/>
    <w:rsid w:val="00E410ED"/>
    <w:rsid w:val="00E41198"/>
    <w:rsid w:val="00E417A0"/>
    <w:rsid w:val="00E4185D"/>
    <w:rsid w:val="00E41BC9"/>
    <w:rsid w:val="00E41E87"/>
    <w:rsid w:val="00E41EF5"/>
    <w:rsid w:val="00E41EFC"/>
    <w:rsid w:val="00E421DC"/>
    <w:rsid w:val="00E423CE"/>
    <w:rsid w:val="00E42513"/>
    <w:rsid w:val="00E426E6"/>
    <w:rsid w:val="00E430F1"/>
    <w:rsid w:val="00E4317E"/>
    <w:rsid w:val="00E4368E"/>
    <w:rsid w:val="00E440CC"/>
    <w:rsid w:val="00E4443A"/>
    <w:rsid w:val="00E444DE"/>
    <w:rsid w:val="00E44834"/>
    <w:rsid w:val="00E44A6F"/>
    <w:rsid w:val="00E44ABA"/>
    <w:rsid w:val="00E45113"/>
    <w:rsid w:val="00E454A0"/>
    <w:rsid w:val="00E4579D"/>
    <w:rsid w:val="00E45998"/>
    <w:rsid w:val="00E45A02"/>
    <w:rsid w:val="00E460C1"/>
    <w:rsid w:val="00E4637C"/>
    <w:rsid w:val="00E46D0C"/>
    <w:rsid w:val="00E46E2C"/>
    <w:rsid w:val="00E47156"/>
    <w:rsid w:val="00E47453"/>
    <w:rsid w:val="00E474D4"/>
    <w:rsid w:val="00E475D0"/>
    <w:rsid w:val="00E47A65"/>
    <w:rsid w:val="00E47CDF"/>
    <w:rsid w:val="00E50368"/>
    <w:rsid w:val="00E505D6"/>
    <w:rsid w:val="00E5064D"/>
    <w:rsid w:val="00E50652"/>
    <w:rsid w:val="00E5093E"/>
    <w:rsid w:val="00E50BBC"/>
    <w:rsid w:val="00E50E52"/>
    <w:rsid w:val="00E51294"/>
    <w:rsid w:val="00E51D34"/>
    <w:rsid w:val="00E51D8F"/>
    <w:rsid w:val="00E51FB8"/>
    <w:rsid w:val="00E5206A"/>
    <w:rsid w:val="00E52088"/>
    <w:rsid w:val="00E522E4"/>
    <w:rsid w:val="00E5242D"/>
    <w:rsid w:val="00E527E3"/>
    <w:rsid w:val="00E528B0"/>
    <w:rsid w:val="00E529B0"/>
    <w:rsid w:val="00E53AEE"/>
    <w:rsid w:val="00E53D80"/>
    <w:rsid w:val="00E54641"/>
    <w:rsid w:val="00E547CC"/>
    <w:rsid w:val="00E547EF"/>
    <w:rsid w:val="00E54CBC"/>
    <w:rsid w:val="00E54D29"/>
    <w:rsid w:val="00E54D4A"/>
    <w:rsid w:val="00E54D4C"/>
    <w:rsid w:val="00E54DCD"/>
    <w:rsid w:val="00E54F7B"/>
    <w:rsid w:val="00E55D8B"/>
    <w:rsid w:val="00E56DFB"/>
    <w:rsid w:val="00E570D6"/>
    <w:rsid w:val="00E57893"/>
    <w:rsid w:val="00E57E94"/>
    <w:rsid w:val="00E6078C"/>
    <w:rsid w:val="00E60966"/>
    <w:rsid w:val="00E6132F"/>
    <w:rsid w:val="00E615E1"/>
    <w:rsid w:val="00E61733"/>
    <w:rsid w:val="00E61BBC"/>
    <w:rsid w:val="00E61C1A"/>
    <w:rsid w:val="00E623ED"/>
    <w:rsid w:val="00E62468"/>
    <w:rsid w:val="00E62664"/>
    <w:rsid w:val="00E62B54"/>
    <w:rsid w:val="00E62B5D"/>
    <w:rsid w:val="00E632A4"/>
    <w:rsid w:val="00E63425"/>
    <w:rsid w:val="00E63527"/>
    <w:rsid w:val="00E63961"/>
    <w:rsid w:val="00E63E23"/>
    <w:rsid w:val="00E64568"/>
    <w:rsid w:val="00E64829"/>
    <w:rsid w:val="00E64A41"/>
    <w:rsid w:val="00E64B4A"/>
    <w:rsid w:val="00E64E0F"/>
    <w:rsid w:val="00E6500E"/>
    <w:rsid w:val="00E6571F"/>
    <w:rsid w:val="00E65771"/>
    <w:rsid w:val="00E65C22"/>
    <w:rsid w:val="00E65C74"/>
    <w:rsid w:val="00E6639E"/>
    <w:rsid w:val="00E66436"/>
    <w:rsid w:val="00E6757B"/>
    <w:rsid w:val="00E67A17"/>
    <w:rsid w:val="00E708FC"/>
    <w:rsid w:val="00E7098C"/>
    <w:rsid w:val="00E70ABC"/>
    <w:rsid w:val="00E71B23"/>
    <w:rsid w:val="00E71BF6"/>
    <w:rsid w:val="00E71C3D"/>
    <w:rsid w:val="00E71F62"/>
    <w:rsid w:val="00E72960"/>
    <w:rsid w:val="00E7296F"/>
    <w:rsid w:val="00E72ECB"/>
    <w:rsid w:val="00E72F68"/>
    <w:rsid w:val="00E730D2"/>
    <w:rsid w:val="00E7327B"/>
    <w:rsid w:val="00E736E2"/>
    <w:rsid w:val="00E737EC"/>
    <w:rsid w:val="00E73976"/>
    <w:rsid w:val="00E739B6"/>
    <w:rsid w:val="00E73A9E"/>
    <w:rsid w:val="00E744F9"/>
    <w:rsid w:val="00E745A2"/>
    <w:rsid w:val="00E74638"/>
    <w:rsid w:val="00E748B7"/>
    <w:rsid w:val="00E75620"/>
    <w:rsid w:val="00E756D0"/>
    <w:rsid w:val="00E75799"/>
    <w:rsid w:val="00E7593E"/>
    <w:rsid w:val="00E75D63"/>
    <w:rsid w:val="00E75FB4"/>
    <w:rsid w:val="00E76010"/>
    <w:rsid w:val="00E7637E"/>
    <w:rsid w:val="00E763EB"/>
    <w:rsid w:val="00E7642F"/>
    <w:rsid w:val="00E766CD"/>
    <w:rsid w:val="00E76A95"/>
    <w:rsid w:val="00E76D8F"/>
    <w:rsid w:val="00E76E45"/>
    <w:rsid w:val="00E77516"/>
    <w:rsid w:val="00E777E6"/>
    <w:rsid w:val="00E77810"/>
    <w:rsid w:val="00E77C1F"/>
    <w:rsid w:val="00E77E75"/>
    <w:rsid w:val="00E77FE5"/>
    <w:rsid w:val="00E8051E"/>
    <w:rsid w:val="00E805A6"/>
    <w:rsid w:val="00E807A3"/>
    <w:rsid w:val="00E80AD8"/>
    <w:rsid w:val="00E80E24"/>
    <w:rsid w:val="00E80EE1"/>
    <w:rsid w:val="00E811D9"/>
    <w:rsid w:val="00E81814"/>
    <w:rsid w:val="00E81DF8"/>
    <w:rsid w:val="00E8226D"/>
    <w:rsid w:val="00E8227B"/>
    <w:rsid w:val="00E82481"/>
    <w:rsid w:val="00E824DB"/>
    <w:rsid w:val="00E8254C"/>
    <w:rsid w:val="00E825C1"/>
    <w:rsid w:val="00E827D2"/>
    <w:rsid w:val="00E82E61"/>
    <w:rsid w:val="00E83A95"/>
    <w:rsid w:val="00E83B3C"/>
    <w:rsid w:val="00E83CE6"/>
    <w:rsid w:val="00E83F53"/>
    <w:rsid w:val="00E83F61"/>
    <w:rsid w:val="00E8401E"/>
    <w:rsid w:val="00E8428C"/>
    <w:rsid w:val="00E84B6C"/>
    <w:rsid w:val="00E84BEC"/>
    <w:rsid w:val="00E84CE8"/>
    <w:rsid w:val="00E84E82"/>
    <w:rsid w:val="00E85394"/>
    <w:rsid w:val="00E8559B"/>
    <w:rsid w:val="00E85B9F"/>
    <w:rsid w:val="00E85F2D"/>
    <w:rsid w:val="00E86A65"/>
    <w:rsid w:val="00E86AF6"/>
    <w:rsid w:val="00E86D81"/>
    <w:rsid w:val="00E86ECA"/>
    <w:rsid w:val="00E87147"/>
    <w:rsid w:val="00E87865"/>
    <w:rsid w:val="00E879C5"/>
    <w:rsid w:val="00E87AA2"/>
    <w:rsid w:val="00E90441"/>
    <w:rsid w:val="00E90A22"/>
    <w:rsid w:val="00E90D5C"/>
    <w:rsid w:val="00E90E34"/>
    <w:rsid w:val="00E914A8"/>
    <w:rsid w:val="00E916C9"/>
    <w:rsid w:val="00E91F07"/>
    <w:rsid w:val="00E92036"/>
    <w:rsid w:val="00E92462"/>
    <w:rsid w:val="00E925EB"/>
    <w:rsid w:val="00E92F9F"/>
    <w:rsid w:val="00E936AD"/>
    <w:rsid w:val="00E93E5D"/>
    <w:rsid w:val="00E9447E"/>
    <w:rsid w:val="00E94825"/>
    <w:rsid w:val="00E9510B"/>
    <w:rsid w:val="00E955A3"/>
    <w:rsid w:val="00E9572C"/>
    <w:rsid w:val="00E95E7B"/>
    <w:rsid w:val="00E961BB"/>
    <w:rsid w:val="00E96743"/>
    <w:rsid w:val="00E9678B"/>
    <w:rsid w:val="00E9699F"/>
    <w:rsid w:val="00E96ADD"/>
    <w:rsid w:val="00E96F3B"/>
    <w:rsid w:val="00E9716B"/>
    <w:rsid w:val="00E97661"/>
    <w:rsid w:val="00E97736"/>
    <w:rsid w:val="00E97C4D"/>
    <w:rsid w:val="00E97E5E"/>
    <w:rsid w:val="00EA00CF"/>
    <w:rsid w:val="00EA018F"/>
    <w:rsid w:val="00EA01CD"/>
    <w:rsid w:val="00EA0D56"/>
    <w:rsid w:val="00EA1725"/>
    <w:rsid w:val="00EA1B6F"/>
    <w:rsid w:val="00EA2426"/>
    <w:rsid w:val="00EA2550"/>
    <w:rsid w:val="00EA2858"/>
    <w:rsid w:val="00EA2FE6"/>
    <w:rsid w:val="00EA3031"/>
    <w:rsid w:val="00EA30DB"/>
    <w:rsid w:val="00EA30F8"/>
    <w:rsid w:val="00EA312A"/>
    <w:rsid w:val="00EA3313"/>
    <w:rsid w:val="00EA353C"/>
    <w:rsid w:val="00EA3598"/>
    <w:rsid w:val="00EA36E4"/>
    <w:rsid w:val="00EA3BBA"/>
    <w:rsid w:val="00EA3C19"/>
    <w:rsid w:val="00EA3F01"/>
    <w:rsid w:val="00EA421D"/>
    <w:rsid w:val="00EA435C"/>
    <w:rsid w:val="00EA459A"/>
    <w:rsid w:val="00EA4608"/>
    <w:rsid w:val="00EA47BB"/>
    <w:rsid w:val="00EA4E1C"/>
    <w:rsid w:val="00EA53D3"/>
    <w:rsid w:val="00EA58E2"/>
    <w:rsid w:val="00EA5950"/>
    <w:rsid w:val="00EA5C75"/>
    <w:rsid w:val="00EA5EFA"/>
    <w:rsid w:val="00EA6345"/>
    <w:rsid w:val="00EA644E"/>
    <w:rsid w:val="00EA6740"/>
    <w:rsid w:val="00EA6794"/>
    <w:rsid w:val="00EA684B"/>
    <w:rsid w:val="00EA68BC"/>
    <w:rsid w:val="00EA6FE9"/>
    <w:rsid w:val="00EA72A4"/>
    <w:rsid w:val="00EA7911"/>
    <w:rsid w:val="00EA7CA8"/>
    <w:rsid w:val="00EB0AB7"/>
    <w:rsid w:val="00EB0BAC"/>
    <w:rsid w:val="00EB0CC1"/>
    <w:rsid w:val="00EB0E66"/>
    <w:rsid w:val="00EB1064"/>
    <w:rsid w:val="00EB1235"/>
    <w:rsid w:val="00EB1A6B"/>
    <w:rsid w:val="00EB1C5B"/>
    <w:rsid w:val="00EB1D71"/>
    <w:rsid w:val="00EB229F"/>
    <w:rsid w:val="00EB2490"/>
    <w:rsid w:val="00EB2639"/>
    <w:rsid w:val="00EB264D"/>
    <w:rsid w:val="00EB27AA"/>
    <w:rsid w:val="00EB2C6D"/>
    <w:rsid w:val="00EB2E1C"/>
    <w:rsid w:val="00EB308D"/>
    <w:rsid w:val="00EB3438"/>
    <w:rsid w:val="00EB3764"/>
    <w:rsid w:val="00EB3868"/>
    <w:rsid w:val="00EB39A7"/>
    <w:rsid w:val="00EB3BE3"/>
    <w:rsid w:val="00EB3D1F"/>
    <w:rsid w:val="00EB3ECC"/>
    <w:rsid w:val="00EB4333"/>
    <w:rsid w:val="00EB4441"/>
    <w:rsid w:val="00EB4520"/>
    <w:rsid w:val="00EB4804"/>
    <w:rsid w:val="00EB49DE"/>
    <w:rsid w:val="00EB4A96"/>
    <w:rsid w:val="00EB53CD"/>
    <w:rsid w:val="00EB552F"/>
    <w:rsid w:val="00EB6069"/>
    <w:rsid w:val="00EB6511"/>
    <w:rsid w:val="00EB6523"/>
    <w:rsid w:val="00EB65DA"/>
    <w:rsid w:val="00EB683D"/>
    <w:rsid w:val="00EB6A8D"/>
    <w:rsid w:val="00EB6C24"/>
    <w:rsid w:val="00EB6DAA"/>
    <w:rsid w:val="00EB706A"/>
    <w:rsid w:val="00EB70D8"/>
    <w:rsid w:val="00EB755D"/>
    <w:rsid w:val="00EB7AFE"/>
    <w:rsid w:val="00EB7E97"/>
    <w:rsid w:val="00EC0542"/>
    <w:rsid w:val="00EC0C2B"/>
    <w:rsid w:val="00EC1034"/>
    <w:rsid w:val="00EC108B"/>
    <w:rsid w:val="00EC1167"/>
    <w:rsid w:val="00EC14F6"/>
    <w:rsid w:val="00EC2680"/>
    <w:rsid w:val="00EC28AF"/>
    <w:rsid w:val="00EC2F1C"/>
    <w:rsid w:val="00EC306A"/>
    <w:rsid w:val="00EC3690"/>
    <w:rsid w:val="00EC3A6C"/>
    <w:rsid w:val="00EC3DB7"/>
    <w:rsid w:val="00EC4734"/>
    <w:rsid w:val="00EC4B01"/>
    <w:rsid w:val="00EC4D3F"/>
    <w:rsid w:val="00EC52E3"/>
    <w:rsid w:val="00EC5430"/>
    <w:rsid w:val="00EC5C57"/>
    <w:rsid w:val="00EC5D86"/>
    <w:rsid w:val="00EC6440"/>
    <w:rsid w:val="00EC66F2"/>
    <w:rsid w:val="00EC6D75"/>
    <w:rsid w:val="00EC7047"/>
    <w:rsid w:val="00EC72AF"/>
    <w:rsid w:val="00EC776E"/>
    <w:rsid w:val="00EC7B71"/>
    <w:rsid w:val="00EC7C35"/>
    <w:rsid w:val="00EC7CE8"/>
    <w:rsid w:val="00ED0278"/>
    <w:rsid w:val="00ED0437"/>
    <w:rsid w:val="00ED0AEB"/>
    <w:rsid w:val="00ED0C47"/>
    <w:rsid w:val="00ED0F10"/>
    <w:rsid w:val="00ED145C"/>
    <w:rsid w:val="00ED17EA"/>
    <w:rsid w:val="00ED1A86"/>
    <w:rsid w:val="00ED1ED0"/>
    <w:rsid w:val="00ED2A29"/>
    <w:rsid w:val="00ED2D34"/>
    <w:rsid w:val="00ED2DB2"/>
    <w:rsid w:val="00ED326B"/>
    <w:rsid w:val="00ED3483"/>
    <w:rsid w:val="00ED34E3"/>
    <w:rsid w:val="00ED3818"/>
    <w:rsid w:val="00ED4637"/>
    <w:rsid w:val="00ED4732"/>
    <w:rsid w:val="00ED4A7F"/>
    <w:rsid w:val="00ED4B01"/>
    <w:rsid w:val="00ED4DA3"/>
    <w:rsid w:val="00ED500B"/>
    <w:rsid w:val="00ED54D9"/>
    <w:rsid w:val="00ED5759"/>
    <w:rsid w:val="00ED5990"/>
    <w:rsid w:val="00ED5B26"/>
    <w:rsid w:val="00ED5E34"/>
    <w:rsid w:val="00ED6206"/>
    <w:rsid w:val="00ED6345"/>
    <w:rsid w:val="00ED655B"/>
    <w:rsid w:val="00ED6A1D"/>
    <w:rsid w:val="00ED6CA4"/>
    <w:rsid w:val="00ED6D19"/>
    <w:rsid w:val="00ED6DB4"/>
    <w:rsid w:val="00ED703A"/>
    <w:rsid w:val="00ED7154"/>
    <w:rsid w:val="00ED77D5"/>
    <w:rsid w:val="00ED78E7"/>
    <w:rsid w:val="00ED7946"/>
    <w:rsid w:val="00ED7A33"/>
    <w:rsid w:val="00ED7C12"/>
    <w:rsid w:val="00ED7C55"/>
    <w:rsid w:val="00EE00AE"/>
    <w:rsid w:val="00EE015D"/>
    <w:rsid w:val="00EE0C93"/>
    <w:rsid w:val="00EE0D87"/>
    <w:rsid w:val="00EE1831"/>
    <w:rsid w:val="00EE1FEF"/>
    <w:rsid w:val="00EE231D"/>
    <w:rsid w:val="00EE235A"/>
    <w:rsid w:val="00EE2875"/>
    <w:rsid w:val="00EE2BCC"/>
    <w:rsid w:val="00EE2DA5"/>
    <w:rsid w:val="00EE2ECA"/>
    <w:rsid w:val="00EE2FDD"/>
    <w:rsid w:val="00EE3006"/>
    <w:rsid w:val="00EE3028"/>
    <w:rsid w:val="00EE339D"/>
    <w:rsid w:val="00EE3432"/>
    <w:rsid w:val="00EE3538"/>
    <w:rsid w:val="00EE358F"/>
    <w:rsid w:val="00EE3DCD"/>
    <w:rsid w:val="00EE3E38"/>
    <w:rsid w:val="00EE40E5"/>
    <w:rsid w:val="00EE4D28"/>
    <w:rsid w:val="00EE60B2"/>
    <w:rsid w:val="00EE6748"/>
    <w:rsid w:val="00EE6877"/>
    <w:rsid w:val="00EE6B39"/>
    <w:rsid w:val="00EE6DA8"/>
    <w:rsid w:val="00EE6E7D"/>
    <w:rsid w:val="00EE6EF9"/>
    <w:rsid w:val="00EE730E"/>
    <w:rsid w:val="00EE74B3"/>
    <w:rsid w:val="00EE7591"/>
    <w:rsid w:val="00EE7FE6"/>
    <w:rsid w:val="00EF0BB1"/>
    <w:rsid w:val="00EF0D2E"/>
    <w:rsid w:val="00EF0EEC"/>
    <w:rsid w:val="00EF0FE4"/>
    <w:rsid w:val="00EF22B7"/>
    <w:rsid w:val="00EF2531"/>
    <w:rsid w:val="00EF2534"/>
    <w:rsid w:val="00EF2693"/>
    <w:rsid w:val="00EF2B98"/>
    <w:rsid w:val="00EF2C38"/>
    <w:rsid w:val="00EF3443"/>
    <w:rsid w:val="00EF34A0"/>
    <w:rsid w:val="00EF3A5E"/>
    <w:rsid w:val="00EF3F8B"/>
    <w:rsid w:val="00EF40C8"/>
    <w:rsid w:val="00EF456A"/>
    <w:rsid w:val="00EF498C"/>
    <w:rsid w:val="00EF508F"/>
    <w:rsid w:val="00EF52E1"/>
    <w:rsid w:val="00EF54BB"/>
    <w:rsid w:val="00EF57DA"/>
    <w:rsid w:val="00EF5EB5"/>
    <w:rsid w:val="00EF5EC0"/>
    <w:rsid w:val="00EF5F0B"/>
    <w:rsid w:val="00EF6078"/>
    <w:rsid w:val="00EF6113"/>
    <w:rsid w:val="00EF6CF6"/>
    <w:rsid w:val="00EF71BF"/>
    <w:rsid w:val="00EF7371"/>
    <w:rsid w:val="00EF798D"/>
    <w:rsid w:val="00EF7C60"/>
    <w:rsid w:val="00F00165"/>
    <w:rsid w:val="00F002CB"/>
    <w:rsid w:val="00F004DA"/>
    <w:rsid w:val="00F0083E"/>
    <w:rsid w:val="00F008D8"/>
    <w:rsid w:val="00F00F2C"/>
    <w:rsid w:val="00F01042"/>
    <w:rsid w:val="00F0137A"/>
    <w:rsid w:val="00F017F1"/>
    <w:rsid w:val="00F01F97"/>
    <w:rsid w:val="00F020DC"/>
    <w:rsid w:val="00F020F9"/>
    <w:rsid w:val="00F02614"/>
    <w:rsid w:val="00F0289A"/>
    <w:rsid w:val="00F02B9B"/>
    <w:rsid w:val="00F02D8B"/>
    <w:rsid w:val="00F02FD5"/>
    <w:rsid w:val="00F03824"/>
    <w:rsid w:val="00F03ACC"/>
    <w:rsid w:val="00F03BA8"/>
    <w:rsid w:val="00F03CEF"/>
    <w:rsid w:val="00F044C1"/>
    <w:rsid w:val="00F045D3"/>
    <w:rsid w:val="00F04740"/>
    <w:rsid w:val="00F04A11"/>
    <w:rsid w:val="00F04BA4"/>
    <w:rsid w:val="00F04BD8"/>
    <w:rsid w:val="00F04CFC"/>
    <w:rsid w:val="00F04E77"/>
    <w:rsid w:val="00F05218"/>
    <w:rsid w:val="00F05223"/>
    <w:rsid w:val="00F0557B"/>
    <w:rsid w:val="00F05C83"/>
    <w:rsid w:val="00F05E4F"/>
    <w:rsid w:val="00F0697F"/>
    <w:rsid w:val="00F06F9B"/>
    <w:rsid w:val="00F07298"/>
    <w:rsid w:val="00F07435"/>
    <w:rsid w:val="00F0749B"/>
    <w:rsid w:val="00F1032A"/>
    <w:rsid w:val="00F1034A"/>
    <w:rsid w:val="00F103BE"/>
    <w:rsid w:val="00F10838"/>
    <w:rsid w:val="00F10BE0"/>
    <w:rsid w:val="00F10C12"/>
    <w:rsid w:val="00F10CDF"/>
    <w:rsid w:val="00F10DEE"/>
    <w:rsid w:val="00F10FB3"/>
    <w:rsid w:val="00F11332"/>
    <w:rsid w:val="00F1154F"/>
    <w:rsid w:val="00F11941"/>
    <w:rsid w:val="00F11CD3"/>
    <w:rsid w:val="00F11E6F"/>
    <w:rsid w:val="00F11EBD"/>
    <w:rsid w:val="00F120CB"/>
    <w:rsid w:val="00F1255E"/>
    <w:rsid w:val="00F1263B"/>
    <w:rsid w:val="00F128E9"/>
    <w:rsid w:val="00F1296A"/>
    <w:rsid w:val="00F12AFA"/>
    <w:rsid w:val="00F12D7F"/>
    <w:rsid w:val="00F13087"/>
    <w:rsid w:val="00F13392"/>
    <w:rsid w:val="00F1363B"/>
    <w:rsid w:val="00F13B17"/>
    <w:rsid w:val="00F13EE6"/>
    <w:rsid w:val="00F140E9"/>
    <w:rsid w:val="00F14577"/>
    <w:rsid w:val="00F146D4"/>
    <w:rsid w:val="00F147D1"/>
    <w:rsid w:val="00F14A62"/>
    <w:rsid w:val="00F14DDB"/>
    <w:rsid w:val="00F14E2F"/>
    <w:rsid w:val="00F154F0"/>
    <w:rsid w:val="00F1594B"/>
    <w:rsid w:val="00F15B55"/>
    <w:rsid w:val="00F15DCF"/>
    <w:rsid w:val="00F1604E"/>
    <w:rsid w:val="00F16210"/>
    <w:rsid w:val="00F166A1"/>
    <w:rsid w:val="00F1691D"/>
    <w:rsid w:val="00F16F90"/>
    <w:rsid w:val="00F174F7"/>
    <w:rsid w:val="00F2028F"/>
    <w:rsid w:val="00F20495"/>
    <w:rsid w:val="00F205FF"/>
    <w:rsid w:val="00F21A85"/>
    <w:rsid w:val="00F21E0C"/>
    <w:rsid w:val="00F22844"/>
    <w:rsid w:val="00F22AF3"/>
    <w:rsid w:val="00F22BB5"/>
    <w:rsid w:val="00F22C7B"/>
    <w:rsid w:val="00F22EC2"/>
    <w:rsid w:val="00F232A3"/>
    <w:rsid w:val="00F23C3F"/>
    <w:rsid w:val="00F24033"/>
    <w:rsid w:val="00F24076"/>
    <w:rsid w:val="00F247C2"/>
    <w:rsid w:val="00F248DD"/>
    <w:rsid w:val="00F2497A"/>
    <w:rsid w:val="00F249FF"/>
    <w:rsid w:val="00F24BEE"/>
    <w:rsid w:val="00F251FB"/>
    <w:rsid w:val="00F256D7"/>
    <w:rsid w:val="00F25737"/>
    <w:rsid w:val="00F25749"/>
    <w:rsid w:val="00F2591C"/>
    <w:rsid w:val="00F25AB0"/>
    <w:rsid w:val="00F25C61"/>
    <w:rsid w:val="00F25D5C"/>
    <w:rsid w:val="00F25E27"/>
    <w:rsid w:val="00F26276"/>
    <w:rsid w:val="00F266E2"/>
    <w:rsid w:val="00F26944"/>
    <w:rsid w:val="00F26FFA"/>
    <w:rsid w:val="00F26FFC"/>
    <w:rsid w:val="00F27338"/>
    <w:rsid w:val="00F277C8"/>
    <w:rsid w:val="00F27D31"/>
    <w:rsid w:val="00F27F31"/>
    <w:rsid w:val="00F302F4"/>
    <w:rsid w:val="00F3056A"/>
    <w:rsid w:val="00F30586"/>
    <w:rsid w:val="00F30614"/>
    <w:rsid w:val="00F3102B"/>
    <w:rsid w:val="00F31C51"/>
    <w:rsid w:val="00F31F3C"/>
    <w:rsid w:val="00F3209D"/>
    <w:rsid w:val="00F32481"/>
    <w:rsid w:val="00F32963"/>
    <w:rsid w:val="00F32BCD"/>
    <w:rsid w:val="00F33118"/>
    <w:rsid w:val="00F33226"/>
    <w:rsid w:val="00F3350C"/>
    <w:rsid w:val="00F336B7"/>
    <w:rsid w:val="00F338BA"/>
    <w:rsid w:val="00F33C21"/>
    <w:rsid w:val="00F3419B"/>
    <w:rsid w:val="00F3484C"/>
    <w:rsid w:val="00F34CB0"/>
    <w:rsid w:val="00F34DD7"/>
    <w:rsid w:val="00F350DD"/>
    <w:rsid w:val="00F35182"/>
    <w:rsid w:val="00F35464"/>
    <w:rsid w:val="00F35610"/>
    <w:rsid w:val="00F35640"/>
    <w:rsid w:val="00F359EC"/>
    <w:rsid w:val="00F35B9A"/>
    <w:rsid w:val="00F35BB7"/>
    <w:rsid w:val="00F35EDD"/>
    <w:rsid w:val="00F36895"/>
    <w:rsid w:val="00F36E94"/>
    <w:rsid w:val="00F37067"/>
    <w:rsid w:val="00F37276"/>
    <w:rsid w:val="00F372C1"/>
    <w:rsid w:val="00F37622"/>
    <w:rsid w:val="00F37679"/>
    <w:rsid w:val="00F40066"/>
    <w:rsid w:val="00F4043E"/>
    <w:rsid w:val="00F4051E"/>
    <w:rsid w:val="00F4066A"/>
    <w:rsid w:val="00F4093C"/>
    <w:rsid w:val="00F40B3E"/>
    <w:rsid w:val="00F413E0"/>
    <w:rsid w:val="00F41ABF"/>
    <w:rsid w:val="00F41DC8"/>
    <w:rsid w:val="00F4201C"/>
    <w:rsid w:val="00F426E8"/>
    <w:rsid w:val="00F438FD"/>
    <w:rsid w:val="00F43D0A"/>
    <w:rsid w:val="00F441B6"/>
    <w:rsid w:val="00F443EF"/>
    <w:rsid w:val="00F44440"/>
    <w:rsid w:val="00F447D6"/>
    <w:rsid w:val="00F44821"/>
    <w:rsid w:val="00F4490D"/>
    <w:rsid w:val="00F44A36"/>
    <w:rsid w:val="00F45175"/>
    <w:rsid w:val="00F453AB"/>
    <w:rsid w:val="00F453BE"/>
    <w:rsid w:val="00F453D5"/>
    <w:rsid w:val="00F454EA"/>
    <w:rsid w:val="00F456B4"/>
    <w:rsid w:val="00F45784"/>
    <w:rsid w:val="00F4587F"/>
    <w:rsid w:val="00F45C51"/>
    <w:rsid w:val="00F4630C"/>
    <w:rsid w:val="00F46669"/>
    <w:rsid w:val="00F469CF"/>
    <w:rsid w:val="00F47048"/>
    <w:rsid w:val="00F47353"/>
    <w:rsid w:val="00F5028C"/>
    <w:rsid w:val="00F50363"/>
    <w:rsid w:val="00F50B95"/>
    <w:rsid w:val="00F5158B"/>
    <w:rsid w:val="00F51761"/>
    <w:rsid w:val="00F51C67"/>
    <w:rsid w:val="00F51D3D"/>
    <w:rsid w:val="00F5221C"/>
    <w:rsid w:val="00F532AA"/>
    <w:rsid w:val="00F53380"/>
    <w:rsid w:val="00F535AA"/>
    <w:rsid w:val="00F53628"/>
    <w:rsid w:val="00F53659"/>
    <w:rsid w:val="00F536DE"/>
    <w:rsid w:val="00F53E19"/>
    <w:rsid w:val="00F541FC"/>
    <w:rsid w:val="00F54210"/>
    <w:rsid w:val="00F54547"/>
    <w:rsid w:val="00F5478E"/>
    <w:rsid w:val="00F547E9"/>
    <w:rsid w:val="00F54AD6"/>
    <w:rsid w:val="00F54AD7"/>
    <w:rsid w:val="00F55A61"/>
    <w:rsid w:val="00F55AB0"/>
    <w:rsid w:val="00F55B74"/>
    <w:rsid w:val="00F55C77"/>
    <w:rsid w:val="00F55DD7"/>
    <w:rsid w:val="00F5636B"/>
    <w:rsid w:val="00F56461"/>
    <w:rsid w:val="00F567DB"/>
    <w:rsid w:val="00F56920"/>
    <w:rsid w:val="00F56D74"/>
    <w:rsid w:val="00F5710B"/>
    <w:rsid w:val="00F57351"/>
    <w:rsid w:val="00F5793F"/>
    <w:rsid w:val="00F60729"/>
    <w:rsid w:val="00F61001"/>
    <w:rsid w:val="00F6148A"/>
    <w:rsid w:val="00F61740"/>
    <w:rsid w:val="00F6260C"/>
    <w:rsid w:val="00F62F8C"/>
    <w:rsid w:val="00F63447"/>
    <w:rsid w:val="00F6364E"/>
    <w:rsid w:val="00F63CE9"/>
    <w:rsid w:val="00F63D45"/>
    <w:rsid w:val="00F63F29"/>
    <w:rsid w:val="00F64574"/>
    <w:rsid w:val="00F6480E"/>
    <w:rsid w:val="00F64C36"/>
    <w:rsid w:val="00F65278"/>
    <w:rsid w:val="00F6554C"/>
    <w:rsid w:val="00F658A2"/>
    <w:rsid w:val="00F65925"/>
    <w:rsid w:val="00F65B4E"/>
    <w:rsid w:val="00F65DFE"/>
    <w:rsid w:val="00F65E15"/>
    <w:rsid w:val="00F6621E"/>
    <w:rsid w:val="00F666BE"/>
    <w:rsid w:val="00F669E5"/>
    <w:rsid w:val="00F66D15"/>
    <w:rsid w:val="00F66D46"/>
    <w:rsid w:val="00F67025"/>
    <w:rsid w:val="00F67CC1"/>
    <w:rsid w:val="00F67DB3"/>
    <w:rsid w:val="00F67DE0"/>
    <w:rsid w:val="00F67EF7"/>
    <w:rsid w:val="00F67F86"/>
    <w:rsid w:val="00F70705"/>
    <w:rsid w:val="00F70757"/>
    <w:rsid w:val="00F70E96"/>
    <w:rsid w:val="00F715A5"/>
    <w:rsid w:val="00F71A83"/>
    <w:rsid w:val="00F71EE6"/>
    <w:rsid w:val="00F72013"/>
    <w:rsid w:val="00F7254E"/>
    <w:rsid w:val="00F725DC"/>
    <w:rsid w:val="00F72646"/>
    <w:rsid w:val="00F72D5D"/>
    <w:rsid w:val="00F72E33"/>
    <w:rsid w:val="00F735CF"/>
    <w:rsid w:val="00F73A51"/>
    <w:rsid w:val="00F73CFC"/>
    <w:rsid w:val="00F74536"/>
    <w:rsid w:val="00F74AA9"/>
    <w:rsid w:val="00F75377"/>
    <w:rsid w:val="00F754CC"/>
    <w:rsid w:val="00F755AF"/>
    <w:rsid w:val="00F758A0"/>
    <w:rsid w:val="00F76148"/>
    <w:rsid w:val="00F76BA9"/>
    <w:rsid w:val="00F76D2D"/>
    <w:rsid w:val="00F76D62"/>
    <w:rsid w:val="00F77073"/>
    <w:rsid w:val="00F771C0"/>
    <w:rsid w:val="00F77683"/>
    <w:rsid w:val="00F77905"/>
    <w:rsid w:val="00F779B3"/>
    <w:rsid w:val="00F80A99"/>
    <w:rsid w:val="00F80B1C"/>
    <w:rsid w:val="00F81062"/>
    <w:rsid w:val="00F8135C"/>
    <w:rsid w:val="00F814DD"/>
    <w:rsid w:val="00F816C2"/>
    <w:rsid w:val="00F81C7E"/>
    <w:rsid w:val="00F81F7F"/>
    <w:rsid w:val="00F8214F"/>
    <w:rsid w:val="00F822D5"/>
    <w:rsid w:val="00F82488"/>
    <w:rsid w:val="00F82AE0"/>
    <w:rsid w:val="00F8301E"/>
    <w:rsid w:val="00F830DE"/>
    <w:rsid w:val="00F833FB"/>
    <w:rsid w:val="00F8349E"/>
    <w:rsid w:val="00F837AD"/>
    <w:rsid w:val="00F8395B"/>
    <w:rsid w:val="00F83A18"/>
    <w:rsid w:val="00F842C9"/>
    <w:rsid w:val="00F84442"/>
    <w:rsid w:val="00F84909"/>
    <w:rsid w:val="00F84B66"/>
    <w:rsid w:val="00F84D69"/>
    <w:rsid w:val="00F84D88"/>
    <w:rsid w:val="00F85382"/>
    <w:rsid w:val="00F854BA"/>
    <w:rsid w:val="00F85589"/>
    <w:rsid w:val="00F858B9"/>
    <w:rsid w:val="00F85980"/>
    <w:rsid w:val="00F859FB"/>
    <w:rsid w:val="00F85B99"/>
    <w:rsid w:val="00F85C12"/>
    <w:rsid w:val="00F862A5"/>
    <w:rsid w:val="00F86482"/>
    <w:rsid w:val="00F8648F"/>
    <w:rsid w:val="00F872BD"/>
    <w:rsid w:val="00F87690"/>
    <w:rsid w:val="00F877C8"/>
    <w:rsid w:val="00F8785D"/>
    <w:rsid w:val="00F90204"/>
    <w:rsid w:val="00F902B3"/>
    <w:rsid w:val="00F9040C"/>
    <w:rsid w:val="00F907BF"/>
    <w:rsid w:val="00F90CD6"/>
    <w:rsid w:val="00F910E7"/>
    <w:rsid w:val="00F91A46"/>
    <w:rsid w:val="00F91FB5"/>
    <w:rsid w:val="00F92038"/>
    <w:rsid w:val="00F92116"/>
    <w:rsid w:val="00F92626"/>
    <w:rsid w:val="00F92BD9"/>
    <w:rsid w:val="00F92E10"/>
    <w:rsid w:val="00F93634"/>
    <w:rsid w:val="00F936B5"/>
    <w:rsid w:val="00F93A46"/>
    <w:rsid w:val="00F93E48"/>
    <w:rsid w:val="00F93E8C"/>
    <w:rsid w:val="00F93EE9"/>
    <w:rsid w:val="00F94043"/>
    <w:rsid w:val="00F94112"/>
    <w:rsid w:val="00F94852"/>
    <w:rsid w:val="00F94D1A"/>
    <w:rsid w:val="00F95074"/>
    <w:rsid w:val="00F953C6"/>
    <w:rsid w:val="00F95966"/>
    <w:rsid w:val="00F95E86"/>
    <w:rsid w:val="00F96A11"/>
    <w:rsid w:val="00F96ADD"/>
    <w:rsid w:val="00F96B1A"/>
    <w:rsid w:val="00F96DB5"/>
    <w:rsid w:val="00F96F5B"/>
    <w:rsid w:val="00F97093"/>
    <w:rsid w:val="00F97877"/>
    <w:rsid w:val="00F9792A"/>
    <w:rsid w:val="00F97FF7"/>
    <w:rsid w:val="00FA0623"/>
    <w:rsid w:val="00FA06F1"/>
    <w:rsid w:val="00FA0E90"/>
    <w:rsid w:val="00FA1298"/>
    <w:rsid w:val="00FA1628"/>
    <w:rsid w:val="00FA1676"/>
    <w:rsid w:val="00FA1750"/>
    <w:rsid w:val="00FA17F0"/>
    <w:rsid w:val="00FA18A8"/>
    <w:rsid w:val="00FA1D48"/>
    <w:rsid w:val="00FA1F83"/>
    <w:rsid w:val="00FA1FB1"/>
    <w:rsid w:val="00FA242B"/>
    <w:rsid w:val="00FA27F2"/>
    <w:rsid w:val="00FA2EE7"/>
    <w:rsid w:val="00FA30A4"/>
    <w:rsid w:val="00FA3690"/>
    <w:rsid w:val="00FA3A3D"/>
    <w:rsid w:val="00FA3F9A"/>
    <w:rsid w:val="00FA438D"/>
    <w:rsid w:val="00FA445F"/>
    <w:rsid w:val="00FA4720"/>
    <w:rsid w:val="00FA4897"/>
    <w:rsid w:val="00FA4B01"/>
    <w:rsid w:val="00FA4DF2"/>
    <w:rsid w:val="00FA4FFF"/>
    <w:rsid w:val="00FA5874"/>
    <w:rsid w:val="00FA593E"/>
    <w:rsid w:val="00FA6264"/>
    <w:rsid w:val="00FA6471"/>
    <w:rsid w:val="00FA67F5"/>
    <w:rsid w:val="00FA6CB4"/>
    <w:rsid w:val="00FA6F16"/>
    <w:rsid w:val="00FA70B5"/>
    <w:rsid w:val="00FA725F"/>
    <w:rsid w:val="00FA7450"/>
    <w:rsid w:val="00FA7894"/>
    <w:rsid w:val="00FA7E16"/>
    <w:rsid w:val="00FB02E1"/>
    <w:rsid w:val="00FB0419"/>
    <w:rsid w:val="00FB04F9"/>
    <w:rsid w:val="00FB0757"/>
    <w:rsid w:val="00FB0A0D"/>
    <w:rsid w:val="00FB0A93"/>
    <w:rsid w:val="00FB0B61"/>
    <w:rsid w:val="00FB0F18"/>
    <w:rsid w:val="00FB1118"/>
    <w:rsid w:val="00FB11C1"/>
    <w:rsid w:val="00FB11D6"/>
    <w:rsid w:val="00FB168C"/>
    <w:rsid w:val="00FB1F86"/>
    <w:rsid w:val="00FB1FA2"/>
    <w:rsid w:val="00FB2165"/>
    <w:rsid w:val="00FB2608"/>
    <w:rsid w:val="00FB2824"/>
    <w:rsid w:val="00FB286B"/>
    <w:rsid w:val="00FB2E9C"/>
    <w:rsid w:val="00FB3170"/>
    <w:rsid w:val="00FB35C0"/>
    <w:rsid w:val="00FB3675"/>
    <w:rsid w:val="00FB36B8"/>
    <w:rsid w:val="00FB3E77"/>
    <w:rsid w:val="00FB410E"/>
    <w:rsid w:val="00FB4366"/>
    <w:rsid w:val="00FB47BF"/>
    <w:rsid w:val="00FB50FD"/>
    <w:rsid w:val="00FB56A5"/>
    <w:rsid w:val="00FB59E0"/>
    <w:rsid w:val="00FB6B03"/>
    <w:rsid w:val="00FB6F11"/>
    <w:rsid w:val="00FB6F84"/>
    <w:rsid w:val="00FB7551"/>
    <w:rsid w:val="00FB7623"/>
    <w:rsid w:val="00FB7C19"/>
    <w:rsid w:val="00FB7E60"/>
    <w:rsid w:val="00FC0361"/>
    <w:rsid w:val="00FC03D0"/>
    <w:rsid w:val="00FC0C9C"/>
    <w:rsid w:val="00FC1ADE"/>
    <w:rsid w:val="00FC1D43"/>
    <w:rsid w:val="00FC1E05"/>
    <w:rsid w:val="00FC232D"/>
    <w:rsid w:val="00FC23A8"/>
    <w:rsid w:val="00FC2969"/>
    <w:rsid w:val="00FC2DB6"/>
    <w:rsid w:val="00FC32AA"/>
    <w:rsid w:val="00FC3505"/>
    <w:rsid w:val="00FC36A6"/>
    <w:rsid w:val="00FC38B7"/>
    <w:rsid w:val="00FC3969"/>
    <w:rsid w:val="00FC3BE4"/>
    <w:rsid w:val="00FC3D02"/>
    <w:rsid w:val="00FC3EF3"/>
    <w:rsid w:val="00FC402F"/>
    <w:rsid w:val="00FC41B0"/>
    <w:rsid w:val="00FC41F4"/>
    <w:rsid w:val="00FC429C"/>
    <w:rsid w:val="00FC43E3"/>
    <w:rsid w:val="00FC4409"/>
    <w:rsid w:val="00FC4496"/>
    <w:rsid w:val="00FC4854"/>
    <w:rsid w:val="00FC4CF6"/>
    <w:rsid w:val="00FC50B8"/>
    <w:rsid w:val="00FC53A8"/>
    <w:rsid w:val="00FC62CA"/>
    <w:rsid w:val="00FC6CF3"/>
    <w:rsid w:val="00FC74AE"/>
    <w:rsid w:val="00FC78E0"/>
    <w:rsid w:val="00FC7B96"/>
    <w:rsid w:val="00FD0315"/>
    <w:rsid w:val="00FD0675"/>
    <w:rsid w:val="00FD1717"/>
    <w:rsid w:val="00FD1F4B"/>
    <w:rsid w:val="00FD2334"/>
    <w:rsid w:val="00FD2DDF"/>
    <w:rsid w:val="00FD36DE"/>
    <w:rsid w:val="00FD3762"/>
    <w:rsid w:val="00FD37CF"/>
    <w:rsid w:val="00FD385F"/>
    <w:rsid w:val="00FD3D7F"/>
    <w:rsid w:val="00FD418C"/>
    <w:rsid w:val="00FD41B1"/>
    <w:rsid w:val="00FD422A"/>
    <w:rsid w:val="00FD444C"/>
    <w:rsid w:val="00FD47C2"/>
    <w:rsid w:val="00FD4889"/>
    <w:rsid w:val="00FD4B21"/>
    <w:rsid w:val="00FD4C06"/>
    <w:rsid w:val="00FD4C9F"/>
    <w:rsid w:val="00FD4F29"/>
    <w:rsid w:val="00FD50DB"/>
    <w:rsid w:val="00FD5165"/>
    <w:rsid w:val="00FD5217"/>
    <w:rsid w:val="00FD5938"/>
    <w:rsid w:val="00FD5A9A"/>
    <w:rsid w:val="00FD622E"/>
    <w:rsid w:val="00FD66E2"/>
    <w:rsid w:val="00FD69B6"/>
    <w:rsid w:val="00FD6D00"/>
    <w:rsid w:val="00FD7088"/>
    <w:rsid w:val="00FD77BA"/>
    <w:rsid w:val="00FD79DD"/>
    <w:rsid w:val="00FD79E9"/>
    <w:rsid w:val="00FD7BEC"/>
    <w:rsid w:val="00FD7D00"/>
    <w:rsid w:val="00FE074C"/>
    <w:rsid w:val="00FE0779"/>
    <w:rsid w:val="00FE089E"/>
    <w:rsid w:val="00FE1017"/>
    <w:rsid w:val="00FE1988"/>
    <w:rsid w:val="00FE1A15"/>
    <w:rsid w:val="00FE1DD0"/>
    <w:rsid w:val="00FE2439"/>
    <w:rsid w:val="00FE25B3"/>
    <w:rsid w:val="00FE2630"/>
    <w:rsid w:val="00FE2BDE"/>
    <w:rsid w:val="00FE2FAF"/>
    <w:rsid w:val="00FE3348"/>
    <w:rsid w:val="00FE3571"/>
    <w:rsid w:val="00FE36A7"/>
    <w:rsid w:val="00FE3826"/>
    <w:rsid w:val="00FE3D17"/>
    <w:rsid w:val="00FE3E8C"/>
    <w:rsid w:val="00FE3EA8"/>
    <w:rsid w:val="00FE46E7"/>
    <w:rsid w:val="00FE4C5A"/>
    <w:rsid w:val="00FE4F52"/>
    <w:rsid w:val="00FE51CA"/>
    <w:rsid w:val="00FE58D1"/>
    <w:rsid w:val="00FE5FAB"/>
    <w:rsid w:val="00FE64F7"/>
    <w:rsid w:val="00FE6581"/>
    <w:rsid w:val="00FE68D8"/>
    <w:rsid w:val="00FE6968"/>
    <w:rsid w:val="00FE699A"/>
    <w:rsid w:val="00FE6AE2"/>
    <w:rsid w:val="00FE6E7E"/>
    <w:rsid w:val="00FE723F"/>
    <w:rsid w:val="00FE7470"/>
    <w:rsid w:val="00FE7622"/>
    <w:rsid w:val="00FE7659"/>
    <w:rsid w:val="00FE76AB"/>
    <w:rsid w:val="00FE77CC"/>
    <w:rsid w:val="00FE78F9"/>
    <w:rsid w:val="00FE7A92"/>
    <w:rsid w:val="00FE7F9C"/>
    <w:rsid w:val="00FF006E"/>
    <w:rsid w:val="00FF0712"/>
    <w:rsid w:val="00FF0D43"/>
    <w:rsid w:val="00FF1334"/>
    <w:rsid w:val="00FF136D"/>
    <w:rsid w:val="00FF145C"/>
    <w:rsid w:val="00FF1828"/>
    <w:rsid w:val="00FF1968"/>
    <w:rsid w:val="00FF1A03"/>
    <w:rsid w:val="00FF1DF8"/>
    <w:rsid w:val="00FF1F1D"/>
    <w:rsid w:val="00FF2437"/>
    <w:rsid w:val="00FF2B94"/>
    <w:rsid w:val="00FF2CE7"/>
    <w:rsid w:val="00FF3BBD"/>
    <w:rsid w:val="00FF3BDA"/>
    <w:rsid w:val="00FF4134"/>
    <w:rsid w:val="00FF4187"/>
    <w:rsid w:val="00FF41C4"/>
    <w:rsid w:val="00FF4498"/>
    <w:rsid w:val="00FF4CC7"/>
    <w:rsid w:val="00FF4D0A"/>
    <w:rsid w:val="00FF4DA9"/>
    <w:rsid w:val="00FF4FAB"/>
    <w:rsid w:val="00FF58CC"/>
    <w:rsid w:val="00FF5E1E"/>
    <w:rsid w:val="00FF6197"/>
    <w:rsid w:val="00FF6349"/>
    <w:rsid w:val="00FF68B8"/>
    <w:rsid w:val="00FF69E8"/>
    <w:rsid w:val="00FF6B31"/>
    <w:rsid w:val="00FF6C6A"/>
    <w:rsid w:val="00FF6CA6"/>
    <w:rsid w:val="00FF70F2"/>
    <w:rsid w:val="00FF7321"/>
    <w:rsid w:val="00FF7349"/>
    <w:rsid w:val="00FF7603"/>
    <w:rsid w:val="00FF796A"/>
    <w:rsid w:val="00FF7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rules v:ext="edit">
        <o:r id="V:Rule32" type="connector" idref="#AutoShape 68"/>
        <o:r id="V:Rule33" type="connector" idref="#Прямая со стрелкой 69"/>
        <o:r id="V:Rule34" type="connector" idref="#Прямая соединительная линия 82"/>
        <o:r id="V:Rule35" type="connector" idref="#AutoShape 62"/>
        <o:r id="V:Rule36" type="connector" idref="#Прямая со стрелкой 99"/>
        <o:r id="V:Rule37" type="connector" idref="#AutoShape 61"/>
        <o:r id="V:Rule38" type="connector" idref="#AutoShape 71"/>
        <o:r id="V:Rule39" type="connector" idref="#Прямая соединительная линия 95"/>
        <o:r id="V:Rule40" type="connector" idref="#AutoShape 72"/>
        <o:r id="V:Rule41" type="connector" idref="#AutoShape 70"/>
        <o:r id="V:Rule42" type="connector" idref="#AutoShape 54"/>
        <o:r id="V:Rule43" type="connector" idref="#Прямая со стрелкой 65"/>
        <o:r id="V:Rule44" type="connector" idref="#AutoShape 56"/>
        <o:r id="V:Rule45" type="connector" idref="#AutoShape 66"/>
        <o:r id="V:Rule46" type="connector" idref="#Прямая со стрелкой 59"/>
        <o:r id="V:Rule47" type="connector" idref="#Прямая соединительная линия 88"/>
        <o:r id="V:Rule48" type="connector" idref="#Прямая со стрелкой 86"/>
        <o:r id="V:Rule49" type="connector" idref="#Прямая со стрелкой 87"/>
        <o:r id="V:Rule50" type="connector" idref="#Прямая соединительная линия 62"/>
        <o:r id="V:Rule51" type="connector" idref="#Прямая со стрелкой 66"/>
        <o:r id="V:Rule52" type="connector" idref="#Прямая со стрелкой 84"/>
        <o:r id="V:Rule53" type="connector" idref="#Прямая со стрелкой 64"/>
        <o:r id="V:Rule54" type="connector" idref="#AutoShape 60"/>
        <o:r id="V:Rule55" type="connector" idref="#AutoShape 55"/>
        <o:r id="V:Rule56" type="connector" idref="#Прямая со стрелкой 60"/>
        <o:r id="V:Rule57" type="connector" idref="#AutoShape 59"/>
        <o:r id="V:Rule58" type="connector" idref="#Прямая соединительная линия 97"/>
        <o:r id="V:Rule59" type="connector" idref="#Прямая со стрелкой 63"/>
        <o:r id="V:Rule60" type="connector" idref="#AutoShape 57"/>
        <o:r id="V:Rule61" type="connector" idref="#AutoShape 65"/>
        <o:r id="V:Rule62" type="connector" idref="#Прямая соединительная линия 94"/>
        <o:r id="V:Rule63" type="connector" idref="#Прямая соединительная линия 61"/>
        <o:r id="V:Rule64" type="connector" idref="#AutoShape 67"/>
        <o:r id="V:Rule65" type="connector" idref="#Прямая со стрелкой 68"/>
        <o:r id="V:Rule66" type="connector" idref="#Прямая со стрелкой 91"/>
        <o:r id="V:Rule67" type="connector" idref="#AutoShape 63"/>
        <o:r id="V:Rule68" type="connector" idref="#AutoShape 58"/>
        <o:r id="V:Rule69" type="connector" idref="#Прямая соединительная линия 98"/>
        <o:r id="V:Rule70" type="connector" idref="#Прямая со стрелкой 9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 w:unhideWhenUsed="0" w:qFormat="1"/>
    <w:lsdException w:name="heading 3" w:locked="1" w:semiHidden="0" w:uiPriority="99" w:unhideWhenUsed="0" w:qFormat="1"/>
    <w:lsdException w:name="heading 4" w:locked="1" w:semiHidden="0" w:uiPriority="9" w:unhideWhenUsed="0" w:qFormat="1"/>
    <w:lsdException w:name="heading 5" w:locked="1" w:semiHidden="0" w:unhideWhenUsed="0" w:qFormat="1"/>
    <w:lsdException w:name="heading 6" w:locked="1" w:semiHidden="0" w:uiPriority="99"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iPriority="99" w:unhideWhenUsed="0" w:qFormat="1"/>
    <w:lsdException w:name="Default Paragraph Font" w:locked="1"/>
    <w:lsdException w:name="Body Text Indent" w:uiPriority="99"/>
    <w:lsdException w:name="Subtitle" w:locked="1" w:semiHidden="0"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Hyperlink" w:uiPriority="99"/>
    <w:lsdException w:name="Strong" w:locked="1" w:semiHidden="0" w:uiPriority="22" w:unhideWhenUsed="0" w:qFormat="1"/>
    <w:lsdException w:name="Emphasis" w:locked="1" w:semiHidden="0" w:uiPriority="20" w:unhideWhenUsed="0" w:qFormat="1"/>
    <w:lsdException w:name="Plain Text" w:uiPriority="99"/>
    <w:lsdException w:name="Normal (Web)" w:locked="1" w:uiPriority="99" w:qFormat="1"/>
    <w:lsdException w:name="No List" w:uiPriority="99"/>
    <w:lsdException w:name="Balloon Text"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14FB3"/>
    <w:rPr>
      <w:rFonts w:ascii="Times New Roman" w:hAnsi="Times New Roman"/>
      <w:sz w:val="24"/>
      <w:szCs w:val="24"/>
    </w:rPr>
  </w:style>
  <w:style w:type="paragraph" w:styleId="1">
    <w:name w:val="heading 1"/>
    <w:basedOn w:val="a1"/>
    <w:next w:val="a1"/>
    <w:link w:val="10"/>
    <w:uiPriority w:val="9"/>
    <w:qFormat/>
    <w:locked/>
    <w:rsid w:val="00164391"/>
    <w:pPr>
      <w:keepNext/>
      <w:spacing w:before="240" w:after="60"/>
      <w:outlineLvl w:val="0"/>
    </w:pPr>
    <w:rPr>
      <w:rFonts w:ascii="Calibri Light" w:eastAsia="Times New Roman" w:hAnsi="Calibri Light"/>
      <w:b/>
      <w:bCs/>
      <w:kern w:val="32"/>
      <w:sz w:val="32"/>
      <w:szCs w:val="32"/>
    </w:rPr>
  </w:style>
  <w:style w:type="paragraph" w:styleId="2">
    <w:name w:val="heading 2"/>
    <w:basedOn w:val="a1"/>
    <w:next w:val="a1"/>
    <w:link w:val="20"/>
    <w:uiPriority w:val="9"/>
    <w:qFormat/>
    <w:rsid w:val="004D62AB"/>
    <w:pPr>
      <w:keepNext/>
      <w:keepLines/>
      <w:spacing w:before="200"/>
      <w:outlineLvl w:val="1"/>
    </w:pPr>
    <w:rPr>
      <w:rFonts w:ascii="Cambria" w:hAnsi="Cambria"/>
      <w:b/>
      <w:bCs/>
      <w:color w:val="4F81BD"/>
      <w:sz w:val="26"/>
      <w:szCs w:val="26"/>
    </w:rPr>
  </w:style>
  <w:style w:type="paragraph" w:styleId="3">
    <w:name w:val="heading 3"/>
    <w:basedOn w:val="a1"/>
    <w:next w:val="a1"/>
    <w:link w:val="30"/>
    <w:uiPriority w:val="99"/>
    <w:qFormat/>
    <w:rsid w:val="00D85BBE"/>
    <w:pPr>
      <w:keepNext/>
      <w:spacing w:before="240" w:after="60"/>
      <w:outlineLvl w:val="2"/>
    </w:pPr>
    <w:rPr>
      <w:rFonts w:ascii="Cambria" w:hAnsi="Cambria"/>
      <w:b/>
      <w:bCs/>
      <w:sz w:val="26"/>
      <w:szCs w:val="26"/>
    </w:rPr>
  </w:style>
  <w:style w:type="paragraph" w:styleId="4">
    <w:name w:val="heading 4"/>
    <w:basedOn w:val="a1"/>
    <w:next w:val="a1"/>
    <w:link w:val="40"/>
    <w:uiPriority w:val="9"/>
    <w:qFormat/>
    <w:locked/>
    <w:rsid w:val="00285CFB"/>
    <w:pPr>
      <w:keepNext/>
      <w:jc w:val="both"/>
      <w:outlineLvl w:val="3"/>
    </w:pPr>
    <w:rPr>
      <w:rFonts w:eastAsia="Times New Roman"/>
      <w:b/>
      <w:sz w:val="32"/>
    </w:rPr>
  </w:style>
  <w:style w:type="paragraph" w:styleId="5">
    <w:name w:val="heading 5"/>
    <w:basedOn w:val="a1"/>
    <w:next w:val="a1"/>
    <w:link w:val="50"/>
    <w:qFormat/>
    <w:locked/>
    <w:rsid w:val="00285CFB"/>
    <w:pPr>
      <w:keepNext/>
      <w:outlineLvl w:val="4"/>
    </w:pPr>
    <w:rPr>
      <w:rFonts w:eastAsia="Times New Roman"/>
      <w:b/>
      <w:i/>
      <w:sz w:val="20"/>
      <w:szCs w:val="20"/>
    </w:rPr>
  </w:style>
  <w:style w:type="paragraph" w:styleId="6">
    <w:name w:val="heading 6"/>
    <w:basedOn w:val="a1"/>
    <w:next w:val="a1"/>
    <w:link w:val="60"/>
    <w:uiPriority w:val="99"/>
    <w:qFormat/>
    <w:rsid w:val="00D85BBE"/>
    <w:pPr>
      <w:keepNext/>
      <w:keepLines/>
      <w:spacing w:before="200"/>
      <w:outlineLvl w:val="5"/>
    </w:pPr>
    <w:rPr>
      <w:rFonts w:ascii="Cambria" w:hAnsi="Cambria"/>
      <w:i/>
      <w:iCs/>
      <w:color w:val="243F60"/>
    </w:rPr>
  </w:style>
  <w:style w:type="paragraph" w:styleId="9">
    <w:name w:val="heading 9"/>
    <w:basedOn w:val="a1"/>
    <w:next w:val="a1"/>
    <w:link w:val="90"/>
    <w:qFormat/>
    <w:locked/>
    <w:rsid w:val="00285CFB"/>
    <w:pPr>
      <w:keepNext/>
      <w:autoSpaceDE w:val="0"/>
      <w:autoSpaceDN w:val="0"/>
      <w:ind w:firstLine="720"/>
      <w:jc w:val="both"/>
      <w:outlineLvl w:val="8"/>
    </w:pPr>
    <w:rPr>
      <w:rFonts w:eastAsia="Times New Roman"/>
      <w:sz w:val="2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link w:val="2"/>
    <w:uiPriority w:val="9"/>
    <w:locked/>
    <w:rsid w:val="004D62AB"/>
    <w:rPr>
      <w:rFonts w:ascii="Cambria" w:hAnsi="Cambria" w:cs="Times New Roman"/>
      <w:b/>
      <w:bCs/>
      <w:color w:val="4F81BD"/>
      <w:sz w:val="26"/>
      <w:szCs w:val="26"/>
      <w:lang w:eastAsia="ru-RU"/>
    </w:rPr>
  </w:style>
  <w:style w:type="character" w:customStyle="1" w:styleId="30">
    <w:name w:val="Заголовок 3 Знак"/>
    <w:link w:val="3"/>
    <w:uiPriority w:val="99"/>
    <w:locked/>
    <w:rsid w:val="00D85BBE"/>
    <w:rPr>
      <w:rFonts w:ascii="Cambria" w:hAnsi="Cambria" w:cs="Cambria"/>
      <w:b/>
      <w:bCs/>
      <w:sz w:val="26"/>
      <w:szCs w:val="26"/>
      <w:lang w:eastAsia="ru-RU"/>
    </w:rPr>
  </w:style>
  <w:style w:type="character" w:customStyle="1" w:styleId="60">
    <w:name w:val="Заголовок 6 Знак"/>
    <w:link w:val="6"/>
    <w:uiPriority w:val="99"/>
    <w:locked/>
    <w:rsid w:val="00D85BBE"/>
    <w:rPr>
      <w:rFonts w:ascii="Cambria" w:hAnsi="Cambria" w:cs="Times New Roman"/>
      <w:i/>
      <w:iCs/>
      <w:color w:val="243F60"/>
      <w:sz w:val="24"/>
      <w:szCs w:val="24"/>
      <w:lang w:eastAsia="ru-RU"/>
    </w:rPr>
  </w:style>
  <w:style w:type="paragraph" w:customStyle="1" w:styleId="11">
    <w:name w:val="Абзац списка1"/>
    <w:aliases w:val="ПАРАГРАФ,Bullet List,FooterText,numbered,Paragraphe de liste1,lp1"/>
    <w:basedOn w:val="a1"/>
    <w:link w:val="ListParagraphChar"/>
    <w:rsid w:val="006F14B5"/>
    <w:pPr>
      <w:ind w:left="720"/>
      <w:contextualSpacing/>
    </w:pPr>
    <w:rPr>
      <w:sz w:val="20"/>
      <w:szCs w:val="20"/>
    </w:rPr>
  </w:style>
  <w:style w:type="character" w:customStyle="1" w:styleId="ListParagraphChar">
    <w:name w:val="List Paragraph Char"/>
    <w:aliases w:val="ПАРАГРАФ Char,Bullet List Char,FooterText Char,numbered Char,Paragraphe de liste1 Char,lp1 Char"/>
    <w:link w:val="11"/>
    <w:locked/>
    <w:rsid w:val="006F14B5"/>
    <w:rPr>
      <w:rFonts w:ascii="Times New Roman" w:hAnsi="Times New Roman"/>
      <w:sz w:val="20"/>
      <w:lang w:eastAsia="ru-RU"/>
    </w:rPr>
  </w:style>
  <w:style w:type="paragraph" w:styleId="a5">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w:basedOn w:val="a1"/>
    <w:link w:val="12"/>
    <w:uiPriority w:val="99"/>
    <w:qFormat/>
    <w:rsid w:val="006F14B5"/>
    <w:pPr>
      <w:spacing w:before="100" w:beforeAutospacing="1" w:after="100" w:afterAutospacing="1"/>
    </w:pPr>
    <w:rPr>
      <w:szCs w:val="20"/>
    </w:rPr>
  </w:style>
  <w:style w:type="character" w:customStyle="1" w:styleId="12">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5"/>
    <w:uiPriority w:val="99"/>
    <w:locked/>
    <w:rsid w:val="00D85BBE"/>
    <w:rPr>
      <w:rFonts w:ascii="Times New Roman" w:hAnsi="Times New Roman"/>
      <w:sz w:val="24"/>
      <w:lang w:eastAsia="ru-RU"/>
    </w:rPr>
  </w:style>
  <w:style w:type="table" w:styleId="a6">
    <w:name w:val="Table Grid"/>
    <w:basedOn w:val="a3"/>
    <w:uiPriority w:val="59"/>
    <w:rsid w:val="00530D7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aliases w:val="Titul,Heder"/>
    <w:basedOn w:val="a1"/>
    <w:link w:val="a8"/>
    <w:uiPriority w:val="99"/>
    <w:rsid w:val="002D3C46"/>
    <w:pPr>
      <w:tabs>
        <w:tab w:val="center" w:pos="4677"/>
        <w:tab w:val="right" w:pos="9355"/>
      </w:tabs>
    </w:pPr>
  </w:style>
  <w:style w:type="character" w:customStyle="1" w:styleId="a8">
    <w:name w:val="Верхний колонтитул Знак"/>
    <w:aliases w:val="Titul Знак,Heder Знак"/>
    <w:link w:val="a7"/>
    <w:uiPriority w:val="99"/>
    <w:locked/>
    <w:rsid w:val="002D3C46"/>
    <w:rPr>
      <w:rFonts w:ascii="Times New Roman" w:hAnsi="Times New Roman" w:cs="Times New Roman"/>
      <w:sz w:val="24"/>
      <w:szCs w:val="24"/>
      <w:lang w:eastAsia="ru-RU"/>
    </w:rPr>
  </w:style>
  <w:style w:type="paragraph" w:styleId="a9">
    <w:name w:val="footer"/>
    <w:basedOn w:val="a1"/>
    <w:link w:val="aa"/>
    <w:uiPriority w:val="99"/>
    <w:rsid w:val="002D3C46"/>
    <w:pPr>
      <w:tabs>
        <w:tab w:val="center" w:pos="4677"/>
        <w:tab w:val="right" w:pos="9355"/>
      </w:tabs>
    </w:pPr>
  </w:style>
  <w:style w:type="character" w:customStyle="1" w:styleId="aa">
    <w:name w:val="Нижний колонтитул Знак"/>
    <w:link w:val="a9"/>
    <w:uiPriority w:val="99"/>
    <w:locked/>
    <w:rsid w:val="002D3C46"/>
    <w:rPr>
      <w:rFonts w:ascii="Times New Roman" w:hAnsi="Times New Roman" w:cs="Times New Roman"/>
      <w:sz w:val="24"/>
      <w:szCs w:val="24"/>
      <w:lang w:eastAsia="ru-RU"/>
    </w:rPr>
  </w:style>
  <w:style w:type="paragraph" w:styleId="ab">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fn,ft"/>
    <w:basedOn w:val="a1"/>
    <w:link w:val="ac"/>
    <w:uiPriority w:val="99"/>
    <w:rsid w:val="00C218E4"/>
    <w:rPr>
      <w:sz w:val="20"/>
      <w:szCs w:val="20"/>
    </w:rPr>
  </w:style>
  <w:style w:type="character" w:customStyle="1" w:styleId="ac">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link w:val="ab"/>
    <w:uiPriority w:val="99"/>
    <w:locked/>
    <w:rsid w:val="00C218E4"/>
    <w:rPr>
      <w:rFonts w:ascii="Times New Roman" w:hAnsi="Times New Roman" w:cs="Times New Roman"/>
      <w:sz w:val="20"/>
      <w:szCs w:val="20"/>
      <w:lang w:eastAsia="ru-RU"/>
    </w:rPr>
  </w:style>
  <w:style w:type="character" w:styleId="ad">
    <w:name w:val="footnote reference"/>
    <w:aliases w:val="Знак сноски-FN,Ciae niinee-FN,SUPERS,Знак сноски 1,Ciae niinee 1,Referencia nota al pie,Ссылка на сноску 45,Appel note de bas de page,fr,Used by Word for Help footnote symbols,анкета сноска,Ref,de nota al pie,Style 49,o,Style 18,16 Point"/>
    <w:uiPriority w:val="99"/>
    <w:rsid w:val="00C218E4"/>
    <w:rPr>
      <w:rFonts w:cs="Times New Roman"/>
      <w:vertAlign w:val="superscript"/>
    </w:rPr>
  </w:style>
  <w:style w:type="character" w:styleId="ae">
    <w:name w:val="Hyperlink"/>
    <w:uiPriority w:val="99"/>
    <w:rsid w:val="000105A4"/>
    <w:rPr>
      <w:rFonts w:cs="Times New Roman"/>
      <w:color w:val="0000FF"/>
      <w:u w:val="single"/>
    </w:rPr>
  </w:style>
  <w:style w:type="paragraph" w:customStyle="1" w:styleId="Default">
    <w:name w:val="Default"/>
    <w:uiPriority w:val="99"/>
    <w:rsid w:val="003A4615"/>
    <w:pPr>
      <w:autoSpaceDE w:val="0"/>
      <w:autoSpaceDN w:val="0"/>
      <w:adjustRightInd w:val="0"/>
    </w:pPr>
    <w:rPr>
      <w:rFonts w:ascii="Times New Roman" w:eastAsia="Times New Roman" w:hAnsi="Times New Roman"/>
      <w:color w:val="000000"/>
      <w:sz w:val="24"/>
      <w:szCs w:val="24"/>
      <w:lang w:eastAsia="en-US"/>
    </w:rPr>
  </w:style>
  <w:style w:type="paragraph" w:styleId="af">
    <w:name w:val="Balloon Text"/>
    <w:basedOn w:val="a1"/>
    <w:link w:val="af0"/>
    <w:uiPriority w:val="99"/>
    <w:rsid w:val="00A20923"/>
    <w:rPr>
      <w:rFonts w:ascii="Tahoma" w:hAnsi="Tahoma"/>
      <w:sz w:val="16"/>
      <w:szCs w:val="16"/>
    </w:rPr>
  </w:style>
  <w:style w:type="character" w:customStyle="1" w:styleId="af0">
    <w:name w:val="Текст выноски Знак"/>
    <w:link w:val="af"/>
    <w:uiPriority w:val="99"/>
    <w:locked/>
    <w:rsid w:val="00A20923"/>
    <w:rPr>
      <w:rFonts w:ascii="Tahoma" w:hAnsi="Tahoma" w:cs="Tahoma"/>
      <w:sz w:val="16"/>
      <w:szCs w:val="16"/>
      <w:lang w:eastAsia="ru-RU"/>
    </w:rPr>
  </w:style>
  <w:style w:type="paragraph" w:customStyle="1" w:styleId="13">
    <w:name w:val="Абзац списка1"/>
    <w:basedOn w:val="a1"/>
    <w:rsid w:val="00E44834"/>
    <w:pPr>
      <w:ind w:left="720" w:firstLine="709"/>
      <w:contextualSpacing/>
    </w:pPr>
    <w:rPr>
      <w:rFonts w:ascii="Calibri" w:hAnsi="Calibri"/>
      <w:sz w:val="28"/>
      <w:szCs w:val="22"/>
      <w:lang w:eastAsia="en-US"/>
    </w:rPr>
  </w:style>
  <w:style w:type="paragraph" w:customStyle="1" w:styleId="consplusnormal">
    <w:name w:val="consplusnormal"/>
    <w:basedOn w:val="a1"/>
    <w:uiPriority w:val="99"/>
    <w:rsid w:val="00D85BBE"/>
    <w:pPr>
      <w:spacing w:before="100" w:beforeAutospacing="1" w:after="100" w:afterAutospacing="1"/>
    </w:pPr>
  </w:style>
  <w:style w:type="paragraph" w:customStyle="1" w:styleId="font5">
    <w:name w:val="font5"/>
    <w:basedOn w:val="a1"/>
    <w:rsid w:val="00D85BBE"/>
    <w:pPr>
      <w:spacing w:before="100" w:beforeAutospacing="1" w:after="100" w:afterAutospacing="1"/>
    </w:pPr>
    <w:rPr>
      <w:rFonts w:ascii="Tahoma" w:hAnsi="Tahoma" w:cs="Tahoma"/>
      <w:color w:val="000000"/>
      <w:sz w:val="16"/>
      <w:szCs w:val="16"/>
    </w:rPr>
  </w:style>
  <w:style w:type="paragraph" w:customStyle="1" w:styleId="font6">
    <w:name w:val="font6"/>
    <w:basedOn w:val="a1"/>
    <w:rsid w:val="00D85BBE"/>
    <w:pPr>
      <w:spacing w:before="100" w:beforeAutospacing="1" w:after="100" w:afterAutospacing="1"/>
    </w:pPr>
    <w:rPr>
      <w:rFonts w:ascii="Tahoma" w:hAnsi="Tahoma" w:cs="Tahoma"/>
      <w:b/>
      <w:bCs/>
      <w:color w:val="000000"/>
      <w:sz w:val="16"/>
      <w:szCs w:val="16"/>
    </w:rPr>
  </w:style>
  <w:style w:type="paragraph" w:customStyle="1" w:styleId="xl65">
    <w:name w:val="xl65"/>
    <w:basedOn w:val="a1"/>
    <w:rsid w:val="00D85BBE"/>
    <w:pPr>
      <w:spacing w:before="100" w:beforeAutospacing="1" w:after="100" w:afterAutospacing="1"/>
      <w:textAlignment w:val="center"/>
    </w:pPr>
  </w:style>
  <w:style w:type="paragraph" w:customStyle="1" w:styleId="xl66">
    <w:name w:val="xl66"/>
    <w:basedOn w:val="a1"/>
    <w:rsid w:val="00D85BBE"/>
    <w:pPr>
      <w:spacing w:before="100" w:beforeAutospacing="1" w:after="100" w:afterAutospacing="1"/>
    </w:pPr>
    <w:rPr>
      <w:rFonts w:ascii="Arial CYR" w:hAnsi="Arial CYR" w:cs="Arial CYR"/>
      <w:color w:val="FFFFFF"/>
      <w:sz w:val="18"/>
      <w:szCs w:val="18"/>
    </w:rPr>
  </w:style>
  <w:style w:type="paragraph" w:customStyle="1" w:styleId="xl67">
    <w:name w:val="xl67"/>
    <w:basedOn w:val="a1"/>
    <w:rsid w:val="00D85BBE"/>
    <w:pPr>
      <w:spacing w:before="100" w:beforeAutospacing="1" w:after="100" w:afterAutospacing="1"/>
    </w:pPr>
    <w:rPr>
      <w:rFonts w:ascii="Arial CYR" w:hAnsi="Arial CYR" w:cs="Arial CYR"/>
      <w:sz w:val="18"/>
      <w:szCs w:val="18"/>
    </w:rPr>
  </w:style>
  <w:style w:type="paragraph" w:customStyle="1" w:styleId="xl68">
    <w:name w:val="xl68"/>
    <w:basedOn w:val="a1"/>
    <w:rsid w:val="00D85BBE"/>
    <w:pPr>
      <w:spacing w:before="100" w:beforeAutospacing="1" w:after="100" w:afterAutospacing="1"/>
      <w:jc w:val="center"/>
      <w:textAlignment w:val="center"/>
    </w:pPr>
    <w:rPr>
      <w:rFonts w:ascii="Arial CYR" w:hAnsi="Arial CYR" w:cs="Arial CYR"/>
      <w:sz w:val="18"/>
      <w:szCs w:val="18"/>
    </w:rPr>
  </w:style>
  <w:style w:type="paragraph" w:customStyle="1" w:styleId="xl69">
    <w:name w:val="xl69"/>
    <w:basedOn w:val="a1"/>
    <w:rsid w:val="00D85BBE"/>
    <w:pPr>
      <w:spacing w:before="100" w:beforeAutospacing="1" w:after="100" w:afterAutospacing="1"/>
      <w:jc w:val="center"/>
    </w:pPr>
    <w:rPr>
      <w:rFonts w:ascii="Arial CYR" w:hAnsi="Arial CYR" w:cs="Arial CYR"/>
      <w:sz w:val="18"/>
      <w:szCs w:val="18"/>
    </w:rPr>
  </w:style>
  <w:style w:type="paragraph" w:customStyle="1" w:styleId="xl70">
    <w:name w:val="xl70"/>
    <w:basedOn w:val="a1"/>
    <w:rsid w:val="00D85BBE"/>
    <w:pPr>
      <w:spacing w:before="100" w:beforeAutospacing="1" w:after="100" w:afterAutospacing="1"/>
      <w:jc w:val="right"/>
    </w:pPr>
    <w:rPr>
      <w:rFonts w:ascii="Arial CYR" w:hAnsi="Arial CYR" w:cs="Arial CYR"/>
      <w:sz w:val="18"/>
      <w:szCs w:val="18"/>
    </w:rPr>
  </w:style>
  <w:style w:type="paragraph" w:customStyle="1" w:styleId="xl71">
    <w:name w:val="xl71"/>
    <w:basedOn w:val="a1"/>
    <w:rsid w:val="00D85BBE"/>
    <w:pPr>
      <w:spacing w:before="100" w:beforeAutospacing="1" w:after="100" w:afterAutospacing="1"/>
    </w:pPr>
    <w:rPr>
      <w:rFonts w:ascii="Arial CYR" w:hAnsi="Arial CYR" w:cs="Arial CYR"/>
      <w:sz w:val="18"/>
      <w:szCs w:val="18"/>
    </w:rPr>
  </w:style>
  <w:style w:type="paragraph" w:customStyle="1" w:styleId="xl72">
    <w:name w:val="xl72"/>
    <w:basedOn w:val="a1"/>
    <w:rsid w:val="00D85BBE"/>
    <w:pPr>
      <w:spacing w:before="100" w:beforeAutospacing="1" w:after="100" w:afterAutospacing="1"/>
    </w:pPr>
    <w:rPr>
      <w:rFonts w:ascii="Arial CYR" w:hAnsi="Arial CYR" w:cs="Arial CYR"/>
      <w:b/>
      <w:bCs/>
      <w:sz w:val="18"/>
      <w:szCs w:val="18"/>
    </w:rPr>
  </w:style>
  <w:style w:type="paragraph" w:customStyle="1" w:styleId="xl73">
    <w:name w:val="xl73"/>
    <w:basedOn w:val="a1"/>
    <w:rsid w:val="00D85BBE"/>
    <w:pPr>
      <w:spacing w:before="100" w:beforeAutospacing="1" w:after="100" w:afterAutospacing="1"/>
    </w:pPr>
    <w:rPr>
      <w:rFonts w:ascii="Arial CYR" w:hAnsi="Arial CYR" w:cs="Arial CYR"/>
      <w:sz w:val="18"/>
      <w:szCs w:val="18"/>
    </w:rPr>
  </w:style>
  <w:style w:type="paragraph" w:customStyle="1" w:styleId="xl74">
    <w:name w:val="xl74"/>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rPr>
  </w:style>
  <w:style w:type="paragraph" w:customStyle="1" w:styleId="xl75">
    <w:name w:val="xl75"/>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76">
    <w:name w:val="xl76"/>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77">
    <w:name w:val="xl77"/>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79">
    <w:name w:val="xl79"/>
    <w:basedOn w:val="a1"/>
    <w:rsid w:val="00D85BBE"/>
    <w:pPr>
      <w:spacing w:before="100" w:beforeAutospacing="1" w:after="100" w:afterAutospacing="1"/>
      <w:textAlignment w:val="center"/>
    </w:pPr>
  </w:style>
  <w:style w:type="paragraph" w:customStyle="1" w:styleId="xl80">
    <w:name w:val="xl80"/>
    <w:basedOn w:val="a1"/>
    <w:rsid w:val="00D85BBE"/>
    <w:pPr>
      <w:spacing w:before="100" w:beforeAutospacing="1" w:after="100" w:afterAutospacing="1"/>
      <w:textAlignment w:val="center"/>
    </w:pPr>
    <w:rPr>
      <w:rFonts w:ascii="Arial CYR" w:hAnsi="Arial CYR" w:cs="Arial CYR"/>
      <w:b/>
      <w:bCs/>
      <w:sz w:val="28"/>
      <w:szCs w:val="28"/>
    </w:rPr>
  </w:style>
  <w:style w:type="paragraph" w:customStyle="1" w:styleId="xl81">
    <w:name w:val="xl81"/>
    <w:basedOn w:val="a1"/>
    <w:rsid w:val="00D85BBE"/>
    <w:pPr>
      <w:spacing w:before="100" w:beforeAutospacing="1" w:after="100" w:afterAutospacing="1"/>
      <w:textAlignment w:val="center"/>
    </w:pPr>
    <w:rPr>
      <w:rFonts w:ascii="Arial CYR" w:hAnsi="Arial CYR" w:cs="Arial CYR"/>
      <w:sz w:val="28"/>
      <w:szCs w:val="28"/>
    </w:rPr>
  </w:style>
  <w:style w:type="paragraph" w:customStyle="1" w:styleId="xl82">
    <w:name w:val="xl82"/>
    <w:basedOn w:val="a1"/>
    <w:rsid w:val="00D85BBE"/>
    <w:pPr>
      <w:spacing w:before="100" w:beforeAutospacing="1" w:after="100" w:afterAutospacing="1"/>
      <w:textAlignment w:val="center"/>
    </w:pPr>
    <w:rPr>
      <w:rFonts w:ascii="Arial CYR" w:hAnsi="Arial CYR" w:cs="Arial CYR"/>
      <w:b/>
      <w:bCs/>
      <w:sz w:val="28"/>
      <w:szCs w:val="28"/>
    </w:rPr>
  </w:style>
  <w:style w:type="paragraph" w:customStyle="1" w:styleId="xl83">
    <w:name w:val="xl83"/>
    <w:basedOn w:val="a1"/>
    <w:rsid w:val="00D85BBE"/>
    <w:pPr>
      <w:spacing w:before="100" w:beforeAutospacing="1" w:after="100" w:afterAutospacing="1"/>
      <w:textAlignment w:val="center"/>
    </w:pPr>
    <w:rPr>
      <w:rFonts w:ascii="Arial CYR" w:hAnsi="Arial CYR" w:cs="Arial CYR"/>
      <w:sz w:val="28"/>
      <w:szCs w:val="28"/>
    </w:rPr>
  </w:style>
  <w:style w:type="paragraph" w:customStyle="1" w:styleId="xl84">
    <w:name w:val="xl84"/>
    <w:basedOn w:val="a1"/>
    <w:rsid w:val="00D85BBE"/>
    <w:pPr>
      <w:spacing w:before="100" w:beforeAutospacing="1" w:after="100" w:afterAutospacing="1"/>
    </w:pPr>
    <w:rPr>
      <w:rFonts w:ascii="Arial CYR" w:hAnsi="Arial CYR" w:cs="Arial CYR"/>
      <w:sz w:val="28"/>
      <w:szCs w:val="28"/>
    </w:rPr>
  </w:style>
  <w:style w:type="paragraph" w:customStyle="1" w:styleId="xl85">
    <w:name w:val="xl85"/>
    <w:basedOn w:val="a1"/>
    <w:rsid w:val="00D85BBE"/>
    <w:pPr>
      <w:spacing w:before="100" w:beforeAutospacing="1" w:after="100" w:afterAutospacing="1"/>
      <w:jc w:val="center"/>
      <w:textAlignment w:val="center"/>
    </w:pPr>
    <w:rPr>
      <w:rFonts w:ascii="Arial CYR" w:hAnsi="Arial CYR" w:cs="Arial CYR"/>
      <w:sz w:val="28"/>
      <w:szCs w:val="28"/>
    </w:rPr>
  </w:style>
  <w:style w:type="paragraph" w:customStyle="1" w:styleId="xl86">
    <w:name w:val="xl86"/>
    <w:basedOn w:val="a1"/>
    <w:rsid w:val="00D85BBE"/>
    <w:pPr>
      <w:spacing w:before="100" w:beforeAutospacing="1" w:after="100" w:afterAutospacing="1"/>
      <w:jc w:val="center"/>
    </w:pPr>
    <w:rPr>
      <w:rFonts w:ascii="Arial CYR" w:hAnsi="Arial CYR" w:cs="Arial CYR"/>
      <w:sz w:val="28"/>
      <w:szCs w:val="28"/>
    </w:rPr>
  </w:style>
  <w:style w:type="paragraph" w:customStyle="1" w:styleId="xl87">
    <w:name w:val="xl87"/>
    <w:basedOn w:val="a1"/>
    <w:rsid w:val="00D85BBE"/>
    <w:pPr>
      <w:spacing w:before="100" w:beforeAutospacing="1" w:after="100" w:afterAutospacing="1"/>
      <w:jc w:val="right"/>
    </w:pPr>
    <w:rPr>
      <w:rFonts w:ascii="Arial CYR" w:hAnsi="Arial CYR" w:cs="Arial CYR"/>
      <w:sz w:val="28"/>
      <w:szCs w:val="28"/>
    </w:rPr>
  </w:style>
  <w:style w:type="paragraph" w:customStyle="1" w:styleId="xl88">
    <w:name w:val="xl88"/>
    <w:basedOn w:val="a1"/>
    <w:rsid w:val="00D85BBE"/>
    <w:pPr>
      <w:spacing w:before="100" w:beforeAutospacing="1" w:after="100" w:afterAutospacing="1"/>
    </w:pPr>
    <w:rPr>
      <w:rFonts w:ascii="Arial CYR" w:hAnsi="Arial CYR" w:cs="Arial CYR"/>
      <w:sz w:val="28"/>
      <w:szCs w:val="28"/>
    </w:rPr>
  </w:style>
  <w:style w:type="paragraph" w:customStyle="1" w:styleId="xl89">
    <w:name w:val="xl89"/>
    <w:basedOn w:val="a1"/>
    <w:rsid w:val="00D85BBE"/>
    <w:pPr>
      <w:spacing w:before="100" w:beforeAutospacing="1" w:after="100" w:afterAutospacing="1"/>
    </w:pPr>
    <w:rPr>
      <w:rFonts w:ascii="Arial CYR" w:hAnsi="Arial CYR" w:cs="Arial CYR"/>
      <w:sz w:val="28"/>
      <w:szCs w:val="28"/>
    </w:rPr>
  </w:style>
  <w:style w:type="paragraph" w:customStyle="1" w:styleId="xl90">
    <w:name w:val="xl90"/>
    <w:basedOn w:val="a1"/>
    <w:rsid w:val="00D85BBE"/>
    <w:pPr>
      <w:spacing w:before="100" w:beforeAutospacing="1" w:after="100" w:afterAutospacing="1"/>
      <w:jc w:val="center"/>
      <w:textAlignment w:val="center"/>
    </w:pPr>
    <w:rPr>
      <w:rFonts w:ascii="Arial CYR" w:hAnsi="Arial CYR" w:cs="Arial CYR"/>
      <w:sz w:val="28"/>
      <w:szCs w:val="28"/>
    </w:rPr>
  </w:style>
  <w:style w:type="paragraph" w:customStyle="1" w:styleId="xl91">
    <w:name w:val="xl91"/>
    <w:basedOn w:val="a1"/>
    <w:rsid w:val="00D85BBE"/>
    <w:pPr>
      <w:spacing w:before="100" w:beforeAutospacing="1" w:after="100" w:afterAutospacing="1"/>
      <w:jc w:val="center"/>
    </w:pPr>
    <w:rPr>
      <w:rFonts w:ascii="Arial CYR" w:hAnsi="Arial CYR" w:cs="Arial CYR"/>
      <w:sz w:val="28"/>
      <w:szCs w:val="28"/>
    </w:rPr>
  </w:style>
  <w:style w:type="paragraph" w:customStyle="1" w:styleId="xl92">
    <w:name w:val="xl92"/>
    <w:basedOn w:val="a1"/>
    <w:rsid w:val="00D85BBE"/>
    <w:pPr>
      <w:spacing w:before="100" w:beforeAutospacing="1" w:after="100" w:afterAutospacing="1"/>
      <w:jc w:val="right"/>
    </w:pPr>
    <w:rPr>
      <w:rFonts w:ascii="Arial CYR" w:hAnsi="Arial CYR" w:cs="Arial CYR"/>
      <w:sz w:val="28"/>
      <w:szCs w:val="28"/>
    </w:rPr>
  </w:style>
  <w:style w:type="paragraph" w:customStyle="1" w:styleId="xl93">
    <w:name w:val="xl93"/>
    <w:basedOn w:val="a1"/>
    <w:rsid w:val="00D85BBE"/>
    <w:pPr>
      <w:spacing w:before="100" w:beforeAutospacing="1" w:after="100" w:afterAutospacing="1"/>
    </w:pPr>
    <w:rPr>
      <w:rFonts w:ascii="Arial CYR" w:hAnsi="Arial CYR" w:cs="Arial CYR"/>
      <w:sz w:val="28"/>
      <w:szCs w:val="28"/>
    </w:rPr>
  </w:style>
  <w:style w:type="paragraph" w:customStyle="1" w:styleId="xl94">
    <w:name w:val="xl94"/>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5">
    <w:name w:val="xl95"/>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6">
    <w:name w:val="xl96"/>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7">
    <w:name w:val="xl97"/>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8">
    <w:name w:val="xl98"/>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9">
    <w:name w:val="xl99"/>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100">
    <w:name w:val="xl100"/>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01">
    <w:name w:val="xl101"/>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02">
    <w:name w:val="xl102"/>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03">
    <w:name w:val="xl103"/>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04">
    <w:name w:val="xl104"/>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rPr>
  </w:style>
  <w:style w:type="paragraph" w:customStyle="1" w:styleId="xl105">
    <w:name w:val="xl105"/>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rPr>
  </w:style>
  <w:style w:type="paragraph" w:customStyle="1" w:styleId="xl106">
    <w:name w:val="xl106"/>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07">
    <w:name w:val="xl107"/>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08">
    <w:name w:val="xl108"/>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rPr>
  </w:style>
  <w:style w:type="paragraph" w:customStyle="1" w:styleId="xl109">
    <w:name w:val="xl109"/>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110">
    <w:name w:val="xl110"/>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color w:val="000000"/>
    </w:rPr>
  </w:style>
  <w:style w:type="paragraph" w:customStyle="1" w:styleId="xl111">
    <w:name w:val="xl111"/>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112">
    <w:name w:val="xl112"/>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color w:val="000000"/>
    </w:rPr>
  </w:style>
  <w:style w:type="paragraph" w:customStyle="1" w:styleId="xl113">
    <w:name w:val="xl113"/>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14">
    <w:name w:val="xl114"/>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15">
    <w:name w:val="xl115"/>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rPr>
  </w:style>
  <w:style w:type="paragraph" w:customStyle="1" w:styleId="xl116">
    <w:name w:val="xl116"/>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rPr>
  </w:style>
  <w:style w:type="paragraph" w:customStyle="1" w:styleId="xl117">
    <w:name w:val="xl117"/>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i/>
      <w:iCs/>
      <w:color w:val="000000"/>
    </w:rPr>
  </w:style>
  <w:style w:type="paragraph" w:customStyle="1" w:styleId="xl118">
    <w:name w:val="xl118"/>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19">
    <w:name w:val="xl119"/>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rPr>
  </w:style>
  <w:style w:type="paragraph" w:customStyle="1" w:styleId="xl120">
    <w:name w:val="xl120"/>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rPr>
  </w:style>
  <w:style w:type="paragraph" w:customStyle="1" w:styleId="xl121">
    <w:name w:val="xl121"/>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color w:val="000000"/>
    </w:rPr>
  </w:style>
  <w:style w:type="paragraph" w:customStyle="1" w:styleId="xl122">
    <w:name w:val="xl122"/>
    <w:basedOn w:val="a1"/>
    <w:rsid w:val="00D85BBE"/>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textAlignment w:val="center"/>
    </w:pPr>
    <w:rPr>
      <w:rFonts w:ascii="Arial CYR" w:hAnsi="Arial CYR" w:cs="Arial CYR"/>
      <w:b/>
      <w:bCs/>
    </w:rPr>
  </w:style>
  <w:style w:type="paragraph" w:customStyle="1" w:styleId="xl123">
    <w:name w:val="xl123"/>
    <w:basedOn w:val="a1"/>
    <w:rsid w:val="00D85BBE"/>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hAnsi="Arial CYR" w:cs="Arial CYR"/>
    </w:rPr>
  </w:style>
  <w:style w:type="paragraph" w:customStyle="1" w:styleId="xl124">
    <w:name w:val="xl124"/>
    <w:basedOn w:val="a1"/>
    <w:rsid w:val="00D85BBE"/>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jc w:val="center"/>
      <w:textAlignment w:val="center"/>
    </w:pPr>
    <w:rPr>
      <w:rFonts w:ascii="Arial CYR" w:hAnsi="Arial CYR" w:cs="Arial CYR"/>
    </w:rPr>
  </w:style>
  <w:style w:type="paragraph" w:customStyle="1" w:styleId="xl125">
    <w:name w:val="xl125"/>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CYR" w:hAnsi="Arial CYR" w:cs="Arial CYR"/>
      <w:b/>
      <w:bCs/>
    </w:rPr>
  </w:style>
  <w:style w:type="paragraph" w:customStyle="1" w:styleId="xl126">
    <w:name w:val="xl126"/>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27">
    <w:name w:val="xl127"/>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rPr>
  </w:style>
  <w:style w:type="paragraph" w:customStyle="1" w:styleId="xl128">
    <w:name w:val="xl128"/>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29">
    <w:name w:val="xl129"/>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color w:val="000000"/>
    </w:rPr>
  </w:style>
  <w:style w:type="paragraph" w:customStyle="1" w:styleId="xl130">
    <w:name w:val="xl130"/>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color w:val="000000"/>
    </w:rPr>
  </w:style>
  <w:style w:type="paragraph" w:customStyle="1" w:styleId="xl131">
    <w:name w:val="xl131"/>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color w:val="000000"/>
    </w:rPr>
  </w:style>
  <w:style w:type="paragraph" w:customStyle="1" w:styleId="xl132">
    <w:name w:val="xl132"/>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color w:val="000000"/>
    </w:rPr>
  </w:style>
  <w:style w:type="paragraph" w:customStyle="1" w:styleId="xl133">
    <w:name w:val="xl133"/>
    <w:basedOn w:val="a1"/>
    <w:rsid w:val="00D85B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000000"/>
    </w:rPr>
  </w:style>
  <w:style w:type="character" w:styleId="af1">
    <w:name w:val="Emphasis"/>
    <w:uiPriority w:val="20"/>
    <w:qFormat/>
    <w:rsid w:val="00D85BBE"/>
    <w:rPr>
      <w:rFonts w:cs="Times New Roman"/>
      <w:i/>
      <w:iCs/>
    </w:rPr>
  </w:style>
  <w:style w:type="paragraph" w:customStyle="1" w:styleId="western">
    <w:name w:val="western"/>
    <w:basedOn w:val="a1"/>
    <w:rsid w:val="00D85BBE"/>
    <w:pPr>
      <w:spacing w:before="100" w:beforeAutospacing="1" w:after="115" w:line="276" w:lineRule="auto"/>
    </w:pPr>
    <w:rPr>
      <w:color w:val="000000"/>
      <w:sz w:val="22"/>
      <w:szCs w:val="22"/>
    </w:rPr>
  </w:style>
  <w:style w:type="character" w:styleId="af2">
    <w:name w:val="Strong"/>
    <w:uiPriority w:val="22"/>
    <w:qFormat/>
    <w:rsid w:val="00D85BBE"/>
    <w:rPr>
      <w:rFonts w:cs="Times New Roman"/>
      <w:b/>
    </w:rPr>
  </w:style>
  <w:style w:type="paragraph" w:customStyle="1" w:styleId="ConsPlusNormal0">
    <w:name w:val="ConsPlusNormal"/>
    <w:rsid w:val="00D85BBE"/>
    <w:pPr>
      <w:widowControl w:val="0"/>
      <w:autoSpaceDE w:val="0"/>
      <w:autoSpaceDN w:val="0"/>
      <w:adjustRightInd w:val="0"/>
      <w:ind w:firstLine="720"/>
    </w:pPr>
    <w:rPr>
      <w:rFonts w:ascii="Arial" w:hAnsi="Arial" w:cs="Arial"/>
    </w:rPr>
  </w:style>
  <w:style w:type="paragraph" w:styleId="21">
    <w:name w:val="Body Text 2"/>
    <w:basedOn w:val="a1"/>
    <w:link w:val="22"/>
    <w:uiPriority w:val="99"/>
    <w:rsid w:val="00D85BBE"/>
    <w:pPr>
      <w:jc w:val="both"/>
    </w:pPr>
    <w:rPr>
      <w:b/>
      <w:sz w:val="20"/>
      <w:szCs w:val="20"/>
    </w:rPr>
  </w:style>
  <w:style w:type="character" w:customStyle="1" w:styleId="22">
    <w:name w:val="Основной текст 2 Знак"/>
    <w:link w:val="21"/>
    <w:uiPriority w:val="99"/>
    <w:locked/>
    <w:rsid w:val="00D85BBE"/>
    <w:rPr>
      <w:rFonts w:ascii="Times New Roman" w:hAnsi="Times New Roman" w:cs="Times New Roman"/>
      <w:b/>
      <w:sz w:val="20"/>
      <w:szCs w:val="20"/>
      <w:lang w:eastAsia="ru-RU"/>
    </w:rPr>
  </w:style>
  <w:style w:type="character" w:customStyle="1" w:styleId="s3">
    <w:name w:val="s3"/>
    <w:uiPriority w:val="99"/>
    <w:rsid w:val="00D85BBE"/>
  </w:style>
  <w:style w:type="character" w:customStyle="1" w:styleId="s1">
    <w:name w:val="s1"/>
    <w:uiPriority w:val="99"/>
    <w:rsid w:val="00D85BBE"/>
  </w:style>
  <w:style w:type="paragraph" w:customStyle="1" w:styleId="p3">
    <w:name w:val="p3"/>
    <w:basedOn w:val="a1"/>
    <w:uiPriority w:val="99"/>
    <w:rsid w:val="00D85BBE"/>
    <w:pPr>
      <w:spacing w:before="100" w:beforeAutospacing="1" w:after="100" w:afterAutospacing="1"/>
    </w:pPr>
  </w:style>
  <w:style w:type="character" w:customStyle="1" w:styleId="genmed1">
    <w:name w:val="genmed1"/>
    <w:rsid w:val="00D85BBE"/>
    <w:rPr>
      <w:color w:val="auto"/>
      <w:sz w:val="21"/>
    </w:rPr>
  </w:style>
  <w:style w:type="paragraph" w:customStyle="1" w:styleId="formattext">
    <w:name w:val="formattext"/>
    <w:basedOn w:val="a1"/>
    <w:uiPriority w:val="99"/>
    <w:rsid w:val="00D85BBE"/>
    <w:pPr>
      <w:spacing w:before="100" w:beforeAutospacing="1" w:after="100" w:afterAutospacing="1"/>
    </w:pPr>
  </w:style>
  <w:style w:type="character" w:customStyle="1" w:styleId="nobr">
    <w:name w:val="nobr"/>
    <w:rsid w:val="00D85BBE"/>
  </w:style>
  <w:style w:type="character" w:customStyle="1" w:styleId="23">
    <w:name w:val="Основной текст (2)"/>
    <w:rsid w:val="00D85BBE"/>
    <w:rPr>
      <w:rFonts w:ascii="Calibri" w:hAnsi="Calibri"/>
      <w:color w:val="000000"/>
      <w:spacing w:val="0"/>
      <w:w w:val="100"/>
      <w:position w:val="0"/>
      <w:lang w:val="ru-RU" w:eastAsia="ru-RU"/>
    </w:rPr>
  </w:style>
  <w:style w:type="paragraph" w:styleId="af3">
    <w:name w:val="Body Text"/>
    <w:aliases w:val="bt,Òàáë òåêñò"/>
    <w:basedOn w:val="a1"/>
    <w:link w:val="af4"/>
    <w:rsid w:val="00D85BBE"/>
    <w:pPr>
      <w:spacing w:after="120"/>
    </w:pPr>
  </w:style>
  <w:style w:type="character" w:customStyle="1" w:styleId="af4">
    <w:name w:val="Основной текст Знак"/>
    <w:aliases w:val="bt Знак,Òàáë òåêñò Знак"/>
    <w:link w:val="af3"/>
    <w:locked/>
    <w:rsid w:val="00D85BBE"/>
    <w:rPr>
      <w:rFonts w:ascii="Times New Roman" w:hAnsi="Times New Roman" w:cs="Times New Roman"/>
      <w:sz w:val="24"/>
      <w:szCs w:val="24"/>
      <w:lang w:eastAsia="ru-RU"/>
    </w:rPr>
  </w:style>
  <w:style w:type="paragraph" w:customStyle="1" w:styleId="14">
    <w:name w:val="Без интервала1"/>
    <w:basedOn w:val="a1"/>
    <w:link w:val="NoSpacingChar"/>
    <w:rsid w:val="00D85BBE"/>
    <w:rPr>
      <w:rFonts w:ascii="Calibri" w:hAnsi="Calibri"/>
      <w:sz w:val="20"/>
      <w:szCs w:val="20"/>
    </w:rPr>
  </w:style>
  <w:style w:type="character" w:customStyle="1" w:styleId="NoSpacingChar">
    <w:name w:val="No Spacing Char"/>
    <w:link w:val="14"/>
    <w:locked/>
    <w:rsid w:val="00D85BBE"/>
    <w:rPr>
      <w:rFonts w:ascii="Calibri" w:hAnsi="Calibri"/>
      <w:sz w:val="20"/>
    </w:rPr>
  </w:style>
  <w:style w:type="character" w:customStyle="1" w:styleId="apple-converted-space">
    <w:name w:val="apple-converted-space"/>
    <w:uiPriority w:val="99"/>
    <w:rsid w:val="00D85BBE"/>
  </w:style>
  <w:style w:type="paragraph" w:customStyle="1" w:styleId="af5">
    <w:name w:val="Знак"/>
    <w:basedOn w:val="a1"/>
    <w:rsid w:val="00D85BBE"/>
    <w:pPr>
      <w:widowControl w:val="0"/>
      <w:adjustRightInd w:val="0"/>
      <w:spacing w:before="100" w:beforeAutospacing="1" w:after="100" w:afterAutospacing="1" w:line="360" w:lineRule="atLeast"/>
      <w:jc w:val="both"/>
    </w:pPr>
    <w:rPr>
      <w:rFonts w:ascii="Tahoma" w:hAnsi="Tahoma" w:cs="Tahoma"/>
      <w:sz w:val="20"/>
      <w:szCs w:val="20"/>
      <w:lang w:val="en-US" w:eastAsia="en-US"/>
    </w:rPr>
  </w:style>
  <w:style w:type="paragraph" w:styleId="af6">
    <w:name w:val="Body Text Indent"/>
    <w:aliases w:val="Нумерованный список !!,Надин стиль,Основной текст 1,Основной текст без отступа,Iniiaiie oaeno 1,Ioia?iaaiiue nienie !!,Iaaei noeeu"/>
    <w:basedOn w:val="a1"/>
    <w:link w:val="af7"/>
    <w:uiPriority w:val="99"/>
    <w:rsid w:val="00D85BBE"/>
    <w:pPr>
      <w:spacing w:after="120" w:line="276" w:lineRule="auto"/>
      <w:ind w:left="283"/>
    </w:pPr>
    <w:rPr>
      <w:rFonts w:ascii="Calibri" w:hAnsi="Calibri"/>
      <w:sz w:val="20"/>
      <w:szCs w:val="20"/>
    </w:rPr>
  </w:style>
  <w:style w:type="character" w:customStyle="1" w:styleId="af7">
    <w:name w:val="Основной текст с отступом Знак"/>
    <w:aliases w:val="Нумерованный список !! Знак,Надин стиль Знак,Основной текст 1 Знак,Основной текст без отступа Знак,Iniiaiie oaeno 1 Знак,Ioia?iaaiiue nienie !! Знак,Iaaei noeeu Знак"/>
    <w:link w:val="af6"/>
    <w:uiPriority w:val="99"/>
    <w:locked/>
    <w:rsid w:val="00D85BBE"/>
    <w:rPr>
      <w:rFonts w:ascii="Calibri" w:hAnsi="Calibri" w:cs="Times New Roman"/>
      <w:lang w:eastAsia="ru-RU"/>
    </w:rPr>
  </w:style>
  <w:style w:type="paragraph" w:customStyle="1" w:styleId="ConsPlusTitle">
    <w:name w:val="ConsPlusTitle"/>
    <w:rsid w:val="00D85BBE"/>
    <w:pPr>
      <w:widowControl w:val="0"/>
      <w:autoSpaceDE w:val="0"/>
      <w:autoSpaceDN w:val="0"/>
      <w:adjustRightInd w:val="0"/>
    </w:pPr>
    <w:rPr>
      <w:rFonts w:ascii="Times New Roman" w:hAnsi="Times New Roman"/>
      <w:b/>
      <w:bCs/>
      <w:sz w:val="24"/>
      <w:szCs w:val="24"/>
    </w:rPr>
  </w:style>
  <w:style w:type="character" w:customStyle="1" w:styleId="CharacterStyle1">
    <w:name w:val="Character Style 1"/>
    <w:rsid w:val="00D85BBE"/>
    <w:rPr>
      <w:sz w:val="20"/>
    </w:rPr>
  </w:style>
  <w:style w:type="paragraph" w:customStyle="1" w:styleId="ConsNormal">
    <w:name w:val="ConsNormal"/>
    <w:rsid w:val="00D85BBE"/>
    <w:pPr>
      <w:widowControl w:val="0"/>
      <w:autoSpaceDE w:val="0"/>
      <w:autoSpaceDN w:val="0"/>
      <w:adjustRightInd w:val="0"/>
      <w:ind w:right="19772" w:firstLine="720"/>
    </w:pPr>
    <w:rPr>
      <w:rFonts w:ascii="Arial" w:hAnsi="Arial" w:cs="Arial"/>
    </w:rPr>
  </w:style>
  <w:style w:type="character" w:customStyle="1" w:styleId="FontStyle11">
    <w:name w:val="Font Style11"/>
    <w:uiPriority w:val="99"/>
    <w:rsid w:val="00D85BBE"/>
    <w:rPr>
      <w:rFonts w:ascii="Times New Roman" w:hAnsi="Times New Roman"/>
      <w:sz w:val="26"/>
    </w:rPr>
  </w:style>
  <w:style w:type="paragraph" w:customStyle="1" w:styleId="Style5">
    <w:name w:val="Style5"/>
    <w:basedOn w:val="a1"/>
    <w:uiPriority w:val="99"/>
    <w:rsid w:val="00D85BBE"/>
    <w:pPr>
      <w:widowControl w:val="0"/>
      <w:suppressAutoHyphens/>
      <w:autoSpaceDE w:val="0"/>
      <w:spacing w:line="322" w:lineRule="exact"/>
      <w:ind w:firstLine="698"/>
      <w:jc w:val="both"/>
    </w:pPr>
    <w:rPr>
      <w:lang w:eastAsia="ar-SA"/>
    </w:rPr>
  </w:style>
  <w:style w:type="character" w:customStyle="1" w:styleId="FontStyle13">
    <w:name w:val="Font Style13"/>
    <w:uiPriority w:val="99"/>
    <w:rsid w:val="00D85BBE"/>
    <w:rPr>
      <w:rFonts w:ascii="Times New Roman" w:hAnsi="Times New Roman"/>
      <w:sz w:val="26"/>
    </w:rPr>
  </w:style>
  <w:style w:type="paragraph" w:customStyle="1" w:styleId="Style2">
    <w:name w:val="Style2"/>
    <w:basedOn w:val="a1"/>
    <w:uiPriority w:val="99"/>
    <w:rsid w:val="00D85BBE"/>
    <w:pPr>
      <w:widowControl w:val="0"/>
      <w:suppressAutoHyphens/>
      <w:autoSpaceDE w:val="0"/>
      <w:spacing w:line="324" w:lineRule="exact"/>
      <w:ind w:firstLine="696"/>
      <w:jc w:val="both"/>
    </w:pPr>
    <w:rPr>
      <w:lang w:eastAsia="ar-SA"/>
    </w:rPr>
  </w:style>
  <w:style w:type="paragraph" w:customStyle="1" w:styleId="Style3">
    <w:name w:val="Style3"/>
    <w:basedOn w:val="a1"/>
    <w:uiPriority w:val="99"/>
    <w:rsid w:val="00D85BBE"/>
    <w:pPr>
      <w:widowControl w:val="0"/>
      <w:suppressAutoHyphens/>
      <w:autoSpaceDE w:val="0"/>
      <w:spacing w:line="322" w:lineRule="exact"/>
      <w:ind w:firstLine="708"/>
      <w:jc w:val="both"/>
    </w:pPr>
    <w:rPr>
      <w:lang w:eastAsia="ar-SA"/>
    </w:rPr>
  </w:style>
  <w:style w:type="paragraph" w:styleId="af8">
    <w:name w:val="Title"/>
    <w:basedOn w:val="a1"/>
    <w:link w:val="af9"/>
    <w:uiPriority w:val="99"/>
    <w:qFormat/>
    <w:rsid w:val="00D85BBE"/>
    <w:pPr>
      <w:jc w:val="center"/>
    </w:pPr>
    <w:rPr>
      <w:b/>
      <w:bCs/>
      <w:color w:val="000000"/>
    </w:rPr>
  </w:style>
  <w:style w:type="character" w:customStyle="1" w:styleId="af9">
    <w:name w:val="Название Знак"/>
    <w:link w:val="af8"/>
    <w:uiPriority w:val="99"/>
    <w:locked/>
    <w:rsid w:val="00D85BBE"/>
    <w:rPr>
      <w:rFonts w:ascii="Times New Roman" w:hAnsi="Times New Roman" w:cs="Times New Roman"/>
      <w:b/>
      <w:bCs/>
      <w:color w:val="000000"/>
      <w:sz w:val="24"/>
      <w:szCs w:val="24"/>
      <w:lang w:eastAsia="ru-RU"/>
    </w:rPr>
  </w:style>
  <w:style w:type="paragraph" w:customStyle="1" w:styleId="afa">
    <w:name w:val="Базовый"/>
    <w:rsid w:val="009074CE"/>
    <w:pPr>
      <w:suppressAutoHyphens/>
      <w:ind w:firstLine="709"/>
    </w:pPr>
    <w:rPr>
      <w:rFonts w:ascii="Times New Roman" w:eastAsia="SimSun" w:hAnsi="Times New Roman" w:cs="Calibri"/>
      <w:sz w:val="28"/>
      <w:szCs w:val="28"/>
      <w:lang w:eastAsia="en-US"/>
    </w:rPr>
  </w:style>
  <w:style w:type="paragraph" w:customStyle="1" w:styleId="24">
    <w:name w:val="Абзац списка2"/>
    <w:aliases w:val="Абзац списка3,Цветной список - Акцент 11,СПИСОК,Второй абзац списка,Абзац списка11,Абзац списка для документа,Нумерация,Bullet 1"/>
    <w:basedOn w:val="a1"/>
    <w:link w:val="afb"/>
    <w:uiPriority w:val="34"/>
    <w:qFormat/>
    <w:rsid w:val="00ED0F10"/>
    <w:pPr>
      <w:spacing w:after="200" w:line="276" w:lineRule="auto"/>
      <w:ind w:left="720"/>
      <w:contextualSpacing/>
    </w:pPr>
    <w:rPr>
      <w:rFonts w:ascii="Calibri" w:hAnsi="Calibri"/>
      <w:sz w:val="22"/>
      <w:szCs w:val="22"/>
      <w:lang w:eastAsia="en-US"/>
    </w:rPr>
  </w:style>
  <w:style w:type="paragraph" w:customStyle="1" w:styleId="bl0">
    <w:name w:val="bl0"/>
    <w:basedOn w:val="a1"/>
    <w:rsid w:val="006E3CD1"/>
    <w:pPr>
      <w:spacing w:before="100" w:beforeAutospacing="1" w:after="100" w:afterAutospacing="1"/>
    </w:pPr>
    <w:rPr>
      <w:rFonts w:eastAsia="Times New Roman"/>
    </w:rPr>
  </w:style>
  <w:style w:type="paragraph" w:customStyle="1" w:styleId="bl1">
    <w:name w:val="bl1"/>
    <w:basedOn w:val="a1"/>
    <w:rsid w:val="006E3CD1"/>
    <w:pPr>
      <w:spacing w:before="100" w:beforeAutospacing="1" w:after="100" w:afterAutospacing="1"/>
    </w:pPr>
    <w:rPr>
      <w:rFonts w:eastAsia="Times New Roman"/>
    </w:rPr>
  </w:style>
  <w:style w:type="paragraph" w:customStyle="1" w:styleId="bl2">
    <w:name w:val="bl2"/>
    <w:basedOn w:val="a1"/>
    <w:rsid w:val="006E3CD1"/>
    <w:pPr>
      <w:spacing w:before="100" w:beforeAutospacing="1" w:after="100" w:afterAutospacing="1"/>
    </w:pPr>
    <w:rPr>
      <w:rFonts w:eastAsia="Times New Roman"/>
    </w:rPr>
  </w:style>
  <w:style w:type="paragraph" w:customStyle="1" w:styleId="bl3">
    <w:name w:val="bl3"/>
    <w:basedOn w:val="a1"/>
    <w:rsid w:val="006E3CD1"/>
    <w:pPr>
      <w:spacing w:before="100" w:beforeAutospacing="1" w:after="100" w:afterAutospacing="1"/>
    </w:pPr>
    <w:rPr>
      <w:rFonts w:eastAsia="Times New Roman"/>
    </w:rPr>
  </w:style>
  <w:style w:type="character" w:customStyle="1" w:styleId="afb">
    <w:name w:val="Абзац списка Знак"/>
    <w:aliases w:val="ПАРАГРАФ Знак,Bullet List Знак,FooterText Знак,numbered Знак,Paragraphe de liste1 Знак,lp1 Знак,Абзац списка3 Знак,Абзац списка1 Знак,Абзац списка2 Знак,Цветной список - Акцент 11 Знак,СПИСОК Знак,Второй абзац списка Знак"/>
    <w:link w:val="24"/>
    <w:uiPriority w:val="34"/>
    <w:locked/>
    <w:rsid w:val="00A55910"/>
    <w:rPr>
      <w:sz w:val="22"/>
      <w:szCs w:val="22"/>
      <w:lang w:eastAsia="en-US"/>
    </w:rPr>
  </w:style>
  <w:style w:type="paragraph" w:styleId="afc">
    <w:name w:val="No Spacing"/>
    <w:link w:val="afd"/>
    <w:uiPriority w:val="1"/>
    <w:qFormat/>
    <w:rsid w:val="00BF4A9D"/>
    <w:rPr>
      <w:sz w:val="22"/>
      <w:szCs w:val="22"/>
      <w:lang w:eastAsia="en-US"/>
    </w:rPr>
  </w:style>
  <w:style w:type="character" w:customStyle="1" w:styleId="10">
    <w:name w:val="Заголовок 1 Знак"/>
    <w:link w:val="1"/>
    <w:uiPriority w:val="9"/>
    <w:rsid w:val="00164391"/>
    <w:rPr>
      <w:rFonts w:ascii="Calibri Light" w:eastAsia="Times New Roman" w:hAnsi="Calibri Light" w:cs="Times New Roman"/>
      <w:b/>
      <w:bCs/>
      <w:kern w:val="32"/>
      <w:sz w:val="32"/>
      <w:szCs w:val="32"/>
    </w:rPr>
  </w:style>
  <w:style w:type="character" w:customStyle="1" w:styleId="40">
    <w:name w:val="Заголовок 4 Знак"/>
    <w:link w:val="4"/>
    <w:uiPriority w:val="9"/>
    <w:rsid w:val="00285CFB"/>
    <w:rPr>
      <w:rFonts w:ascii="Times New Roman" w:eastAsia="Times New Roman" w:hAnsi="Times New Roman"/>
      <w:b/>
      <w:sz w:val="32"/>
      <w:szCs w:val="24"/>
    </w:rPr>
  </w:style>
  <w:style w:type="character" w:customStyle="1" w:styleId="50">
    <w:name w:val="Заголовок 5 Знак"/>
    <w:link w:val="5"/>
    <w:rsid w:val="00285CFB"/>
    <w:rPr>
      <w:rFonts w:ascii="Times New Roman" w:eastAsia="Times New Roman" w:hAnsi="Times New Roman"/>
      <w:b/>
      <w:i/>
    </w:rPr>
  </w:style>
  <w:style w:type="character" w:customStyle="1" w:styleId="90">
    <w:name w:val="Заголовок 9 Знак"/>
    <w:link w:val="9"/>
    <w:rsid w:val="00285CFB"/>
    <w:rPr>
      <w:rFonts w:ascii="Times New Roman" w:eastAsia="Times New Roman" w:hAnsi="Times New Roman"/>
      <w:sz w:val="28"/>
    </w:rPr>
  </w:style>
  <w:style w:type="paragraph" w:styleId="31">
    <w:name w:val="Body Text 3"/>
    <w:basedOn w:val="a1"/>
    <w:link w:val="32"/>
    <w:uiPriority w:val="99"/>
    <w:rsid w:val="00285CFB"/>
    <w:pPr>
      <w:jc w:val="both"/>
    </w:pPr>
    <w:rPr>
      <w:rFonts w:eastAsia="Times New Roman"/>
      <w:sz w:val="32"/>
    </w:rPr>
  </w:style>
  <w:style w:type="character" w:customStyle="1" w:styleId="32">
    <w:name w:val="Основной текст 3 Знак"/>
    <w:link w:val="31"/>
    <w:uiPriority w:val="99"/>
    <w:rsid w:val="00285CFB"/>
    <w:rPr>
      <w:rFonts w:ascii="Times New Roman" w:eastAsia="Times New Roman" w:hAnsi="Times New Roman"/>
      <w:sz w:val="32"/>
      <w:szCs w:val="24"/>
    </w:rPr>
  </w:style>
  <w:style w:type="character" w:styleId="afe">
    <w:name w:val="page number"/>
    <w:basedOn w:val="a2"/>
    <w:rsid w:val="00285CFB"/>
  </w:style>
  <w:style w:type="paragraph" w:styleId="25">
    <w:name w:val="Body Text Indent 2"/>
    <w:basedOn w:val="a1"/>
    <w:link w:val="26"/>
    <w:rsid w:val="00285CFB"/>
    <w:pPr>
      <w:spacing w:after="120" w:line="480" w:lineRule="auto"/>
      <w:ind w:left="283"/>
    </w:pPr>
    <w:rPr>
      <w:rFonts w:eastAsia="Times New Roman"/>
    </w:rPr>
  </w:style>
  <w:style w:type="character" w:customStyle="1" w:styleId="26">
    <w:name w:val="Основной текст с отступом 2 Знак"/>
    <w:link w:val="25"/>
    <w:rsid w:val="00285CFB"/>
    <w:rPr>
      <w:rFonts w:ascii="Times New Roman" w:eastAsia="Times New Roman" w:hAnsi="Times New Roman"/>
      <w:sz w:val="24"/>
      <w:szCs w:val="24"/>
    </w:rPr>
  </w:style>
  <w:style w:type="paragraph" w:styleId="33">
    <w:name w:val="Body Text Indent 3"/>
    <w:basedOn w:val="a1"/>
    <w:link w:val="34"/>
    <w:rsid w:val="00285CFB"/>
    <w:pPr>
      <w:ind w:firstLine="709"/>
      <w:jc w:val="both"/>
    </w:pPr>
    <w:rPr>
      <w:rFonts w:eastAsia="Times New Roman"/>
      <w:sz w:val="28"/>
      <w:szCs w:val="20"/>
    </w:rPr>
  </w:style>
  <w:style w:type="character" w:customStyle="1" w:styleId="34">
    <w:name w:val="Основной текст с отступом 3 Знак"/>
    <w:link w:val="33"/>
    <w:rsid w:val="00285CFB"/>
    <w:rPr>
      <w:rFonts w:ascii="Times New Roman" w:eastAsia="Times New Roman" w:hAnsi="Times New Roman"/>
      <w:sz w:val="28"/>
    </w:rPr>
  </w:style>
  <w:style w:type="paragraph" w:customStyle="1" w:styleId="a0">
    <w:name w:val="Нумерованный абзац"/>
    <w:rsid w:val="00285CFB"/>
    <w:pPr>
      <w:numPr>
        <w:numId w:val="2"/>
      </w:numPr>
      <w:tabs>
        <w:tab w:val="left" w:pos="1134"/>
      </w:tabs>
      <w:suppressAutoHyphens/>
      <w:spacing w:before="240"/>
      <w:jc w:val="both"/>
    </w:pPr>
    <w:rPr>
      <w:rFonts w:ascii="Times New Roman" w:eastAsia="Times New Roman" w:hAnsi="Times New Roman"/>
      <w:noProof/>
      <w:sz w:val="28"/>
    </w:rPr>
  </w:style>
  <w:style w:type="table" w:styleId="-2">
    <w:name w:val="Table Web 2"/>
    <w:basedOn w:val="a3"/>
    <w:rsid w:val="00285CFB"/>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nsPlusNonformat">
    <w:name w:val="ConsPlusNonformat"/>
    <w:rsid w:val="00285CFB"/>
    <w:pPr>
      <w:widowControl w:val="0"/>
      <w:autoSpaceDE w:val="0"/>
      <w:autoSpaceDN w:val="0"/>
      <w:adjustRightInd w:val="0"/>
    </w:pPr>
    <w:rPr>
      <w:rFonts w:ascii="Courier New" w:eastAsia="Times New Roman" w:hAnsi="Courier New" w:cs="Courier New"/>
    </w:rPr>
  </w:style>
  <w:style w:type="paragraph" w:styleId="aff">
    <w:name w:val="Body Text First Indent"/>
    <w:basedOn w:val="af3"/>
    <w:next w:val="27"/>
    <w:link w:val="aff0"/>
    <w:uiPriority w:val="99"/>
    <w:rsid w:val="00285CFB"/>
    <w:pPr>
      <w:ind w:firstLine="851"/>
      <w:jc w:val="both"/>
    </w:pPr>
    <w:rPr>
      <w:rFonts w:eastAsia="Times New Roman"/>
      <w:sz w:val="28"/>
    </w:rPr>
  </w:style>
  <w:style w:type="character" w:customStyle="1" w:styleId="aff0">
    <w:name w:val="Красная строка Знак"/>
    <w:link w:val="aff"/>
    <w:uiPriority w:val="99"/>
    <w:rsid w:val="00285CFB"/>
    <w:rPr>
      <w:rFonts w:ascii="Times New Roman" w:eastAsia="Times New Roman" w:hAnsi="Times New Roman" w:cs="Times New Roman"/>
      <w:sz w:val="28"/>
      <w:szCs w:val="24"/>
      <w:lang w:eastAsia="ru-RU"/>
    </w:rPr>
  </w:style>
  <w:style w:type="paragraph" w:styleId="27">
    <w:name w:val="Body Text First Indent 2"/>
    <w:basedOn w:val="af6"/>
    <w:link w:val="28"/>
    <w:rsid w:val="00285CFB"/>
    <w:pPr>
      <w:spacing w:after="0" w:line="240" w:lineRule="auto"/>
      <w:ind w:left="0" w:firstLine="851"/>
      <w:jc w:val="both"/>
    </w:pPr>
    <w:rPr>
      <w:rFonts w:ascii="Times New Roman" w:eastAsia="Times New Roman" w:hAnsi="Times New Roman"/>
      <w:sz w:val="28"/>
    </w:rPr>
  </w:style>
  <w:style w:type="character" w:customStyle="1" w:styleId="28">
    <w:name w:val="Красная строка 2 Знак"/>
    <w:link w:val="27"/>
    <w:rsid w:val="00285CFB"/>
    <w:rPr>
      <w:rFonts w:ascii="Times New Roman" w:eastAsia="Times New Roman" w:hAnsi="Times New Roman" w:cs="Times New Roman"/>
      <w:sz w:val="28"/>
      <w:lang w:eastAsia="ru-RU"/>
    </w:rPr>
  </w:style>
  <w:style w:type="paragraph" w:styleId="aff1">
    <w:name w:val="Block Text"/>
    <w:basedOn w:val="a1"/>
    <w:rsid w:val="00285CFB"/>
    <w:pPr>
      <w:tabs>
        <w:tab w:val="left" w:pos="8647"/>
      </w:tabs>
      <w:ind w:left="714" w:right="142"/>
      <w:jc w:val="both"/>
    </w:pPr>
    <w:rPr>
      <w:rFonts w:eastAsia="Times New Roman"/>
      <w:sz w:val="28"/>
      <w:szCs w:val="20"/>
    </w:rPr>
  </w:style>
  <w:style w:type="paragraph" w:customStyle="1" w:styleId="ConsTitle">
    <w:name w:val="ConsTitle"/>
    <w:rsid w:val="00285CFB"/>
    <w:pPr>
      <w:widowControl w:val="0"/>
      <w:autoSpaceDE w:val="0"/>
      <w:autoSpaceDN w:val="0"/>
      <w:adjustRightInd w:val="0"/>
      <w:ind w:right="19772"/>
    </w:pPr>
    <w:rPr>
      <w:rFonts w:ascii="Arial" w:eastAsia="Times New Roman" w:hAnsi="Arial" w:cs="Arial"/>
      <w:b/>
      <w:bCs/>
      <w:sz w:val="16"/>
      <w:szCs w:val="16"/>
    </w:rPr>
  </w:style>
  <w:style w:type="paragraph" w:customStyle="1" w:styleId="ConsNonformat">
    <w:name w:val="ConsNonformat"/>
    <w:rsid w:val="00285CFB"/>
    <w:pPr>
      <w:widowControl w:val="0"/>
      <w:autoSpaceDE w:val="0"/>
      <w:autoSpaceDN w:val="0"/>
      <w:adjustRightInd w:val="0"/>
    </w:pPr>
    <w:rPr>
      <w:rFonts w:ascii="Courier New" w:eastAsia="Times New Roman" w:hAnsi="Courier New" w:cs="Courier New"/>
    </w:rPr>
  </w:style>
  <w:style w:type="paragraph" w:customStyle="1" w:styleId="aff2">
    <w:name w:val="заголовок п"/>
    <w:basedOn w:val="1"/>
    <w:rsid w:val="00285CFB"/>
    <w:pPr>
      <w:spacing w:before="120"/>
      <w:ind w:firstLine="709"/>
      <w:jc w:val="both"/>
    </w:pPr>
    <w:rPr>
      <w:rFonts w:ascii="Times New Roman" w:hAnsi="Times New Roman" w:cs="Arial"/>
      <w:smallCaps/>
      <w:sz w:val="28"/>
      <w:szCs w:val="28"/>
    </w:rPr>
  </w:style>
  <w:style w:type="paragraph" w:customStyle="1" w:styleId="text">
    <w:name w:val="text"/>
    <w:basedOn w:val="a1"/>
    <w:rsid w:val="00285CFB"/>
    <w:pPr>
      <w:ind w:firstLine="600"/>
      <w:jc w:val="both"/>
    </w:pPr>
    <w:rPr>
      <w:rFonts w:eastAsia="Times New Roman"/>
    </w:rPr>
  </w:style>
  <w:style w:type="paragraph" w:customStyle="1" w:styleId="doctxt">
    <w:name w:val="doctxt"/>
    <w:basedOn w:val="a1"/>
    <w:rsid w:val="00285CFB"/>
    <w:pPr>
      <w:spacing w:before="60"/>
      <w:ind w:firstLine="400"/>
      <w:jc w:val="both"/>
    </w:pPr>
    <w:rPr>
      <w:rFonts w:ascii="Tahoma" w:eastAsia="Times New Roman" w:hAnsi="Tahoma" w:cs="Tahoma"/>
      <w:sz w:val="20"/>
      <w:szCs w:val="20"/>
    </w:rPr>
  </w:style>
  <w:style w:type="paragraph" w:styleId="aff3">
    <w:name w:val="caption"/>
    <w:aliases w:val="Caption-FUSA"/>
    <w:basedOn w:val="a1"/>
    <w:next w:val="a1"/>
    <w:link w:val="aff4"/>
    <w:qFormat/>
    <w:locked/>
    <w:rsid w:val="00285CFB"/>
    <w:pPr>
      <w:spacing w:before="120" w:after="120"/>
    </w:pPr>
    <w:rPr>
      <w:rFonts w:eastAsia="Times New Roman"/>
      <w:b/>
      <w:sz w:val="20"/>
      <w:szCs w:val="20"/>
    </w:rPr>
  </w:style>
  <w:style w:type="paragraph" w:styleId="aff5">
    <w:name w:val="Document Map"/>
    <w:basedOn w:val="a1"/>
    <w:link w:val="aff6"/>
    <w:rsid w:val="00285CFB"/>
    <w:pPr>
      <w:shd w:val="clear" w:color="auto" w:fill="000080"/>
    </w:pPr>
    <w:rPr>
      <w:rFonts w:ascii="Tahoma" w:eastAsia="Times New Roman" w:hAnsi="Tahoma"/>
      <w:sz w:val="20"/>
      <w:szCs w:val="20"/>
    </w:rPr>
  </w:style>
  <w:style w:type="character" w:customStyle="1" w:styleId="aff6">
    <w:name w:val="Схема документа Знак"/>
    <w:link w:val="aff5"/>
    <w:rsid w:val="00285CFB"/>
    <w:rPr>
      <w:rFonts w:ascii="Tahoma" w:eastAsia="Times New Roman" w:hAnsi="Tahoma" w:cs="Tahoma"/>
      <w:shd w:val="clear" w:color="auto" w:fill="000080"/>
    </w:rPr>
  </w:style>
  <w:style w:type="paragraph" w:styleId="15">
    <w:name w:val="toc 1"/>
    <w:basedOn w:val="a1"/>
    <w:next w:val="a1"/>
    <w:autoRedefine/>
    <w:locked/>
    <w:rsid w:val="00285CFB"/>
    <w:pPr>
      <w:spacing w:line="252" w:lineRule="auto"/>
    </w:pPr>
    <w:rPr>
      <w:rFonts w:eastAsia="Times New Roman"/>
      <w:caps/>
      <w:noProof/>
      <w:snapToGrid w:val="0"/>
      <w:color w:val="000000"/>
    </w:rPr>
  </w:style>
  <w:style w:type="paragraph" w:styleId="29">
    <w:name w:val="toc 2"/>
    <w:basedOn w:val="a1"/>
    <w:next w:val="a1"/>
    <w:autoRedefine/>
    <w:locked/>
    <w:rsid w:val="00285CFB"/>
    <w:pPr>
      <w:spacing w:line="252" w:lineRule="auto"/>
    </w:pPr>
    <w:rPr>
      <w:rFonts w:eastAsia="Times New Roman"/>
      <w:smallCaps/>
      <w:noProof/>
      <w:color w:val="000000"/>
    </w:rPr>
  </w:style>
  <w:style w:type="paragraph" w:customStyle="1" w:styleId="16">
    <w:name w:val="Знак Знак Знак Знак1"/>
    <w:basedOn w:val="a1"/>
    <w:rsid w:val="00285CFB"/>
    <w:rPr>
      <w:rFonts w:ascii="Verdana" w:eastAsia="Times New Roman" w:hAnsi="Verdana" w:cs="Verdana"/>
      <w:sz w:val="20"/>
      <w:szCs w:val="20"/>
      <w:lang w:val="en-US" w:eastAsia="en-US"/>
    </w:rPr>
  </w:style>
  <w:style w:type="paragraph" w:styleId="aff7">
    <w:name w:val="Subtitle"/>
    <w:basedOn w:val="a1"/>
    <w:link w:val="aff8"/>
    <w:qFormat/>
    <w:locked/>
    <w:rsid w:val="00285CFB"/>
    <w:pPr>
      <w:jc w:val="center"/>
    </w:pPr>
    <w:rPr>
      <w:rFonts w:eastAsia="Times New Roman"/>
      <w:b/>
      <w:bCs/>
      <w:sz w:val="20"/>
    </w:rPr>
  </w:style>
  <w:style w:type="character" w:customStyle="1" w:styleId="aff8">
    <w:name w:val="Подзаголовок Знак"/>
    <w:link w:val="aff7"/>
    <w:rsid w:val="00285CFB"/>
    <w:rPr>
      <w:rFonts w:ascii="Times New Roman" w:eastAsia="Times New Roman" w:hAnsi="Times New Roman"/>
      <w:b/>
      <w:bCs/>
      <w:szCs w:val="24"/>
    </w:rPr>
  </w:style>
  <w:style w:type="paragraph" w:customStyle="1" w:styleId="rvps698610">
    <w:name w:val="rvps698610"/>
    <w:basedOn w:val="a1"/>
    <w:rsid w:val="00285CFB"/>
    <w:pPr>
      <w:spacing w:after="200"/>
      <w:ind w:right="400"/>
    </w:pPr>
    <w:rPr>
      <w:rFonts w:eastAsia="Times New Roman"/>
    </w:rPr>
  </w:style>
  <w:style w:type="paragraph" w:customStyle="1" w:styleId="002">
    <w:name w:val="002_Текст"/>
    <w:basedOn w:val="af6"/>
    <w:link w:val="0020"/>
    <w:rsid w:val="00285CFB"/>
    <w:pPr>
      <w:spacing w:after="0" w:line="240" w:lineRule="auto"/>
      <w:ind w:left="0" w:firstLine="709"/>
      <w:jc w:val="both"/>
    </w:pPr>
    <w:rPr>
      <w:rFonts w:ascii="Times New Roman" w:eastAsia="Times New Roman" w:hAnsi="Times New Roman"/>
      <w:sz w:val="28"/>
      <w:szCs w:val="28"/>
    </w:rPr>
  </w:style>
  <w:style w:type="paragraph" w:customStyle="1" w:styleId="003">
    <w:name w:val="003_Номер.таблицы"/>
    <w:basedOn w:val="aff3"/>
    <w:link w:val="0030"/>
    <w:rsid w:val="00285CFB"/>
    <w:pPr>
      <w:keepNext/>
      <w:jc w:val="right"/>
    </w:pPr>
    <w:rPr>
      <w:sz w:val="28"/>
      <w:szCs w:val="28"/>
    </w:rPr>
  </w:style>
  <w:style w:type="paragraph" w:customStyle="1" w:styleId="004">
    <w:name w:val="004_Заголовок таблицы"/>
    <w:basedOn w:val="a1"/>
    <w:link w:val="0040"/>
    <w:rsid w:val="00285CFB"/>
    <w:pPr>
      <w:keepNext/>
      <w:spacing w:after="120"/>
      <w:jc w:val="center"/>
    </w:pPr>
    <w:rPr>
      <w:rFonts w:eastAsia="Times New Roman"/>
      <w:sz w:val="28"/>
      <w:szCs w:val="28"/>
    </w:rPr>
  </w:style>
  <w:style w:type="paragraph" w:customStyle="1" w:styleId="0021">
    <w:name w:val="002.1_Текст.Отступ"/>
    <w:basedOn w:val="002"/>
    <w:link w:val="00210"/>
    <w:rsid w:val="00285CFB"/>
    <w:pPr>
      <w:spacing w:before="120"/>
    </w:pPr>
  </w:style>
  <w:style w:type="paragraph" w:customStyle="1" w:styleId="005">
    <w:name w:val="005_Таблица.Центр"/>
    <w:basedOn w:val="a1"/>
    <w:rsid w:val="00285CFB"/>
    <w:pPr>
      <w:jc w:val="center"/>
    </w:pPr>
    <w:rPr>
      <w:rFonts w:eastAsia="Times New Roman"/>
    </w:rPr>
  </w:style>
  <w:style w:type="paragraph" w:customStyle="1" w:styleId="006">
    <w:name w:val="006_Таблица.Слева"/>
    <w:basedOn w:val="a1"/>
    <w:rsid w:val="00285CFB"/>
    <w:rPr>
      <w:rFonts w:eastAsia="Times New Roman"/>
    </w:rPr>
  </w:style>
  <w:style w:type="character" w:customStyle="1" w:styleId="0020">
    <w:name w:val="002_Текст Знак"/>
    <w:link w:val="002"/>
    <w:rsid w:val="00285CFB"/>
    <w:rPr>
      <w:rFonts w:ascii="Times New Roman" w:eastAsia="Times New Roman" w:hAnsi="Times New Roman"/>
      <w:sz w:val="28"/>
      <w:szCs w:val="28"/>
    </w:rPr>
  </w:style>
  <w:style w:type="character" w:customStyle="1" w:styleId="00210">
    <w:name w:val="002.1_Текст.Отступ Знак"/>
    <w:link w:val="0021"/>
    <w:rsid w:val="00285CFB"/>
    <w:rPr>
      <w:rFonts w:ascii="Times New Roman" w:eastAsia="Times New Roman" w:hAnsi="Times New Roman"/>
      <w:sz w:val="28"/>
      <w:szCs w:val="28"/>
    </w:rPr>
  </w:style>
  <w:style w:type="character" w:customStyle="1" w:styleId="aff4">
    <w:name w:val="Название объекта Знак"/>
    <w:aliases w:val="Caption-FUSA Знак"/>
    <w:link w:val="aff3"/>
    <w:rsid w:val="00285CFB"/>
    <w:rPr>
      <w:rFonts w:ascii="Times New Roman" w:eastAsia="Times New Roman" w:hAnsi="Times New Roman"/>
      <w:b/>
    </w:rPr>
  </w:style>
  <w:style w:type="character" w:customStyle="1" w:styleId="0030">
    <w:name w:val="003_Номер.таблицы Знак"/>
    <w:link w:val="003"/>
    <w:rsid w:val="00285CFB"/>
    <w:rPr>
      <w:rFonts w:ascii="Times New Roman" w:eastAsia="Times New Roman" w:hAnsi="Times New Roman"/>
      <w:b/>
      <w:sz w:val="28"/>
      <w:szCs w:val="28"/>
    </w:rPr>
  </w:style>
  <w:style w:type="character" w:customStyle="1" w:styleId="0040">
    <w:name w:val="004_Заголовок таблицы Знак"/>
    <w:link w:val="004"/>
    <w:rsid w:val="00285CFB"/>
    <w:rPr>
      <w:rFonts w:ascii="Times New Roman" w:eastAsia="Times New Roman" w:hAnsi="Times New Roman"/>
      <w:sz w:val="28"/>
      <w:szCs w:val="28"/>
    </w:rPr>
  </w:style>
  <w:style w:type="paragraph" w:customStyle="1" w:styleId="007">
    <w:name w:val="007_Список"/>
    <w:basedOn w:val="a1"/>
    <w:link w:val="0070"/>
    <w:rsid w:val="00285CFB"/>
    <w:pPr>
      <w:numPr>
        <w:numId w:val="3"/>
      </w:numPr>
      <w:jc w:val="both"/>
    </w:pPr>
    <w:rPr>
      <w:rFonts w:eastAsia="Times New Roman"/>
      <w:sz w:val="28"/>
      <w:szCs w:val="28"/>
    </w:rPr>
  </w:style>
  <w:style w:type="character" w:customStyle="1" w:styleId="0070">
    <w:name w:val="007_Список Знак"/>
    <w:link w:val="007"/>
    <w:rsid w:val="00285CFB"/>
    <w:rPr>
      <w:rFonts w:ascii="Times New Roman" w:eastAsia="Times New Roman" w:hAnsi="Times New Roman"/>
      <w:sz w:val="28"/>
      <w:szCs w:val="28"/>
    </w:rPr>
  </w:style>
  <w:style w:type="character" w:customStyle="1" w:styleId="0022">
    <w:name w:val="002_Текст Знак Знак"/>
    <w:rsid w:val="00285CFB"/>
    <w:rPr>
      <w:sz w:val="28"/>
      <w:szCs w:val="28"/>
      <w:lang w:val="ru-RU" w:eastAsia="ru-RU" w:bidi="ar-SA"/>
    </w:rPr>
  </w:style>
  <w:style w:type="paragraph" w:customStyle="1" w:styleId="aff9">
    <w:name w:val="ЭЭГ"/>
    <w:basedOn w:val="a1"/>
    <w:rsid w:val="00285CFB"/>
    <w:pPr>
      <w:spacing w:line="360" w:lineRule="auto"/>
      <w:ind w:firstLine="720"/>
      <w:jc w:val="both"/>
    </w:pPr>
    <w:rPr>
      <w:rFonts w:eastAsia="Times New Roman"/>
    </w:rPr>
  </w:style>
  <w:style w:type="character" w:customStyle="1" w:styleId="0071">
    <w:name w:val="007_Список Знак Знак"/>
    <w:rsid w:val="00285CFB"/>
    <w:rPr>
      <w:sz w:val="28"/>
      <w:szCs w:val="28"/>
      <w:lang w:val="ru-RU" w:eastAsia="ru-RU" w:bidi="ar-SA"/>
    </w:rPr>
  </w:style>
  <w:style w:type="paragraph" w:customStyle="1" w:styleId="Style7">
    <w:name w:val="Style7"/>
    <w:basedOn w:val="a1"/>
    <w:rsid w:val="00285CFB"/>
    <w:pPr>
      <w:widowControl w:val="0"/>
      <w:autoSpaceDE w:val="0"/>
      <w:autoSpaceDN w:val="0"/>
      <w:adjustRightInd w:val="0"/>
      <w:jc w:val="both"/>
    </w:pPr>
    <w:rPr>
      <w:rFonts w:eastAsia="Times New Roman"/>
    </w:rPr>
  </w:style>
  <w:style w:type="paragraph" w:customStyle="1" w:styleId="Style8">
    <w:name w:val="Style8"/>
    <w:basedOn w:val="a1"/>
    <w:rsid w:val="00285CFB"/>
    <w:pPr>
      <w:widowControl w:val="0"/>
      <w:autoSpaceDE w:val="0"/>
      <w:autoSpaceDN w:val="0"/>
      <w:adjustRightInd w:val="0"/>
    </w:pPr>
    <w:rPr>
      <w:rFonts w:eastAsia="Times New Roman"/>
    </w:rPr>
  </w:style>
  <w:style w:type="paragraph" w:customStyle="1" w:styleId="Style9">
    <w:name w:val="Style9"/>
    <w:basedOn w:val="a1"/>
    <w:rsid w:val="00285CFB"/>
    <w:pPr>
      <w:widowControl w:val="0"/>
      <w:autoSpaceDE w:val="0"/>
      <w:autoSpaceDN w:val="0"/>
      <w:adjustRightInd w:val="0"/>
      <w:spacing w:line="274" w:lineRule="exact"/>
      <w:jc w:val="center"/>
    </w:pPr>
    <w:rPr>
      <w:rFonts w:eastAsia="Times New Roman"/>
    </w:rPr>
  </w:style>
  <w:style w:type="character" w:customStyle="1" w:styleId="FontStyle14">
    <w:name w:val="Font Style14"/>
    <w:rsid w:val="00285CFB"/>
    <w:rPr>
      <w:rFonts w:ascii="Times New Roman" w:hAnsi="Times New Roman" w:cs="Times New Roman"/>
      <w:sz w:val="26"/>
      <w:szCs w:val="26"/>
    </w:rPr>
  </w:style>
  <w:style w:type="character" w:customStyle="1" w:styleId="FontStyle15">
    <w:name w:val="Font Style15"/>
    <w:rsid w:val="00285CFB"/>
    <w:rPr>
      <w:rFonts w:ascii="Times New Roman" w:hAnsi="Times New Roman" w:cs="Times New Roman"/>
      <w:sz w:val="22"/>
      <w:szCs w:val="22"/>
    </w:rPr>
  </w:style>
  <w:style w:type="character" w:customStyle="1" w:styleId="FontStyle16">
    <w:name w:val="Font Style16"/>
    <w:rsid w:val="00285CFB"/>
    <w:rPr>
      <w:rFonts w:ascii="Franklin Gothic Book" w:hAnsi="Franklin Gothic Book" w:cs="Franklin Gothic Book"/>
      <w:sz w:val="20"/>
      <w:szCs w:val="20"/>
    </w:rPr>
  </w:style>
  <w:style w:type="character" w:customStyle="1" w:styleId="FontStyle17">
    <w:name w:val="Font Style17"/>
    <w:rsid w:val="00285CFB"/>
    <w:rPr>
      <w:rFonts w:ascii="Times New Roman" w:hAnsi="Times New Roman" w:cs="Times New Roman"/>
      <w:sz w:val="22"/>
      <w:szCs w:val="22"/>
    </w:rPr>
  </w:style>
  <w:style w:type="paragraph" w:customStyle="1" w:styleId="110">
    <w:name w:val="Знак Знак1 Знак Знак Знак1 Знак"/>
    <w:basedOn w:val="a1"/>
    <w:rsid w:val="00285CFB"/>
    <w:pPr>
      <w:widowControl w:val="0"/>
      <w:adjustRightInd w:val="0"/>
      <w:spacing w:after="160" w:line="240" w:lineRule="exact"/>
      <w:jc w:val="right"/>
    </w:pPr>
    <w:rPr>
      <w:rFonts w:eastAsia="Times New Roman"/>
      <w:sz w:val="20"/>
      <w:szCs w:val="20"/>
      <w:lang w:val="en-GB" w:eastAsia="en-US"/>
    </w:rPr>
  </w:style>
  <w:style w:type="paragraph" w:customStyle="1" w:styleId="affa">
    <w:name w:val="Знак Знак Знак Знак Знак Знак Знак Знак Знак Знак Знак Знак Знак Знак Знак Знак"/>
    <w:basedOn w:val="a1"/>
    <w:autoRedefine/>
    <w:rsid w:val="00285CFB"/>
    <w:pPr>
      <w:spacing w:after="160" w:line="240" w:lineRule="exact"/>
    </w:pPr>
    <w:rPr>
      <w:rFonts w:eastAsia="Times New Roman"/>
      <w:sz w:val="20"/>
      <w:szCs w:val="20"/>
    </w:rPr>
  </w:style>
  <w:style w:type="paragraph" w:styleId="51">
    <w:name w:val="toc 5"/>
    <w:basedOn w:val="a1"/>
    <w:next w:val="a1"/>
    <w:autoRedefine/>
    <w:locked/>
    <w:rsid w:val="00285CFB"/>
    <w:pPr>
      <w:ind w:left="960"/>
    </w:pPr>
    <w:rPr>
      <w:rFonts w:eastAsia="Times New Roman"/>
      <w:sz w:val="18"/>
      <w:szCs w:val="18"/>
    </w:rPr>
  </w:style>
  <w:style w:type="numbering" w:customStyle="1" w:styleId="17">
    <w:name w:val="Нет списка1"/>
    <w:next w:val="a4"/>
    <w:semiHidden/>
    <w:rsid w:val="00285CFB"/>
  </w:style>
  <w:style w:type="table" w:customStyle="1" w:styleId="18">
    <w:name w:val="Сетка таблицы1"/>
    <w:basedOn w:val="a3"/>
    <w:next w:val="a6"/>
    <w:rsid w:val="00285CFB"/>
    <w:pPr>
      <w:spacing w:line="360" w:lineRule="auto"/>
      <w:ind w:firstLine="72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annotation reference"/>
    <w:rsid w:val="00285CFB"/>
    <w:rPr>
      <w:sz w:val="16"/>
      <w:szCs w:val="16"/>
    </w:rPr>
  </w:style>
  <w:style w:type="paragraph" w:styleId="affc">
    <w:name w:val="annotation text"/>
    <w:basedOn w:val="a1"/>
    <w:link w:val="affd"/>
    <w:rsid w:val="00285CFB"/>
    <w:rPr>
      <w:rFonts w:eastAsia="Times New Roman"/>
      <w:sz w:val="20"/>
      <w:szCs w:val="20"/>
    </w:rPr>
  </w:style>
  <w:style w:type="character" w:customStyle="1" w:styleId="affd">
    <w:name w:val="Текст примечания Знак"/>
    <w:link w:val="affc"/>
    <w:rsid w:val="00285CFB"/>
    <w:rPr>
      <w:rFonts w:ascii="Times New Roman" w:eastAsia="Times New Roman" w:hAnsi="Times New Roman"/>
    </w:rPr>
  </w:style>
  <w:style w:type="paragraph" w:styleId="affe">
    <w:name w:val="annotation subject"/>
    <w:basedOn w:val="affc"/>
    <w:next w:val="affc"/>
    <w:link w:val="afff"/>
    <w:rsid w:val="00285CFB"/>
    <w:rPr>
      <w:b/>
      <w:bCs/>
    </w:rPr>
  </w:style>
  <w:style w:type="character" w:customStyle="1" w:styleId="afff">
    <w:name w:val="Тема примечания Знак"/>
    <w:link w:val="affe"/>
    <w:rsid w:val="00285CFB"/>
    <w:rPr>
      <w:rFonts w:ascii="Times New Roman" w:eastAsia="Times New Roman" w:hAnsi="Times New Roman"/>
      <w:b/>
      <w:bCs/>
    </w:rPr>
  </w:style>
  <w:style w:type="character" w:customStyle="1" w:styleId="41">
    <w:name w:val="Знак Знак4"/>
    <w:rsid w:val="00285CFB"/>
    <w:rPr>
      <w:sz w:val="24"/>
      <w:szCs w:val="24"/>
      <w:lang w:val="ru-RU" w:eastAsia="ru-RU" w:bidi="ar-SA"/>
    </w:rPr>
  </w:style>
  <w:style w:type="character" w:customStyle="1" w:styleId="pathseparator">
    <w:name w:val="path__separator"/>
    <w:rsid w:val="00244105"/>
  </w:style>
  <w:style w:type="paragraph" w:styleId="afff0">
    <w:name w:val="Plain Text"/>
    <w:basedOn w:val="a1"/>
    <w:link w:val="afff1"/>
    <w:uiPriority w:val="99"/>
    <w:rsid w:val="004270F3"/>
    <w:pPr>
      <w:autoSpaceDE w:val="0"/>
      <w:autoSpaceDN w:val="0"/>
    </w:pPr>
    <w:rPr>
      <w:rFonts w:ascii="Courier New" w:eastAsia="Times New Roman" w:hAnsi="Courier New"/>
      <w:sz w:val="20"/>
      <w:szCs w:val="20"/>
    </w:rPr>
  </w:style>
  <w:style w:type="character" w:customStyle="1" w:styleId="afff1">
    <w:name w:val="Текст Знак"/>
    <w:link w:val="afff0"/>
    <w:uiPriority w:val="99"/>
    <w:rsid w:val="004270F3"/>
    <w:rPr>
      <w:rFonts w:ascii="Courier New" w:eastAsia="Times New Roman" w:hAnsi="Courier New" w:cs="Courier New"/>
    </w:rPr>
  </w:style>
  <w:style w:type="paragraph" w:customStyle="1" w:styleId="afff2">
    <w:name w:val="Знак Знак Знак Знак Знак Знак Знак Знак"/>
    <w:basedOn w:val="a1"/>
    <w:rsid w:val="00346D87"/>
    <w:rPr>
      <w:rFonts w:ascii="Verdana" w:eastAsia="Times New Roman" w:hAnsi="Verdana" w:cs="Verdana"/>
      <w:sz w:val="20"/>
      <w:szCs w:val="20"/>
      <w:lang w:val="en-US" w:eastAsia="en-US"/>
    </w:rPr>
  </w:style>
  <w:style w:type="paragraph" w:customStyle="1" w:styleId="19">
    <w:name w:val="1 Знак Знак Знак"/>
    <w:basedOn w:val="a1"/>
    <w:rsid w:val="00346D87"/>
    <w:rPr>
      <w:rFonts w:ascii="Verdana" w:eastAsia="Times New Roman" w:hAnsi="Verdana" w:cs="Verdana"/>
      <w:sz w:val="20"/>
      <w:szCs w:val="20"/>
      <w:lang w:val="en-US" w:eastAsia="en-US"/>
    </w:rPr>
  </w:style>
  <w:style w:type="paragraph" w:customStyle="1" w:styleId="afff3">
    <w:name w:val="Знак Знак"/>
    <w:basedOn w:val="a1"/>
    <w:rsid w:val="00346D87"/>
    <w:rPr>
      <w:rFonts w:ascii="Verdana" w:eastAsia="Times New Roman" w:hAnsi="Verdana" w:cs="Verdana"/>
      <w:sz w:val="20"/>
      <w:szCs w:val="20"/>
      <w:lang w:val="en-US" w:eastAsia="en-US"/>
    </w:rPr>
  </w:style>
  <w:style w:type="paragraph" w:customStyle="1" w:styleId="210">
    <w:name w:val="Основной текст 21"/>
    <w:basedOn w:val="a1"/>
    <w:rsid w:val="00346D87"/>
    <w:pPr>
      <w:ind w:right="-58" w:firstLine="567"/>
      <w:jc w:val="both"/>
    </w:pPr>
    <w:rPr>
      <w:rFonts w:eastAsia="Times New Roman"/>
      <w:sz w:val="28"/>
      <w:szCs w:val="20"/>
    </w:rPr>
  </w:style>
  <w:style w:type="paragraph" w:customStyle="1" w:styleId="afff4">
    <w:name w:val="Знак Знак Знак Знак Знак Знак"/>
    <w:basedOn w:val="a1"/>
    <w:rsid w:val="00346D87"/>
    <w:pPr>
      <w:widowControl w:val="0"/>
      <w:adjustRightInd w:val="0"/>
      <w:spacing w:after="160" w:line="240" w:lineRule="exact"/>
      <w:jc w:val="right"/>
    </w:pPr>
    <w:rPr>
      <w:rFonts w:eastAsia="Times New Roman"/>
      <w:sz w:val="20"/>
      <w:szCs w:val="20"/>
      <w:lang w:val="en-GB" w:eastAsia="en-US"/>
    </w:rPr>
  </w:style>
  <w:style w:type="paragraph" w:customStyle="1" w:styleId="afff5">
    <w:name w:val="Знак Знак Знак Знак Знак Знак Знак Знак Знак Знак Знак"/>
    <w:basedOn w:val="a1"/>
    <w:rsid w:val="00346D87"/>
    <w:rPr>
      <w:rFonts w:ascii="Verdana" w:eastAsia="Times New Roman" w:hAnsi="Verdana" w:cs="Verdana"/>
      <w:sz w:val="20"/>
      <w:szCs w:val="20"/>
      <w:lang w:val="en-US" w:eastAsia="en-US"/>
    </w:rPr>
  </w:style>
  <w:style w:type="paragraph" w:styleId="afff6">
    <w:name w:val="List"/>
    <w:basedOn w:val="a1"/>
    <w:rsid w:val="00346D87"/>
    <w:pPr>
      <w:ind w:left="283" w:hanging="283"/>
    </w:pPr>
    <w:rPr>
      <w:rFonts w:eastAsia="Times New Roman"/>
    </w:rPr>
  </w:style>
  <w:style w:type="paragraph" w:customStyle="1" w:styleId="ConsPlusCell">
    <w:name w:val="ConsPlusCell"/>
    <w:rsid w:val="00346D87"/>
    <w:pPr>
      <w:autoSpaceDE w:val="0"/>
      <w:autoSpaceDN w:val="0"/>
      <w:adjustRightInd w:val="0"/>
    </w:pPr>
    <w:rPr>
      <w:rFonts w:ascii="Arial" w:eastAsia="Times New Roman" w:hAnsi="Arial" w:cs="Arial"/>
    </w:rPr>
  </w:style>
  <w:style w:type="paragraph" w:customStyle="1" w:styleId="1a">
    <w:name w:val="Знак Знак1 Знак"/>
    <w:basedOn w:val="a1"/>
    <w:rsid w:val="00346D87"/>
    <w:rPr>
      <w:rFonts w:ascii="Verdana" w:eastAsia="Times New Roman" w:hAnsi="Verdana" w:cs="Verdana"/>
      <w:sz w:val="20"/>
      <w:szCs w:val="20"/>
      <w:lang w:val="en-US" w:eastAsia="en-US"/>
    </w:rPr>
  </w:style>
  <w:style w:type="paragraph" w:customStyle="1" w:styleId="afff7">
    <w:name w:val="Знак Знак Знак Знак Знак Знак Знак Знак Знак"/>
    <w:basedOn w:val="a1"/>
    <w:rsid w:val="00346D87"/>
    <w:rPr>
      <w:rFonts w:ascii="Verdana" w:eastAsia="Times New Roman" w:hAnsi="Verdana" w:cs="Verdana"/>
      <w:sz w:val="20"/>
      <w:szCs w:val="20"/>
      <w:lang w:val="en-US" w:eastAsia="en-US"/>
    </w:rPr>
  </w:style>
  <w:style w:type="paragraph" w:customStyle="1" w:styleId="jus">
    <w:name w:val="jus"/>
    <w:basedOn w:val="a1"/>
    <w:rsid w:val="00346D87"/>
    <w:pPr>
      <w:spacing w:before="100" w:beforeAutospacing="1" w:after="100" w:afterAutospacing="1"/>
    </w:pPr>
    <w:rPr>
      <w:rFonts w:eastAsia="Times New Roman"/>
    </w:rPr>
  </w:style>
  <w:style w:type="character" w:customStyle="1" w:styleId="afff8">
    <w:name w:val="Гипертекстовая ссылка"/>
    <w:uiPriority w:val="99"/>
    <w:rsid w:val="00346D87"/>
    <w:rPr>
      <w:color w:val="106BBE"/>
    </w:rPr>
  </w:style>
  <w:style w:type="character" w:customStyle="1" w:styleId="apple-style-span">
    <w:name w:val="apple-style-span"/>
    <w:uiPriority w:val="99"/>
    <w:rsid w:val="009A74F4"/>
    <w:rPr>
      <w:rFonts w:cs="Times New Roman"/>
    </w:rPr>
  </w:style>
  <w:style w:type="table" w:customStyle="1" w:styleId="2a">
    <w:name w:val="Сетка таблицы2"/>
    <w:basedOn w:val="a3"/>
    <w:next w:val="a6"/>
    <w:uiPriority w:val="59"/>
    <w:rsid w:val="009A74F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3"/>
    <w:next w:val="a6"/>
    <w:locked/>
    <w:rsid w:val="0076252D"/>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4"/>
    <w:uiPriority w:val="99"/>
    <w:semiHidden/>
    <w:unhideWhenUsed/>
    <w:rsid w:val="00143D63"/>
  </w:style>
  <w:style w:type="numbering" w:customStyle="1" w:styleId="111">
    <w:name w:val="Нет списка11"/>
    <w:next w:val="a4"/>
    <w:uiPriority w:val="99"/>
    <w:semiHidden/>
    <w:unhideWhenUsed/>
    <w:rsid w:val="00143D63"/>
  </w:style>
  <w:style w:type="table" w:customStyle="1" w:styleId="42">
    <w:name w:val="Сетка таблицы4"/>
    <w:basedOn w:val="a3"/>
    <w:next w:val="a6"/>
    <w:rsid w:val="00143D63"/>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Знак5 Знак Знак Знак Знак Знак Знак Знак Знак Знак"/>
    <w:basedOn w:val="a1"/>
    <w:rsid w:val="00143D63"/>
    <w:pPr>
      <w:spacing w:after="160" w:line="240" w:lineRule="exact"/>
    </w:pPr>
    <w:rPr>
      <w:rFonts w:ascii="Verdana" w:eastAsia="Times New Roman" w:hAnsi="Verdana"/>
      <w:sz w:val="20"/>
      <w:szCs w:val="20"/>
      <w:lang w:val="en-US" w:eastAsia="en-US"/>
    </w:rPr>
  </w:style>
  <w:style w:type="paragraph" w:customStyle="1" w:styleId="53">
    <w:name w:val="Знак5 Знак Знак Знак Знак Знак Знак Знак Знак Знак Знак Знак"/>
    <w:basedOn w:val="a1"/>
    <w:rsid w:val="00143D63"/>
    <w:pPr>
      <w:spacing w:after="160" w:line="240" w:lineRule="exact"/>
    </w:pPr>
    <w:rPr>
      <w:rFonts w:ascii="Verdana" w:eastAsia="Times New Roman" w:hAnsi="Verdana"/>
      <w:sz w:val="20"/>
      <w:szCs w:val="20"/>
      <w:lang w:val="en-US" w:eastAsia="en-US"/>
    </w:rPr>
  </w:style>
  <w:style w:type="paragraph" w:customStyle="1" w:styleId="54">
    <w:name w:val="Знак5 Знак Знак Знак Знак Знак Знак Знак Знак"/>
    <w:basedOn w:val="a1"/>
    <w:rsid w:val="00143D63"/>
    <w:pPr>
      <w:spacing w:after="160" w:line="240" w:lineRule="exact"/>
    </w:pPr>
    <w:rPr>
      <w:rFonts w:ascii="Verdana" w:eastAsia="Times New Roman" w:hAnsi="Verdana"/>
      <w:sz w:val="20"/>
      <w:szCs w:val="20"/>
      <w:lang w:val="en-US" w:eastAsia="en-US"/>
    </w:rPr>
  </w:style>
  <w:style w:type="paragraph" w:customStyle="1" w:styleId="p4">
    <w:name w:val="p4"/>
    <w:basedOn w:val="a1"/>
    <w:rsid w:val="00143D63"/>
    <w:pPr>
      <w:spacing w:before="100" w:beforeAutospacing="1" w:after="100" w:afterAutospacing="1"/>
    </w:pPr>
    <w:rPr>
      <w:rFonts w:eastAsia="Times New Roman"/>
    </w:rPr>
  </w:style>
  <w:style w:type="paragraph" w:customStyle="1" w:styleId="310">
    <w:name w:val="Заголовок 31"/>
    <w:basedOn w:val="a1"/>
    <w:next w:val="a1"/>
    <w:uiPriority w:val="99"/>
    <w:qFormat/>
    <w:rsid w:val="00143D63"/>
    <w:pPr>
      <w:keepNext/>
      <w:spacing w:before="240" w:after="60"/>
      <w:outlineLvl w:val="2"/>
    </w:pPr>
    <w:rPr>
      <w:rFonts w:ascii="Cambria" w:eastAsia="Times New Roman" w:hAnsi="Cambria" w:cs="Cambria"/>
      <w:b/>
      <w:bCs/>
      <w:sz w:val="26"/>
      <w:szCs w:val="26"/>
    </w:rPr>
  </w:style>
  <w:style w:type="paragraph" w:customStyle="1" w:styleId="61">
    <w:name w:val="Заголовок 61"/>
    <w:basedOn w:val="a1"/>
    <w:next w:val="a1"/>
    <w:uiPriority w:val="99"/>
    <w:unhideWhenUsed/>
    <w:qFormat/>
    <w:rsid w:val="00143D63"/>
    <w:pPr>
      <w:keepNext/>
      <w:keepLines/>
      <w:spacing w:before="200"/>
      <w:outlineLvl w:val="5"/>
    </w:pPr>
    <w:rPr>
      <w:rFonts w:ascii="Cambria" w:eastAsia="Times New Roman" w:hAnsi="Cambria"/>
      <w:i/>
      <w:iCs/>
      <w:color w:val="243F60"/>
    </w:rPr>
  </w:style>
  <w:style w:type="table" w:customStyle="1" w:styleId="112">
    <w:name w:val="Сетка таблицы11"/>
    <w:basedOn w:val="a3"/>
    <w:next w:val="a6"/>
    <w:uiPriority w:val="59"/>
    <w:rsid w:val="00143D6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d">
    <w:name w:val="Без интервала Знак"/>
    <w:link w:val="afc"/>
    <w:uiPriority w:val="1"/>
    <w:locked/>
    <w:rsid w:val="00143D63"/>
    <w:rPr>
      <w:sz w:val="22"/>
      <w:szCs w:val="22"/>
      <w:lang w:eastAsia="en-US" w:bidi="ar-SA"/>
    </w:rPr>
  </w:style>
  <w:style w:type="paragraph" w:customStyle="1" w:styleId="1b">
    <w:name w:val="Название1"/>
    <w:basedOn w:val="a1"/>
    <w:next w:val="af8"/>
    <w:uiPriority w:val="99"/>
    <w:qFormat/>
    <w:rsid w:val="00143D63"/>
    <w:pPr>
      <w:jc w:val="center"/>
    </w:pPr>
    <w:rPr>
      <w:rFonts w:eastAsia="Times New Roman"/>
      <w:b/>
      <w:bCs/>
      <w:color w:val="000000"/>
      <w:sz w:val="28"/>
    </w:rPr>
  </w:style>
  <w:style w:type="paragraph" w:styleId="a">
    <w:name w:val="List Bullet"/>
    <w:basedOn w:val="a1"/>
    <w:autoRedefine/>
    <w:rsid w:val="00143D63"/>
    <w:pPr>
      <w:numPr>
        <w:numId w:val="13"/>
      </w:numPr>
      <w:jc w:val="both"/>
    </w:pPr>
    <w:rPr>
      <w:rFonts w:eastAsia="Times New Roman"/>
      <w:szCs w:val="20"/>
    </w:rPr>
  </w:style>
  <w:style w:type="character" w:customStyle="1" w:styleId="311">
    <w:name w:val="Заголовок 3 Знак1"/>
    <w:uiPriority w:val="9"/>
    <w:semiHidden/>
    <w:rsid w:val="00143D63"/>
    <w:rPr>
      <w:rFonts w:ascii="Cambria" w:eastAsia="Times New Roman" w:hAnsi="Cambria" w:cs="Times New Roman"/>
      <w:b/>
      <w:bCs/>
      <w:color w:val="4F81BD"/>
      <w:sz w:val="24"/>
      <w:szCs w:val="24"/>
      <w:lang w:eastAsia="ru-RU"/>
    </w:rPr>
  </w:style>
  <w:style w:type="character" w:customStyle="1" w:styleId="610">
    <w:name w:val="Заголовок 6 Знак1"/>
    <w:uiPriority w:val="9"/>
    <w:semiHidden/>
    <w:rsid w:val="00143D63"/>
    <w:rPr>
      <w:rFonts w:ascii="Cambria" w:eastAsia="Times New Roman" w:hAnsi="Cambria" w:cs="Times New Roman"/>
      <w:i/>
      <w:iCs/>
      <w:color w:val="243F60"/>
      <w:sz w:val="24"/>
      <w:szCs w:val="24"/>
      <w:lang w:eastAsia="ru-RU"/>
    </w:rPr>
  </w:style>
  <w:style w:type="character" w:customStyle="1" w:styleId="1c">
    <w:name w:val="Название Знак1"/>
    <w:uiPriority w:val="10"/>
    <w:rsid w:val="00143D63"/>
    <w:rPr>
      <w:rFonts w:ascii="Cambria" w:eastAsia="Times New Roman" w:hAnsi="Cambria" w:cs="Times New Roman"/>
      <w:color w:val="17365D"/>
      <w:spacing w:val="5"/>
      <w:kern w:val="28"/>
      <w:sz w:val="52"/>
      <w:szCs w:val="52"/>
      <w:lang w:eastAsia="ru-RU"/>
    </w:rPr>
  </w:style>
  <w:style w:type="table" w:customStyle="1" w:styleId="120">
    <w:name w:val="Сетка таблицы12"/>
    <w:basedOn w:val="a3"/>
    <w:next w:val="a6"/>
    <w:uiPriority w:val="59"/>
    <w:rsid w:val="00700DA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9">
    <w:name w:val="List Paragraph"/>
    <w:aliases w:val="List Paragraph"/>
    <w:basedOn w:val="a1"/>
    <w:uiPriority w:val="34"/>
    <w:qFormat/>
    <w:rsid w:val="00B84868"/>
    <w:pPr>
      <w:widowControl w:val="0"/>
      <w:ind w:left="720"/>
      <w:contextualSpacing/>
    </w:pPr>
    <w:rPr>
      <w:rFonts w:ascii="Arial Unicode MS" w:eastAsia="Arial Unicode MS" w:hAnsi="Arial Unicode MS" w:cs="Arial Unicode MS"/>
      <w:color w:val="000000"/>
    </w:rPr>
  </w:style>
  <w:style w:type="paragraph" w:customStyle="1" w:styleId="2c">
    <w:name w:val="Без интервала2"/>
    <w:basedOn w:val="a1"/>
    <w:rsid w:val="00406099"/>
    <w:rPr>
      <w:rFonts w:ascii="Calibri" w:hAnsi="Calibri"/>
      <w:sz w:val="20"/>
      <w:szCs w:val="20"/>
    </w:rPr>
  </w:style>
  <w:style w:type="character" w:customStyle="1" w:styleId="43">
    <w:name w:val="Знак Знак4"/>
    <w:rsid w:val="00406099"/>
    <w:rPr>
      <w:sz w:val="24"/>
      <w:szCs w:val="24"/>
      <w:lang w:val="ru-RU" w:eastAsia="ru-RU" w:bidi="ar-SA"/>
    </w:rPr>
  </w:style>
  <w:style w:type="character" w:customStyle="1" w:styleId="NormalWebChar">
    <w:name w:val="Normal (Web) Char"/>
    <w:aliases w:val="Normal (Web) Char1 Char,Normal (Web) Char Char1 Char,Обычный (Web) Char,Знак1 Char,Обычный (веб) Знак Char,Обычный (веб) Знак1 Знак Char,Обычный (веб) Знак Знак Знак Char,Обычный (Web) Знак1 Знак Знак Char,Знак Знак Знак Знак Char"/>
    <w:locked/>
    <w:rsid w:val="00406099"/>
    <w:rPr>
      <w:rFonts w:ascii="Times New Roman" w:hAnsi="Times New Roman"/>
      <w:sz w:val="24"/>
      <w:lang w:eastAsia="ru-RU"/>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72"/>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2443443">
      <w:bodyDiv w:val="1"/>
      <w:marLeft w:val="0"/>
      <w:marRight w:val="0"/>
      <w:marTop w:val="0"/>
      <w:marBottom w:val="0"/>
      <w:divBdr>
        <w:top w:val="none" w:sz="0" w:space="0" w:color="auto"/>
        <w:left w:val="none" w:sz="0" w:space="0" w:color="auto"/>
        <w:bottom w:val="none" w:sz="0" w:space="0" w:color="auto"/>
        <w:right w:val="none" w:sz="0" w:space="0" w:color="auto"/>
      </w:divBdr>
    </w:div>
    <w:div w:id="67844507">
      <w:bodyDiv w:val="1"/>
      <w:marLeft w:val="0"/>
      <w:marRight w:val="0"/>
      <w:marTop w:val="0"/>
      <w:marBottom w:val="0"/>
      <w:divBdr>
        <w:top w:val="none" w:sz="0" w:space="0" w:color="auto"/>
        <w:left w:val="none" w:sz="0" w:space="0" w:color="auto"/>
        <w:bottom w:val="none" w:sz="0" w:space="0" w:color="auto"/>
        <w:right w:val="none" w:sz="0" w:space="0" w:color="auto"/>
      </w:divBdr>
    </w:div>
    <w:div w:id="125514458">
      <w:bodyDiv w:val="1"/>
      <w:marLeft w:val="0"/>
      <w:marRight w:val="0"/>
      <w:marTop w:val="0"/>
      <w:marBottom w:val="0"/>
      <w:divBdr>
        <w:top w:val="none" w:sz="0" w:space="0" w:color="auto"/>
        <w:left w:val="none" w:sz="0" w:space="0" w:color="auto"/>
        <w:bottom w:val="none" w:sz="0" w:space="0" w:color="auto"/>
        <w:right w:val="none" w:sz="0" w:space="0" w:color="auto"/>
      </w:divBdr>
    </w:div>
    <w:div w:id="135923946">
      <w:bodyDiv w:val="1"/>
      <w:marLeft w:val="0"/>
      <w:marRight w:val="0"/>
      <w:marTop w:val="0"/>
      <w:marBottom w:val="0"/>
      <w:divBdr>
        <w:top w:val="none" w:sz="0" w:space="0" w:color="auto"/>
        <w:left w:val="none" w:sz="0" w:space="0" w:color="auto"/>
        <w:bottom w:val="none" w:sz="0" w:space="0" w:color="auto"/>
        <w:right w:val="none" w:sz="0" w:space="0" w:color="auto"/>
      </w:divBdr>
    </w:div>
    <w:div w:id="145367530">
      <w:bodyDiv w:val="1"/>
      <w:marLeft w:val="0"/>
      <w:marRight w:val="0"/>
      <w:marTop w:val="0"/>
      <w:marBottom w:val="0"/>
      <w:divBdr>
        <w:top w:val="none" w:sz="0" w:space="0" w:color="auto"/>
        <w:left w:val="none" w:sz="0" w:space="0" w:color="auto"/>
        <w:bottom w:val="none" w:sz="0" w:space="0" w:color="auto"/>
        <w:right w:val="none" w:sz="0" w:space="0" w:color="auto"/>
      </w:divBdr>
    </w:div>
    <w:div w:id="155348252">
      <w:bodyDiv w:val="1"/>
      <w:marLeft w:val="0"/>
      <w:marRight w:val="0"/>
      <w:marTop w:val="0"/>
      <w:marBottom w:val="0"/>
      <w:divBdr>
        <w:top w:val="none" w:sz="0" w:space="0" w:color="auto"/>
        <w:left w:val="none" w:sz="0" w:space="0" w:color="auto"/>
        <w:bottom w:val="none" w:sz="0" w:space="0" w:color="auto"/>
        <w:right w:val="none" w:sz="0" w:space="0" w:color="auto"/>
      </w:divBdr>
    </w:div>
    <w:div w:id="170684252">
      <w:bodyDiv w:val="1"/>
      <w:marLeft w:val="0"/>
      <w:marRight w:val="0"/>
      <w:marTop w:val="0"/>
      <w:marBottom w:val="0"/>
      <w:divBdr>
        <w:top w:val="none" w:sz="0" w:space="0" w:color="auto"/>
        <w:left w:val="none" w:sz="0" w:space="0" w:color="auto"/>
        <w:bottom w:val="none" w:sz="0" w:space="0" w:color="auto"/>
        <w:right w:val="none" w:sz="0" w:space="0" w:color="auto"/>
      </w:divBdr>
    </w:div>
    <w:div w:id="211892275">
      <w:bodyDiv w:val="1"/>
      <w:marLeft w:val="0"/>
      <w:marRight w:val="0"/>
      <w:marTop w:val="0"/>
      <w:marBottom w:val="0"/>
      <w:divBdr>
        <w:top w:val="none" w:sz="0" w:space="0" w:color="auto"/>
        <w:left w:val="none" w:sz="0" w:space="0" w:color="auto"/>
        <w:bottom w:val="none" w:sz="0" w:space="0" w:color="auto"/>
        <w:right w:val="none" w:sz="0" w:space="0" w:color="auto"/>
      </w:divBdr>
    </w:div>
    <w:div w:id="233778107">
      <w:bodyDiv w:val="1"/>
      <w:marLeft w:val="0"/>
      <w:marRight w:val="0"/>
      <w:marTop w:val="0"/>
      <w:marBottom w:val="0"/>
      <w:divBdr>
        <w:top w:val="none" w:sz="0" w:space="0" w:color="auto"/>
        <w:left w:val="none" w:sz="0" w:space="0" w:color="auto"/>
        <w:bottom w:val="none" w:sz="0" w:space="0" w:color="auto"/>
        <w:right w:val="none" w:sz="0" w:space="0" w:color="auto"/>
      </w:divBdr>
    </w:div>
    <w:div w:id="320281864">
      <w:bodyDiv w:val="1"/>
      <w:marLeft w:val="0"/>
      <w:marRight w:val="0"/>
      <w:marTop w:val="0"/>
      <w:marBottom w:val="0"/>
      <w:divBdr>
        <w:top w:val="none" w:sz="0" w:space="0" w:color="auto"/>
        <w:left w:val="none" w:sz="0" w:space="0" w:color="auto"/>
        <w:bottom w:val="none" w:sz="0" w:space="0" w:color="auto"/>
        <w:right w:val="none" w:sz="0" w:space="0" w:color="auto"/>
      </w:divBdr>
    </w:div>
    <w:div w:id="360740744">
      <w:bodyDiv w:val="1"/>
      <w:marLeft w:val="0"/>
      <w:marRight w:val="0"/>
      <w:marTop w:val="0"/>
      <w:marBottom w:val="0"/>
      <w:divBdr>
        <w:top w:val="none" w:sz="0" w:space="0" w:color="auto"/>
        <w:left w:val="none" w:sz="0" w:space="0" w:color="auto"/>
        <w:bottom w:val="none" w:sz="0" w:space="0" w:color="auto"/>
        <w:right w:val="none" w:sz="0" w:space="0" w:color="auto"/>
      </w:divBdr>
    </w:div>
    <w:div w:id="385880419">
      <w:bodyDiv w:val="1"/>
      <w:marLeft w:val="0"/>
      <w:marRight w:val="0"/>
      <w:marTop w:val="0"/>
      <w:marBottom w:val="0"/>
      <w:divBdr>
        <w:top w:val="none" w:sz="0" w:space="0" w:color="auto"/>
        <w:left w:val="none" w:sz="0" w:space="0" w:color="auto"/>
        <w:bottom w:val="none" w:sz="0" w:space="0" w:color="auto"/>
        <w:right w:val="none" w:sz="0" w:space="0" w:color="auto"/>
      </w:divBdr>
    </w:div>
    <w:div w:id="451485297">
      <w:bodyDiv w:val="1"/>
      <w:marLeft w:val="0"/>
      <w:marRight w:val="0"/>
      <w:marTop w:val="0"/>
      <w:marBottom w:val="0"/>
      <w:divBdr>
        <w:top w:val="none" w:sz="0" w:space="0" w:color="auto"/>
        <w:left w:val="none" w:sz="0" w:space="0" w:color="auto"/>
        <w:bottom w:val="none" w:sz="0" w:space="0" w:color="auto"/>
        <w:right w:val="none" w:sz="0" w:space="0" w:color="auto"/>
      </w:divBdr>
    </w:div>
    <w:div w:id="666633075">
      <w:bodyDiv w:val="1"/>
      <w:marLeft w:val="0"/>
      <w:marRight w:val="0"/>
      <w:marTop w:val="0"/>
      <w:marBottom w:val="0"/>
      <w:divBdr>
        <w:top w:val="none" w:sz="0" w:space="0" w:color="auto"/>
        <w:left w:val="none" w:sz="0" w:space="0" w:color="auto"/>
        <w:bottom w:val="none" w:sz="0" w:space="0" w:color="auto"/>
        <w:right w:val="none" w:sz="0" w:space="0" w:color="auto"/>
      </w:divBdr>
    </w:div>
    <w:div w:id="677658194">
      <w:bodyDiv w:val="1"/>
      <w:marLeft w:val="0"/>
      <w:marRight w:val="0"/>
      <w:marTop w:val="0"/>
      <w:marBottom w:val="0"/>
      <w:divBdr>
        <w:top w:val="none" w:sz="0" w:space="0" w:color="auto"/>
        <w:left w:val="none" w:sz="0" w:space="0" w:color="auto"/>
        <w:bottom w:val="none" w:sz="0" w:space="0" w:color="auto"/>
        <w:right w:val="none" w:sz="0" w:space="0" w:color="auto"/>
      </w:divBdr>
    </w:div>
    <w:div w:id="795417151">
      <w:bodyDiv w:val="1"/>
      <w:marLeft w:val="0"/>
      <w:marRight w:val="0"/>
      <w:marTop w:val="0"/>
      <w:marBottom w:val="0"/>
      <w:divBdr>
        <w:top w:val="none" w:sz="0" w:space="0" w:color="auto"/>
        <w:left w:val="none" w:sz="0" w:space="0" w:color="auto"/>
        <w:bottom w:val="none" w:sz="0" w:space="0" w:color="auto"/>
        <w:right w:val="none" w:sz="0" w:space="0" w:color="auto"/>
      </w:divBdr>
    </w:div>
    <w:div w:id="810098448">
      <w:bodyDiv w:val="1"/>
      <w:marLeft w:val="0"/>
      <w:marRight w:val="0"/>
      <w:marTop w:val="0"/>
      <w:marBottom w:val="0"/>
      <w:divBdr>
        <w:top w:val="none" w:sz="0" w:space="0" w:color="auto"/>
        <w:left w:val="none" w:sz="0" w:space="0" w:color="auto"/>
        <w:bottom w:val="none" w:sz="0" w:space="0" w:color="auto"/>
        <w:right w:val="none" w:sz="0" w:space="0" w:color="auto"/>
      </w:divBdr>
    </w:div>
    <w:div w:id="1002589826">
      <w:bodyDiv w:val="1"/>
      <w:marLeft w:val="0"/>
      <w:marRight w:val="0"/>
      <w:marTop w:val="0"/>
      <w:marBottom w:val="0"/>
      <w:divBdr>
        <w:top w:val="none" w:sz="0" w:space="0" w:color="auto"/>
        <w:left w:val="none" w:sz="0" w:space="0" w:color="auto"/>
        <w:bottom w:val="none" w:sz="0" w:space="0" w:color="auto"/>
        <w:right w:val="none" w:sz="0" w:space="0" w:color="auto"/>
      </w:divBdr>
    </w:div>
    <w:div w:id="1003582784">
      <w:bodyDiv w:val="1"/>
      <w:marLeft w:val="0"/>
      <w:marRight w:val="0"/>
      <w:marTop w:val="0"/>
      <w:marBottom w:val="0"/>
      <w:divBdr>
        <w:top w:val="none" w:sz="0" w:space="0" w:color="auto"/>
        <w:left w:val="none" w:sz="0" w:space="0" w:color="auto"/>
        <w:bottom w:val="none" w:sz="0" w:space="0" w:color="auto"/>
        <w:right w:val="none" w:sz="0" w:space="0" w:color="auto"/>
      </w:divBdr>
    </w:div>
    <w:div w:id="1092311624">
      <w:bodyDiv w:val="1"/>
      <w:marLeft w:val="0"/>
      <w:marRight w:val="0"/>
      <w:marTop w:val="0"/>
      <w:marBottom w:val="0"/>
      <w:divBdr>
        <w:top w:val="none" w:sz="0" w:space="0" w:color="auto"/>
        <w:left w:val="none" w:sz="0" w:space="0" w:color="auto"/>
        <w:bottom w:val="none" w:sz="0" w:space="0" w:color="auto"/>
        <w:right w:val="none" w:sz="0" w:space="0" w:color="auto"/>
      </w:divBdr>
    </w:div>
    <w:div w:id="1095784221">
      <w:bodyDiv w:val="1"/>
      <w:marLeft w:val="0"/>
      <w:marRight w:val="0"/>
      <w:marTop w:val="0"/>
      <w:marBottom w:val="0"/>
      <w:divBdr>
        <w:top w:val="none" w:sz="0" w:space="0" w:color="auto"/>
        <w:left w:val="none" w:sz="0" w:space="0" w:color="auto"/>
        <w:bottom w:val="none" w:sz="0" w:space="0" w:color="auto"/>
        <w:right w:val="none" w:sz="0" w:space="0" w:color="auto"/>
      </w:divBdr>
    </w:div>
    <w:div w:id="1130512001">
      <w:bodyDiv w:val="1"/>
      <w:marLeft w:val="0"/>
      <w:marRight w:val="0"/>
      <w:marTop w:val="0"/>
      <w:marBottom w:val="0"/>
      <w:divBdr>
        <w:top w:val="none" w:sz="0" w:space="0" w:color="auto"/>
        <w:left w:val="none" w:sz="0" w:space="0" w:color="auto"/>
        <w:bottom w:val="none" w:sz="0" w:space="0" w:color="auto"/>
        <w:right w:val="none" w:sz="0" w:space="0" w:color="auto"/>
      </w:divBdr>
    </w:div>
    <w:div w:id="1131942256">
      <w:bodyDiv w:val="1"/>
      <w:marLeft w:val="0"/>
      <w:marRight w:val="0"/>
      <w:marTop w:val="0"/>
      <w:marBottom w:val="0"/>
      <w:divBdr>
        <w:top w:val="none" w:sz="0" w:space="0" w:color="auto"/>
        <w:left w:val="none" w:sz="0" w:space="0" w:color="auto"/>
        <w:bottom w:val="none" w:sz="0" w:space="0" w:color="auto"/>
        <w:right w:val="none" w:sz="0" w:space="0" w:color="auto"/>
      </w:divBdr>
    </w:div>
    <w:div w:id="1296717253">
      <w:bodyDiv w:val="1"/>
      <w:marLeft w:val="0"/>
      <w:marRight w:val="0"/>
      <w:marTop w:val="0"/>
      <w:marBottom w:val="0"/>
      <w:divBdr>
        <w:top w:val="none" w:sz="0" w:space="0" w:color="auto"/>
        <w:left w:val="none" w:sz="0" w:space="0" w:color="auto"/>
        <w:bottom w:val="none" w:sz="0" w:space="0" w:color="auto"/>
        <w:right w:val="none" w:sz="0" w:space="0" w:color="auto"/>
      </w:divBdr>
    </w:div>
    <w:div w:id="1338462141">
      <w:bodyDiv w:val="1"/>
      <w:marLeft w:val="0"/>
      <w:marRight w:val="0"/>
      <w:marTop w:val="0"/>
      <w:marBottom w:val="0"/>
      <w:divBdr>
        <w:top w:val="none" w:sz="0" w:space="0" w:color="auto"/>
        <w:left w:val="none" w:sz="0" w:space="0" w:color="auto"/>
        <w:bottom w:val="none" w:sz="0" w:space="0" w:color="auto"/>
        <w:right w:val="none" w:sz="0" w:space="0" w:color="auto"/>
      </w:divBdr>
      <w:divsChild>
        <w:div w:id="30375853">
          <w:marLeft w:val="0"/>
          <w:marRight w:val="0"/>
          <w:marTop w:val="0"/>
          <w:marBottom w:val="0"/>
          <w:divBdr>
            <w:top w:val="none" w:sz="0" w:space="0" w:color="auto"/>
            <w:left w:val="none" w:sz="0" w:space="0" w:color="auto"/>
            <w:bottom w:val="none" w:sz="0" w:space="0" w:color="auto"/>
            <w:right w:val="none" w:sz="0" w:space="0" w:color="auto"/>
          </w:divBdr>
          <w:divsChild>
            <w:div w:id="685711446">
              <w:marLeft w:val="0"/>
              <w:marRight w:val="0"/>
              <w:marTop w:val="0"/>
              <w:marBottom w:val="0"/>
              <w:divBdr>
                <w:top w:val="none" w:sz="0" w:space="0" w:color="auto"/>
                <w:left w:val="none" w:sz="0" w:space="0" w:color="auto"/>
                <w:bottom w:val="none" w:sz="0" w:space="0" w:color="auto"/>
                <w:right w:val="none" w:sz="0" w:space="0" w:color="auto"/>
              </w:divBdr>
            </w:div>
          </w:divsChild>
        </w:div>
        <w:div w:id="620965575">
          <w:marLeft w:val="0"/>
          <w:marRight w:val="0"/>
          <w:marTop w:val="0"/>
          <w:marBottom w:val="0"/>
          <w:divBdr>
            <w:top w:val="none" w:sz="0" w:space="0" w:color="auto"/>
            <w:left w:val="none" w:sz="0" w:space="0" w:color="auto"/>
            <w:bottom w:val="none" w:sz="0" w:space="0" w:color="auto"/>
            <w:right w:val="none" w:sz="0" w:space="0" w:color="auto"/>
          </w:divBdr>
        </w:div>
        <w:div w:id="1628395970">
          <w:marLeft w:val="0"/>
          <w:marRight w:val="0"/>
          <w:marTop w:val="0"/>
          <w:marBottom w:val="0"/>
          <w:divBdr>
            <w:top w:val="none" w:sz="0" w:space="0" w:color="auto"/>
            <w:left w:val="none" w:sz="0" w:space="0" w:color="auto"/>
            <w:bottom w:val="none" w:sz="0" w:space="0" w:color="auto"/>
            <w:right w:val="none" w:sz="0" w:space="0" w:color="auto"/>
          </w:divBdr>
        </w:div>
      </w:divsChild>
    </w:div>
    <w:div w:id="1395591731">
      <w:bodyDiv w:val="1"/>
      <w:marLeft w:val="0"/>
      <w:marRight w:val="0"/>
      <w:marTop w:val="0"/>
      <w:marBottom w:val="0"/>
      <w:divBdr>
        <w:top w:val="none" w:sz="0" w:space="0" w:color="auto"/>
        <w:left w:val="none" w:sz="0" w:space="0" w:color="auto"/>
        <w:bottom w:val="none" w:sz="0" w:space="0" w:color="auto"/>
        <w:right w:val="none" w:sz="0" w:space="0" w:color="auto"/>
      </w:divBdr>
    </w:div>
    <w:div w:id="1459714611">
      <w:bodyDiv w:val="1"/>
      <w:marLeft w:val="0"/>
      <w:marRight w:val="0"/>
      <w:marTop w:val="0"/>
      <w:marBottom w:val="0"/>
      <w:divBdr>
        <w:top w:val="none" w:sz="0" w:space="0" w:color="auto"/>
        <w:left w:val="none" w:sz="0" w:space="0" w:color="auto"/>
        <w:bottom w:val="none" w:sz="0" w:space="0" w:color="auto"/>
        <w:right w:val="none" w:sz="0" w:space="0" w:color="auto"/>
      </w:divBdr>
    </w:div>
    <w:div w:id="1508519917">
      <w:bodyDiv w:val="1"/>
      <w:marLeft w:val="0"/>
      <w:marRight w:val="0"/>
      <w:marTop w:val="0"/>
      <w:marBottom w:val="0"/>
      <w:divBdr>
        <w:top w:val="none" w:sz="0" w:space="0" w:color="auto"/>
        <w:left w:val="none" w:sz="0" w:space="0" w:color="auto"/>
        <w:bottom w:val="none" w:sz="0" w:space="0" w:color="auto"/>
        <w:right w:val="none" w:sz="0" w:space="0" w:color="auto"/>
      </w:divBdr>
    </w:div>
    <w:div w:id="1513296289">
      <w:bodyDiv w:val="1"/>
      <w:marLeft w:val="0"/>
      <w:marRight w:val="0"/>
      <w:marTop w:val="0"/>
      <w:marBottom w:val="0"/>
      <w:divBdr>
        <w:top w:val="none" w:sz="0" w:space="0" w:color="auto"/>
        <w:left w:val="none" w:sz="0" w:space="0" w:color="auto"/>
        <w:bottom w:val="none" w:sz="0" w:space="0" w:color="auto"/>
        <w:right w:val="none" w:sz="0" w:space="0" w:color="auto"/>
      </w:divBdr>
    </w:div>
    <w:div w:id="1571965358">
      <w:bodyDiv w:val="1"/>
      <w:marLeft w:val="0"/>
      <w:marRight w:val="0"/>
      <w:marTop w:val="0"/>
      <w:marBottom w:val="0"/>
      <w:divBdr>
        <w:top w:val="none" w:sz="0" w:space="0" w:color="auto"/>
        <w:left w:val="none" w:sz="0" w:space="0" w:color="auto"/>
        <w:bottom w:val="none" w:sz="0" w:space="0" w:color="auto"/>
        <w:right w:val="none" w:sz="0" w:space="0" w:color="auto"/>
      </w:divBdr>
    </w:div>
    <w:div w:id="1680157179">
      <w:bodyDiv w:val="1"/>
      <w:marLeft w:val="0"/>
      <w:marRight w:val="0"/>
      <w:marTop w:val="0"/>
      <w:marBottom w:val="0"/>
      <w:divBdr>
        <w:top w:val="none" w:sz="0" w:space="0" w:color="auto"/>
        <w:left w:val="none" w:sz="0" w:space="0" w:color="auto"/>
        <w:bottom w:val="none" w:sz="0" w:space="0" w:color="auto"/>
        <w:right w:val="none" w:sz="0" w:space="0" w:color="auto"/>
      </w:divBdr>
    </w:div>
    <w:div w:id="1810126852">
      <w:bodyDiv w:val="1"/>
      <w:marLeft w:val="0"/>
      <w:marRight w:val="0"/>
      <w:marTop w:val="0"/>
      <w:marBottom w:val="0"/>
      <w:divBdr>
        <w:top w:val="none" w:sz="0" w:space="0" w:color="auto"/>
        <w:left w:val="none" w:sz="0" w:space="0" w:color="auto"/>
        <w:bottom w:val="none" w:sz="0" w:space="0" w:color="auto"/>
        <w:right w:val="none" w:sz="0" w:space="0" w:color="auto"/>
      </w:divBdr>
    </w:div>
    <w:div w:id="1814253580">
      <w:bodyDiv w:val="1"/>
      <w:marLeft w:val="0"/>
      <w:marRight w:val="0"/>
      <w:marTop w:val="0"/>
      <w:marBottom w:val="0"/>
      <w:divBdr>
        <w:top w:val="none" w:sz="0" w:space="0" w:color="auto"/>
        <w:left w:val="none" w:sz="0" w:space="0" w:color="auto"/>
        <w:bottom w:val="none" w:sz="0" w:space="0" w:color="auto"/>
        <w:right w:val="none" w:sz="0" w:space="0" w:color="auto"/>
      </w:divBdr>
    </w:div>
    <w:div w:id="1834947286">
      <w:bodyDiv w:val="1"/>
      <w:marLeft w:val="0"/>
      <w:marRight w:val="0"/>
      <w:marTop w:val="0"/>
      <w:marBottom w:val="0"/>
      <w:divBdr>
        <w:top w:val="none" w:sz="0" w:space="0" w:color="auto"/>
        <w:left w:val="none" w:sz="0" w:space="0" w:color="auto"/>
        <w:bottom w:val="none" w:sz="0" w:space="0" w:color="auto"/>
        <w:right w:val="none" w:sz="0" w:space="0" w:color="auto"/>
      </w:divBdr>
    </w:div>
    <w:div w:id="1954433045">
      <w:bodyDiv w:val="1"/>
      <w:marLeft w:val="0"/>
      <w:marRight w:val="0"/>
      <w:marTop w:val="0"/>
      <w:marBottom w:val="0"/>
      <w:divBdr>
        <w:top w:val="none" w:sz="0" w:space="0" w:color="auto"/>
        <w:left w:val="none" w:sz="0" w:space="0" w:color="auto"/>
        <w:bottom w:val="none" w:sz="0" w:space="0" w:color="auto"/>
        <w:right w:val="none" w:sz="0" w:space="0" w:color="auto"/>
      </w:divBdr>
    </w:div>
    <w:div w:id="2045908175">
      <w:bodyDiv w:val="1"/>
      <w:marLeft w:val="0"/>
      <w:marRight w:val="0"/>
      <w:marTop w:val="0"/>
      <w:marBottom w:val="0"/>
      <w:divBdr>
        <w:top w:val="none" w:sz="0" w:space="0" w:color="auto"/>
        <w:left w:val="none" w:sz="0" w:space="0" w:color="auto"/>
        <w:bottom w:val="none" w:sz="0" w:space="0" w:color="auto"/>
        <w:right w:val="none" w:sz="0" w:space="0" w:color="auto"/>
      </w:divBdr>
    </w:div>
    <w:div w:id="2048674086">
      <w:bodyDiv w:val="1"/>
      <w:marLeft w:val="0"/>
      <w:marRight w:val="0"/>
      <w:marTop w:val="0"/>
      <w:marBottom w:val="0"/>
      <w:divBdr>
        <w:top w:val="none" w:sz="0" w:space="0" w:color="auto"/>
        <w:left w:val="none" w:sz="0" w:space="0" w:color="auto"/>
        <w:bottom w:val="none" w:sz="0" w:space="0" w:color="auto"/>
        <w:right w:val="none" w:sz="0" w:space="0" w:color="auto"/>
      </w:divBdr>
    </w:div>
    <w:div w:id="206702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34" Type="http://schemas.openxmlformats.org/officeDocument/2006/relationships/chart" Target="charts/chart18.xml"/><Relationship Id="rId42" Type="http://schemas.openxmlformats.org/officeDocument/2006/relationships/chart" Target="charts/chart22.xml"/><Relationship Id="rId47" Type="http://schemas.openxmlformats.org/officeDocument/2006/relationships/chart" Target="charts/chart25.xml"/><Relationship Id="rId50" Type="http://schemas.openxmlformats.org/officeDocument/2006/relationships/image" Target="media/image10.png"/><Relationship Id="rId55" Type="http://schemas.openxmlformats.org/officeDocument/2006/relationships/chart" Target="charts/chart29.xml"/><Relationship Id="rId63" Type="http://schemas.openxmlformats.org/officeDocument/2006/relationships/chart" Target="charts/chart35.xml"/><Relationship Id="rId68" Type="http://schemas.openxmlformats.org/officeDocument/2006/relationships/hyperlink" Target="http://www.kpl32.ru/?page=316" TargetMode="External"/><Relationship Id="rId76" Type="http://schemas.openxmlformats.org/officeDocument/2006/relationships/image" Target="media/image19.png"/><Relationship Id="rId84" Type="http://schemas.openxmlformats.org/officeDocument/2006/relationships/chart" Target="charts/chart44.xml"/><Relationship Id="rId89" Type="http://schemas.openxmlformats.org/officeDocument/2006/relationships/diagramData" Target="diagrams/data1.xm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gks.ru/scripts/db_inet2/passport/table.aspx?opt=156240002006200720082009201020112012201320142015201620172018" TargetMode="External"/><Relationship Id="rId9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chart" Target="charts/chart13.xml"/><Relationship Id="rId11" Type="http://schemas.openxmlformats.org/officeDocument/2006/relationships/hyperlink" Target="http://karadmin.ru/sotsialno-ekonomicheskoe-razvitie/programma-2009-2013gg-prilozhenie" TargetMode="External"/><Relationship Id="rId24" Type="http://schemas.openxmlformats.org/officeDocument/2006/relationships/chart" Target="charts/chart10.xml"/><Relationship Id="rId32" Type="http://schemas.openxmlformats.org/officeDocument/2006/relationships/chart" Target="charts/chart16.xml"/><Relationship Id="rId37" Type="http://schemas.openxmlformats.org/officeDocument/2006/relationships/image" Target="media/image6.png"/><Relationship Id="rId40" Type="http://schemas.openxmlformats.org/officeDocument/2006/relationships/hyperlink" Target="http://www.gks.ru/dbscripts/munst/munst15/DBInet.cgi" TargetMode="External"/><Relationship Id="rId45" Type="http://schemas.openxmlformats.org/officeDocument/2006/relationships/chart" Target="charts/chart23.xml"/><Relationship Id="rId53" Type="http://schemas.openxmlformats.org/officeDocument/2006/relationships/chart" Target="charts/chart28.xml"/><Relationship Id="rId58" Type="http://schemas.openxmlformats.org/officeDocument/2006/relationships/image" Target="media/image13.png"/><Relationship Id="rId66" Type="http://schemas.openxmlformats.org/officeDocument/2006/relationships/hyperlink" Target="http://www.kpl32.ru/?page=316" TargetMode="External"/><Relationship Id="rId74" Type="http://schemas.openxmlformats.org/officeDocument/2006/relationships/image" Target="media/image17.png"/><Relationship Id="rId79" Type="http://schemas.openxmlformats.org/officeDocument/2006/relationships/chart" Target="charts/chart40.xml"/><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chart" Target="charts/chart33.xml"/><Relationship Id="rId82" Type="http://schemas.openxmlformats.org/officeDocument/2006/relationships/chart" Target="charts/chart43.xml"/><Relationship Id="rId90" Type="http://schemas.openxmlformats.org/officeDocument/2006/relationships/diagramLayout" Target="diagrams/layout1.xml"/><Relationship Id="rId95" Type="http://schemas.openxmlformats.org/officeDocument/2006/relationships/image" Target="media/image22.png"/><Relationship Id="rId19" Type="http://schemas.openxmlformats.org/officeDocument/2006/relationships/chart" Target="charts/chart6.xml"/><Relationship Id="rId14" Type="http://schemas.openxmlformats.org/officeDocument/2006/relationships/chart" Target="charts/chart3.xml"/><Relationship Id="rId22" Type="http://schemas.openxmlformats.org/officeDocument/2006/relationships/chart" Target="charts/chart8.xml"/><Relationship Id="rId27" Type="http://schemas.openxmlformats.org/officeDocument/2006/relationships/image" Target="media/image3.png"/><Relationship Id="rId30" Type="http://schemas.openxmlformats.org/officeDocument/2006/relationships/chart" Target="charts/chart14.xml"/><Relationship Id="rId35" Type="http://schemas.openxmlformats.org/officeDocument/2006/relationships/image" Target="media/image5.png"/><Relationship Id="rId43" Type="http://schemas.openxmlformats.org/officeDocument/2006/relationships/image" Target="media/image8.jpeg"/><Relationship Id="rId48" Type="http://schemas.openxmlformats.org/officeDocument/2006/relationships/chart" Target="charts/chart26.xml"/><Relationship Id="rId56" Type="http://schemas.openxmlformats.org/officeDocument/2006/relationships/hyperlink" Target="http://www.gks.ru/dbscripts/munst/munst15/DBInet.cgi" TargetMode="External"/><Relationship Id="rId64" Type="http://schemas.openxmlformats.org/officeDocument/2006/relationships/hyperlink" Target="http://www.gks.ru/scripts/db_inet2/passport/table.aspx?opt=156240002006200720082009201020112012201320142015201620172018" TargetMode="External"/><Relationship Id="rId69" Type="http://schemas.openxmlformats.org/officeDocument/2006/relationships/image" Target="media/image16.png"/><Relationship Id="rId77" Type="http://schemas.openxmlformats.org/officeDocument/2006/relationships/chart" Target="charts/chart38.xml"/><Relationship Id="rId8" Type="http://schemas.openxmlformats.org/officeDocument/2006/relationships/image" Target="media/image1.jpeg"/><Relationship Id="rId51" Type="http://schemas.openxmlformats.org/officeDocument/2006/relationships/image" Target="media/image11.png"/><Relationship Id="rId72" Type="http://schemas.openxmlformats.org/officeDocument/2006/relationships/chart" Target="charts/chart37.xml"/><Relationship Id="rId80" Type="http://schemas.openxmlformats.org/officeDocument/2006/relationships/chart" Target="charts/chart41.xml"/><Relationship Id="rId85" Type="http://schemas.openxmlformats.org/officeDocument/2006/relationships/hyperlink" Target="http://www.gks.ru/dbscripts/munst/munst15/DBInet.cg" TargetMode="External"/><Relationship Id="rId93" Type="http://schemas.microsoft.com/office/2007/relationships/diagramDrawing" Target="diagrams/drawing1.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gks.ru/dbscripts/munst/munst15/DBInet.cgi" TargetMode="External"/><Relationship Id="rId25" Type="http://schemas.openxmlformats.org/officeDocument/2006/relationships/chart" Target="charts/chart11.xml"/><Relationship Id="rId33" Type="http://schemas.openxmlformats.org/officeDocument/2006/relationships/chart" Target="charts/chart17.xml"/><Relationship Id="rId38" Type="http://schemas.openxmlformats.org/officeDocument/2006/relationships/chart" Target="charts/chart20.xml"/><Relationship Id="rId46" Type="http://schemas.openxmlformats.org/officeDocument/2006/relationships/chart" Target="charts/chart24.xml"/><Relationship Id="rId59" Type="http://schemas.openxmlformats.org/officeDocument/2006/relationships/chart" Target="charts/chart31.xml"/><Relationship Id="rId67" Type="http://schemas.openxmlformats.org/officeDocument/2006/relationships/image" Target="media/image15.png"/><Relationship Id="rId20" Type="http://schemas.openxmlformats.org/officeDocument/2006/relationships/hyperlink" Target="http://www.gks.ru/dbscripts/munst/munst15/DBInet.cgi" TargetMode="External"/><Relationship Id="rId41" Type="http://schemas.openxmlformats.org/officeDocument/2006/relationships/image" Target="media/image7.png"/><Relationship Id="rId54" Type="http://schemas.openxmlformats.org/officeDocument/2006/relationships/hyperlink" Target="http://www.gks.ru/dbscripts/munst/munst15/DBInet.cgi" TargetMode="External"/><Relationship Id="rId62" Type="http://schemas.openxmlformats.org/officeDocument/2006/relationships/chart" Target="charts/chart34.xml"/><Relationship Id="rId70" Type="http://schemas.openxmlformats.org/officeDocument/2006/relationships/chart" Target="charts/chart36.xml"/><Relationship Id="rId75" Type="http://schemas.openxmlformats.org/officeDocument/2006/relationships/image" Target="media/image18.png"/><Relationship Id="rId83" Type="http://schemas.openxmlformats.org/officeDocument/2006/relationships/image" Target="media/image20.png"/><Relationship Id="rId88" Type="http://schemas.openxmlformats.org/officeDocument/2006/relationships/footer" Target="footer1.xml"/><Relationship Id="rId91" Type="http://schemas.openxmlformats.org/officeDocument/2006/relationships/diagramQuickStyle" Target="diagrams/quickStyle1.xm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ks.ru/dbscripts/munst/munst15/DBInet.cgi" TargetMode="External"/><Relationship Id="rId23" Type="http://schemas.openxmlformats.org/officeDocument/2006/relationships/chart" Target="charts/chart9.xml"/><Relationship Id="rId28" Type="http://schemas.openxmlformats.org/officeDocument/2006/relationships/image" Target="media/image4.png"/><Relationship Id="rId36" Type="http://schemas.openxmlformats.org/officeDocument/2006/relationships/chart" Target="charts/chart19.xml"/><Relationship Id="rId49" Type="http://schemas.openxmlformats.org/officeDocument/2006/relationships/chart" Target="charts/chart27.xml"/><Relationship Id="rId57" Type="http://schemas.openxmlformats.org/officeDocument/2006/relationships/chart" Target="charts/chart30.xml"/><Relationship Id="rId10" Type="http://schemas.openxmlformats.org/officeDocument/2006/relationships/hyperlink" Target="http://karadmin.ru/" TargetMode="External"/><Relationship Id="rId31" Type="http://schemas.openxmlformats.org/officeDocument/2006/relationships/chart" Target="charts/chart15.xml"/><Relationship Id="rId44" Type="http://schemas.openxmlformats.org/officeDocument/2006/relationships/image" Target="media/image9.png"/><Relationship Id="rId52" Type="http://schemas.openxmlformats.org/officeDocument/2006/relationships/image" Target="media/image12.jpeg"/><Relationship Id="rId60" Type="http://schemas.openxmlformats.org/officeDocument/2006/relationships/chart" Target="charts/chart32.xml"/><Relationship Id="rId65" Type="http://schemas.openxmlformats.org/officeDocument/2006/relationships/image" Target="media/image14.png"/><Relationship Id="rId73" Type="http://schemas.openxmlformats.org/officeDocument/2006/relationships/hyperlink" Target="http://www.gks.ru/scripts/db_inet2/passport/table.aspx?opt=156240002006200720082009201020112012201320142015201620172018" TargetMode="External"/><Relationship Id="rId78" Type="http://schemas.openxmlformats.org/officeDocument/2006/relationships/chart" Target="charts/chart39.xml"/><Relationship Id="rId81" Type="http://schemas.openxmlformats.org/officeDocument/2006/relationships/chart" Target="charts/chart42.xml"/><Relationship Id="rId86" Type="http://schemas.openxmlformats.org/officeDocument/2006/relationships/image" Target="media/image21.gif"/><Relationship Id="rId94" Type="http://schemas.openxmlformats.org/officeDocument/2006/relationships/hyperlink" Target="consultantplus://offline/ref=B8E1FED047202AF4E89A05891E9674FDDD15F0AE4330A20ABF4E1FGFLCN" TargetMode="Externa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chart" Target="charts/chart2.xml"/><Relationship Id="rId18" Type="http://schemas.openxmlformats.org/officeDocument/2006/relationships/chart" Target="charts/chart5.xml"/><Relationship Id="rId39" Type="http://schemas.openxmlformats.org/officeDocument/2006/relationships/chart" Target="charts/chart2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85;&#1080;&#1082;&#1086;&#1083;&#1072;&#1081;\Desktop\&#1044;&#1072;&#1085;&#1085;&#1099;&#1077;%20&#1080;&#1079;%20&#1055;&#1086;&#1075;&#1072;&#1088;&#1072;\&#1050;&#1072;&#1088;&#1072;&#1095;&#1077;&#1074;.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1085;&#1080;&#1082;&#1086;&#1083;&#1072;&#1081;\Desktop\&#1089;&#1090;&#1088;&#1072;&#1090;&#1077;&#1075;&#1080;&#1080;\&#1055;&#1054;&#1043;&#1040;&#1056;\&#1044;&#1072;&#1085;&#1085;&#1099;&#1077;%20&#1080;&#1079;%20&#1055;&#1086;&#1075;&#1072;&#1088;&#1072;\&#1050;&#1072;&#1088;&#1072;&#1095;&#1077;&#1074;.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1085;&#1080;&#1082;&#1086;&#1083;&#1072;&#1081;\Desktop\&#1089;&#1090;&#1088;&#1072;&#1090;&#1077;&#1075;&#1080;&#1080;\&#1055;&#1054;&#1043;&#1040;&#1056;\&#1044;&#1072;&#1085;&#1085;&#1099;&#1077;%20&#1080;&#1079;%20&#1055;&#1086;&#1075;&#1072;&#1088;&#1072;\&#1050;&#1072;&#1088;&#1072;&#1095;&#1077;&#1074;.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1085;&#1080;&#1082;&#1086;&#1083;&#1072;&#1081;\Desktop\&#1044;&#1072;&#1085;&#1085;&#1099;&#1077;%20&#1080;&#1079;%20&#1055;&#1086;&#1075;&#1072;&#1088;&#1072;\&#1050;&#1072;&#1088;&#1072;&#1095;&#1077;&#1074;.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1085;&#1080;&#1082;&#1086;&#1083;&#1072;&#1081;\Desktop\&#1044;&#1072;&#1085;&#1085;&#1099;&#1077;%20&#1080;&#1079;%20&#1055;&#1086;&#1075;&#1072;&#1088;&#1072;\&#1050;&#1072;&#1088;&#1072;&#1095;&#1077;&#1074;.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1085;&#1080;&#1082;&#1086;&#1083;&#1072;&#1081;\Desktop\&#1075;&#1088;&#1072;&#1092;&#1080;&#1082;&#1080;%20&#1076;&#1080;&#1072;&#1075;&#1088;&#1072;&#1084;&#1099;%20&#1087;&#1086;%20&#1050;&#1072;&#1088;&#1072;&#1095;&#1077;&#1074;&#1091;.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1085;&#1080;&#1082;&#1086;&#1083;&#1072;&#1081;\Desktop\&#1075;&#1088;&#1072;&#1092;&#1080;&#1082;&#1080;%20&#1076;&#1080;&#1072;&#1075;&#1088;&#1072;&#1084;&#1099;%20&#1087;&#1086;%20&#1050;&#1072;&#1088;&#1072;&#1095;&#1077;&#1074;&#1091;.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1085;&#1080;&#1082;&#1086;&#1083;&#1072;&#1081;\Desktop\&#1075;&#1088;&#1072;&#1092;&#1080;&#1082;&#1080;%20&#1076;&#1080;&#1072;&#1075;&#1088;&#1072;&#1084;&#1099;%20&#1087;&#1086;%20&#1050;&#1072;&#1088;&#1072;&#1095;&#1077;&#1074;&#1091;.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1085;&#1080;&#1082;&#1086;&#1083;&#1072;&#1081;\Desktop\&#1089;&#1090;&#1088;&#1072;&#1090;&#1077;&#1075;&#1080;&#1080;\&#1050;&#1072;&#1088;&#1072;&#1095;&#1077;&#1074;\&#1075;&#1088;&#1072;&#1092;&#1080;&#1082;&#1080;%20&#1076;&#1080;&#1072;&#1075;&#1088;&#1072;&#1084;&#1099;%20&#1087;&#1086;%20&#1050;&#1072;&#1088;&#1072;&#1095;&#1077;&#1074;&#1091;.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1085;&#1080;&#1082;&#1086;&#1083;&#1072;&#1081;\Desktop\&#1075;&#1088;&#1072;&#1092;&#1080;&#1082;&#1080;%20&#1076;&#1080;&#1072;&#1075;&#1088;&#1072;&#1084;&#1099;%20&#1087;&#1086;%20&#1050;&#1072;&#1088;&#1072;&#1095;&#1077;&#1074;&#1091;.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1085;&#1080;&#1082;&#1086;&#1083;&#1072;&#1081;\Desktop\&#1089;&#1090;&#1088;&#1072;&#1090;&#1077;&#1075;&#1080;&#1080;\&#1050;&#1072;&#1088;&#1072;&#1095;&#1077;&#1074;\&#1075;&#1088;&#1072;&#1092;&#1080;&#1082;&#1080;%20&#1076;&#1080;&#1072;&#1075;&#1088;&#1072;&#1084;&#1099;%20&#1087;&#1086;%20&#1050;&#1072;&#1088;&#1072;&#1095;&#1077;&#1074;&#1091;.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85;&#1080;&#1082;&#1086;&#1083;&#1072;&#1081;\Desktop\&#1089;&#1090;&#1088;&#1072;&#1090;&#1077;&#1075;&#1080;&#1080;\&#1055;&#1054;&#1043;&#1040;&#1056;\&#1044;&#1072;&#1085;&#1085;&#1099;&#1077;%20&#1080;&#1079;%20&#1055;&#1086;&#1075;&#1072;&#1088;&#1072;\&#1050;&#1072;&#1088;&#1072;&#1095;&#1077;&#1074;.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1085;&#1080;&#1082;&#1086;&#1083;&#1072;&#1081;\Desktop\&#1089;&#1090;&#1088;&#1072;&#1090;&#1077;&#1075;&#1080;&#1080;\&#1050;&#1072;&#1088;&#1072;&#1095;&#1077;&#1074;\&#1075;&#1088;&#1072;&#1092;&#1080;&#1082;&#1080;%20&#1076;&#1080;&#1072;&#1075;&#1088;&#1072;&#1084;&#1099;%20&#1087;&#1086;%20&#1050;&#1072;&#1088;&#1072;&#1095;&#1077;&#1074;&#1091;.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1085;&#1080;&#1082;&#1086;&#1083;&#1072;&#1081;\Desktop\&#1075;&#1088;&#1072;&#1092;&#1080;&#1082;&#1080;%20&#1076;&#1080;&#1072;&#1075;&#1088;&#1072;&#1084;&#1099;%20&#1087;&#1086;%20&#1050;&#1072;&#1088;&#1072;&#1095;&#1077;&#1074;&#1091;.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1085;&#1080;&#1082;&#1086;&#1083;&#1072;&#1081;\Desktop\&#1075;&#1088;&#1072;&#1092;&#1080;&#1082;&#1080;%20&#1076;&#1080;&#1072;&#1075;&#1088;&#1072;&#1084;&#1099;%20&#1087;&#1086;%20&#1050;&#1072;&#1088;&#1072;&#1095;&#1077;&#1074;&#1091;.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1085;&#1080;&#1082;&#1086;&#1083;&#1072;&#1081;\Desktop\&#1075;&#1088;&#1072;&#1092;&#1080;&#1082;&#1080;%20&#1076;&#1080;&#1072;&#1075;&#1088;&#1072;&#1084;&#1099;%20&#1087;&#1086;%20&#1050;&#1072;&#1088;&#1072;&#1095;&#1077;&#1074;&#1091;.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oleObject" Target="file:///D:\&#1052;&#1086;&#1080;%20&#1076;&#1086;&#1082;&#1091;&#1084;&#1077;&#1085;&#1090;&#1099;\&#1040;&#1053;&#1040;&#1051;&#1048;&#1047;%20&#1044;&#1054;&#1061;&#1054;&#1044;&#1054;&#1042;\2017%20&#1075;&#1086;&#1076;\2017\&#1041;&#1077;&#1079;&#1074;&#1086;&#1079;&#1084;&#1077;&#1079;&#1076;%20&#1084;&#1091;&#1085;.&#1088;.xls" TargetMode="External"/><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1" Type="http://schemas.openxmlformats.org/officeDocument/2006/relationships/oleObject" Target="file:///C:\Documents%20and%20Settings\&#1040;&#1083;&#1077;&#1082;&#1089;&#1072;&#1085;&#1076;&#1088;\&#1056;&#1072;&#1073;&#1086;&#1095;&#1080;&#1081;%20&#1089;&#1090;&#1086;&#1083;\&#1051;&#1080;&#1089;&#1090;%20Microsoft%20Office%20Excel.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Documents%20and%20Settings\&#1040;&#1083;&#1077;&#1082;&#1089;&#1072;&#1085;&#1076;&#1088;\&#1056;&#1072;&#1073;&#1086;&#1095;&#1080;&#1081;%20&#1089;&#1090;&#1086;&#1083;\&#1051;&#1080;&#1089;&#1090;%20Microsoft%20Office%20Excel.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85;&#1080;&#1082;&#1086;&#1083;&#1072;&#1081;\Desktop\&#1044;&#1072;&#1085;&#1085;&#1099;&#1077;%20&#1080;&#1079;%20&#1055;&#1086;&#1075;&#1072;&#1088;&#1072;\&#1050;&#1072;&#1088;&#1072;&#1095;&#1077;&#1074;.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file:///C:\Documents%20and%20Settings\&#1040;&#1083;&#1077;&#1082;&#1089;&#1072;&#1085;&#1076;&#1088;\&#1056;&#1072;&#1073;&#1086;&#1095;&#1080;&#1081;%20&#1089;&#1090;&#1086;&#1083;\&#1058;&#1072;&#1073;&#1083;&#1080;&#1094;&#1099;%20&#1050;&#1072;&#1088;&#1072;&#1095;&#1077;&#1074;.xlsm" TargetMode="External"/><Relationship Id="rId1" Type="http://schemas.openxmlformats.org/officeDocument/2006/relationships/themeOverride" Target="../theme/themeOverride28.xml"/></Relationships>
</file>

<file path=word/charts/_rels/chart31.xml.rels><?xml version="1.0" encoding="UTF-8" standalone="yes"?>
<Relationships xmlns="http://schemas.openxmlformats.org/package/2006/relationships"><Relationship Id="rId1" Type="http://schemas.openxmlformats.org/officeDocument/2006/relationships/oleObject" Target="file:///C:\Documents%20and%20Settings\&#1040;&#1083;&#1077;&#1082;&#1089;&#1072;&#1085;&#1076;&#1088;\&#1056;&#1072;&#1073;&#1086;&#1095;&#1080;&#1081;%20&#1089;&#1090;&#1086;&#1083;\&#1051;&#1080;&#1089;&#1090;%20Microsoft%20Office%20Excel.xlsx" TargetMode="External"/></Relationships>
</file>

<file path=word/charts/_rels/chart32.xml.rels><?xml version="1.0" encoding="UTF-8" standalone="yes"?>
<Relationships xmlns="http://schemas.openxmlformats.org/package/2006/relationships"><Relationship Id="rId2" Type="http://schemas.openxmlformats.org/officeDocument/2006/relationships/oleObject" Target="file:///C:\Documents%20and%20Settings\&#1040;&#1083;&#1077;&#1082;&#1089;&#1072;&#1085;&#1076;&#1088;\&#1056;&#1072;&#1073;&#1086;&#1095;&#1080;&#1081;%20&#1089;&#1090;&#1086;&#1083;\&#1058;&#1072;&#1073;&#1083;&#1080;&#1094;&#1099;%20&#1050;&#1072;&#1088;&#1072;&#1095;&#1077;&#1074;.xlsm" TargetMode="External"/><Relationship Id="rId1" Type="http://schemas.openxmlformats.org/officeDocument/2006/relationships/themeOverride" Target="../theme/themeOverride29.xml"/></Relationships>
</file>

<file path=word/charts/_rels/chart33.xml.rels><?xml version="1.0" encoding="UTF-8" standalone="yes"?>
<Relationships xmlns="http://schemas.openxmlformats.org/package/2006/relationships"><Relationship Id="rId1" Type="http://schemas.openxmlformats.org/officeDocument/2006/relationships/oleObject" Target="file:///C:\Documents%20and%20Settings\&#1040;&#1083;&#1077;&#1082;&#1089;&#1072;&#1085;&#1076;&#1088;\&#1056;&#1072;&#1073;&#1086;&#1095;&#1080;&#1081;%20&#1089;&#1090;&#1086;&#1083;\&#1050;&#1072;&#1088;&#1072;&#1095;&#1077;&#1074;\&#1050;&#1072;&#1088;&#1072;&#1095;&#1077;&#1074;%20&#1052;&#1072;&#1082;&#1072;&#1088;&#1086;&#1074;&#1072;\&#1058;&#1072;&#1073;&#1083;&#1080;&#1094;&#1099;%20&#1050;&#1072;&#1088;&#1072;&#1095;&#1077;&#1074;.xlsm" TargetMode="External"/></Relationships>
</file>

<file path=word/charts/_rels/chart34.xml.rels><?xml version="1.0" encoding="UTF-8" standalone="yes"?>
<Relationships xmlns="http://schemas.openxmlformats.org/package/2006/relationships"><Relationship Id="rId2" Type="http://schemas.openxmlformats.org/officeDocument/2006/relationships/oleObject" Target="file:///C:\Documents%20and%20Settings\&#1040;&#1083;&#1077;&#1082;&#1089;&#1072;&#1085;&#1076;&#1088;\&#1056;&#1072;&#1073;&#1086;&#1095;&#1080;&#1081;%20&#1089;&#1090;&#1086;&#1083;\&#1058;&#1072;&#1073;&#1083;&#1080;&#1094;&#1099;%20&#1050;&#1072;&#1088;&#1072;&#1095;&#1077;&#1074;.xlsm" TargetMode="External"/><Relationship Id="rId1" Type="http://schemas.openxmlformats.org/officeDocument/2006/relationships/themeOverride" Target="../theme/themeOverride30.xml"/></Relationships>
</file>

<file path=word/charts/_rels/chart35.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31.xml"/></Relationships>
</file>

<file path=word/charts/_rels/chart36.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32.xml"/></Relationships>
</file>

<file path=word/charts/_rels/chart37.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33.xml"/></Relationships>
</file>

<file path=word/charts/_rels/chart38.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34.xml"/></Relationships>
</file>

<file path=word/charts/_rels/chart39.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35.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1085;&#1080;&#1082;&#1086;&#1083;&#1072;&#1081;\Desktop\&#1044;&#1072;&#1085;&#1085;&#1099;&#1077;%20&#1080;&#1079;%20&#1055;&#1086;&#1075;&#1072;&#1088;&#1072;\&#1050;&#1072;&#1088;&#1072;&#1095;&#1077;&#1074;.xlsx" TargetMode="External"/><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36.xml"/></Relationships>
</file>

<file path=word/charts/_rels/chart41.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37.xml"/></Relationships>
</file>

<file path=word/charts/_rels/chart42.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38.xml"/></Relationships>
</file>

<file path=word/charts/_rels/chart43.xml.rels><?xml version="1.0" encoding="UTF-8" standalone="yes"?>
<Relationships xmlns="http://schemas.openxmlformats.org/package/2006/relationships"><Relationship Id="rId2" Type="http://schemas.openxmlformats.org/officeDocument/2006/relationships/oleObject" Target="file:///C:\Documents%20and%20Settings\&#1040;&#1083;&#1077;&#1082;&#1089;&#1072;&#1085;&#1076;&#1088;\&#1056;&#1072;&#1073;&#1086;&#1095;&#1080;&#1081;%20&#1089;&#1090;&#1086;&#1083;\&#1050;&#1072;&#1088;&#1072;&#1095;&#1077;&#1074;%20&#1052;&#1072;&#1082;&#1072;&#1088;&#1086;&#1074;&#1072;\&#1058;&#1072;&#1073;&#1083;&#1080;&#1094;&#1099;%20&#1050;&#1072;&#1088;&#1072;&#1095;&#1077;&#1074;.xlsm" TargetMode="External"/><Relationship Id="rId1" Type="http://schemas.openxmlformats.org/officeDocument/2006/relationships/themeOverride" Target="../theme/themeOverride39.xml"/></Relationships>
</file>

<file path=word/charts/_rels/chart44.xml.rels><?xml version="1.0" encoding="UTF-8" standalone="yes"?>
<Relationships xmlns="http://schemas.openxmlformats.org/package/2006/relationships"><Relationship Id="rId2" Type="http://schemas.openxmlformats.org/officeDocument/2006/relationships/oleObject" Target="file:///C:\Documents%20and%20Settings\&#1040;&#1083;&#1077;&#1082;&#1089;&#1072;&#1085;&#1076;&#1088;\&#1056;&#1072;&#1073;&#1086;&#1095;&#1080;&#1081;%20&#1089;&#1090;&#1086;&#1083;\&#1050;&#1072;&#1088;&#1072;&#1095;&#1077;&#1074;%20&#1052;&#1072;&#1082;&#1072;&#1088;&#1086;&#1074;&#1072;\&#1058;&#1072;&#1073;&#1083;&#1080;&#1094;&#1099;%20&#1050;&#1072;&#1088;&#1072;&#1095;&#1077;&#1074;.xlsm" TargetMode="External"/><Relationship Id="rId1" Type="http://schemas.openxmlformats.org/officeDocument/2006/relationships/themeOverride" Target="../theme/themeOverride40.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1085;&#1080;&#1082;&#1086;&#1083;&#1072;&#1081;\Desktop\&#1044;&#1072;&#1085;&#1085;&#1099;&#1077;%20&#1080;&#1079;%20&#1055;&#1086;&#1075;&#1072;&#1088;&#1072;\&#1050;&#1072;&#1088;&#1072;&#1095;&#1077;&#1074;.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1085;&#1080;&#1082;&#1086;&#1083;&#1072;&#1081;\Desktop\&#1044;&#1072;&#1085;&#1085;&#1099;&#1077;%20&#1080;&#1079;%20&#1055;&#1086;&#1075;&#1072;&#1088;&#1072;\&#1050;&#1072;&#1088;&#1072;&#1095;&#1077;&#1074;.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1085;&#1080;&#1082;&#1086;&#1083;&#1072;&#1081;\Desktop\&#1044;&#1072;&#1085;&#1085;&#1099;&#1077;%20&#1080;&#1079;%20&#1055;&#1086;&#1075;&#1072;&#1088;&#1072;\&#1050;&#1072;&#1088;&#1072;&#1095;&#1077;&#1074;.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1085;&#1080;&#1082;&#1086;&#1083;&#1072;&#1081;\Desktop\&#1044;&#1072;&#1085;&#1085;&#1099;&#1077;%20&#1080;&#1079;%20&#1055;&#1086;&#1075;&#1072;&#1088;&#1072;\&#1050;&#1072;&#1088;&#1072;&#1095;&#1077;&#1074;.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1085;&#1080;&#1082;&#1086;&#1083;&#1072;&#1081;\Desktop\&#1089;&#1090;&#1088;&#1072;&#1090;&#1077;&#1075;&#1080;&#1080;\&#1055;&#1054;&#1043;&#1040;&#1056;\&#1044;&#1072;&#1085;&#1085;&#1099;&#1077;%20&#1080;&#1079;%20&#1055;&#1086;&#1075;&#1072;&#1088;&#1072;\&#1050;&#1072;&#1088;&#1072;&#1095;&#1077;&#1074;.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78518642616481E-2"/>
          <c:y val="4.9396360872097533E-2"/>
          <c:w val="0.84111315872749948"/>
          <c:h val="0.51828270913973307"/>
        </c:manualLayout>
      </c:layout>
      <c:barChart>
        <c:barDir val="bar"/>
        <c:grouping val="clustered"/>
        <c:ser>
          <c:idx val="0"/>
          <c:order val="0"/>
          <c:tx>
            <c:strRef>
              <c:f>Лист1!$I$90</c:f>
              <c:strCache>
                <c:ptCount val="1"/>
                <c:pt idx="0">
                  <c:v>Муниципальная программа «Обеспечение реализации полномочий высшего исполнительного органа муниципальной власти Карачевского района» (2017 – 2019 годы)</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Лист1!$J$89:$M$89</c:f>
              <c:numCache>
                <c:formatCode>General</c:formatCode>
                <c:ptCount val="4"/>
                <c:pt idx="0">
                  <c:v>2016</c:v>
                </c:pt>
                <c:pt idx="1">
                  <c:v>2017</c:v>
                </c:pt>
                <c:pt idx="2">
                  <c:v>2018</c:v>
                </c:pt>
                <c:pt idx="3">
                  <c:v>2019</c:v>
                </c:pt>
              </c:numCache>
            </c:numRef>
          </c:cat>
          <c:val>
            <c:numRef>
              <c:f>Лист1!$J$90:$M$90</c:f>
              <c:numCache>
                <c:formatCode>General</c:formatCode>
                <c:ptCount val="4"/>
                <c:pt idx="0">
                  <c:v>82341.5</c:v>
                </c:pt>
                <c:pt idx="1">
                  <c:v>61602</c:v>
                </c:pt>
                <c:pt idx="2">
                  <c:v>63512.7</c:v>
                </c:pt>
                <c:pt idx="3">
                  <c:v>63888.7</c:v>
                </c:pt>
              </c:numCache>
            </c:numRef>
          </c:val>
        </c:ser>
        <c:ser>
          <c:idx val="1"/>
          <c:order val="1"/>
          <c:tx>
            <c:strRef>
              <c:f>Лист1!$I$91</c:f>
              <c:strCache>
                <c:ptCount val="1"/>
                <c:pt idx="0">
                  <c:v>Муниципальная программа «Развитие образования Карачевского района» (2017 - 2019 годы) </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Лист1!$J$89:$M$89</c:f>
              <c:numCache>
                <c:formatCode>General</c:formatCode>
                <c:ptCount val="4"/>
                <c:pt idx="0">
                  <c:v>2016</c:v>
                </c:pt>
                <c:pt idx="1">
                  <c:v>2017</c:v>
                </c:pt>
                <c:pt idx="2">
                  <c:v>2018</c:v>
                </c:pt>
                <c:pt idx="3">
                  <c:v>2019</c:v>
                </c:pt>
              </c:numCache>
            </c:numRef>
          </c:cat>
          <c:val>
            <c:numRef>
              <c:f>Лист1!$J$91:$M$91</c:f>
              <c:numCache>
                <c:formatCode>General</c:formatCode>
                <c:ptCount val="4"/>
                <c:pt idx="0">
                  <c:v>270518.59999999998</c:v>
                </c:pt>
                <c:pt idx="1">
                  <c:v>266875.8</c:v>
                </c:pt>
                <c:pt idx="2">
                  <c:v>261354.2</c:v>
                </c:pt>
                <c:pt idx="3">
                  <c:v>260482.2</c:v>
                </c:pt>
              </c:numCache>
            </c:numRef>
          </c:val>
        </c:ser>
        <c:ser>
          <c:idx val="2"/>
          <c:order val="2"/>
          <c:tx>
            <c:strRef>
              <c:f>Лист1!$I$92</c:f>
              <c:strCache>
                <c:ptCount val="1"/>
                <c:pt idx="0">
                  <c:v>Муниципальная программа «Развитие культуры в Карачевском районе» (2017 - 2019 годы)</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Лист1!$J$89:$M$89</c:f>
              <c:numCache>
                <c:formatCode>General</c:formatCode>
                <c:ptCount val="4"/>
                <c:pt idx="0">
                  <c:v>2016</c:v>
                </c:pt>
                <c:pt idx="1">
                  <c:v>2017</c:v>
                </c:pt>
                <c:pt idx="2">
                  <c:v>2018</c:v>
                </c:pt>
                <c:pt idx="3">
                  <c:v>2019</c:v>
                </c:pt>
              </c:numCache>
            </c:numRef>
          </c:cat>
          <c:val>
            <c:numRef>
              <c:f>Лист1!$J$92:$M$92</c:f>
              <c:numCache>
                <c:formatCode>General</c:formatCode>
                <c:ptCount val="4"/>
                <c:pt idx="0">
                  <c:v>29762.9</c:v>
                </c:pt>
                <c:pt idx="1">
                  <c:v>33052.5</c:v>
                </c:pt>
                <c:pt idx="2">
                  <c:v>34204.800000000003</c:v>
                </c:pt>
                <c:pt idx="3">
                  <c:v>34204.800000000003</c:v>
                </c:pt>
              </c:numCache>
            </c:numRef>
          </c:val>
        </c:ser>
        <c:ser>
          <c:idx val="3"/>
          <c:order val="3"/>
          <c:tx>
            <c:strRef>
              <c:f>Лист1!$I$93</c:f>
              <c:strCache>
                <c:ptCount val="1"/>
                <c:pt idx="0">
                  <c:v>Муниципальная программа «Развитие физической культуры и спорта в Карачевском районе» (2017 – 2019 годы)</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Лист1!$J$89:$M$89</c:f>
              <c:numCache>
                <c:formatCode>General</c:formatCode>
                <c:ptCount val="4"/>
                <c:pt idx="0">
                  <c:v>2016</c:v>
                </c:pt>
                <c:pt idx="1">
                  <c:v>2017</c:v>
                </c:pt>
                <c:pt idx="2">
                  <c:v>2018</c:v>
                </c:pt>
                <c:pt idx="3">
                  <c:v>2019</c:v>
                </c:pt>
              </c:numCache>
            </c:numRef>
          </c:cat>
          <c:val>
            <c:numRef>
              <c:f>Лист1!$J$93:$M$93</c:f>
              <c:numCache>
                <c:formatCode>General</c:formatCode>
                <c:ptCount val="4"/>
                <c:pt idx="0">
                  <c:v>6262.3</c:v>
                </c:pt>
                <c:pt idx="1">
                  <c:v>5832.4</c:v>
                </c:pt>
                <c:pt idx="2">
                  <c:v>5832.4</c:v>
                </c:pt>
                <c:pt idx="3">
                  <c:v>5832.4</c:v>
                </c:pt>
              </c:numCache>
            </c:numRef>
          </c:val>
        </c:ser>
        <c:ser>
          <c:idx val="4"/>
          <c:order val="4"/>
          <c:tx>
            <c:strRef>
              <c:f>Лист1!$I$94</c:f>
              <c:strCache>
                <c:ptCount val="1"/>
                <c:pt idx="0">
                  <c:v>Муниципальная программа «Управление муниципальными финансами Карачевского района» (2017 - 2019 годы).</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Лист1!$J$89:$M$89</c:f>
              <c:numCache>
                <c:formatCode>General</c:formatCode>
                <c:ptCount val="4"/>
                <c:pt idx="0">
                  <c:v>2016</c:v>
                </c:pt>
                <c:pt idx="1">
                  <c:v>2017</c:v>
                </c:pt>
                <c:pt idx="2">
                  <c:v>2018</c:v>
                </c:pt>
                <c:pt idx="3">
                  <c:v>2019</c:v>
                </c:pt>
              </c:numCache>
            </c:numRef>
          </c:cat>
          <c:val>
            <c:numRef>
              <c:f>Лист1!$J$94:$M$94</c:f>
              <c:numCache>
                <c:formatCode>General</c:formatCode>
                <c:ptCount val="4"/>
                <c:pt idx="0">
                  <c:v>20554.2</c:v>
                </c:pt>
                <c:pt idx="1">
                  <c:v>12615.4</c:v>
                </c:pt>
                <c:pt idx="2">
                  <c:v>11721.7</c:v>
                </c:pt>
                <c:pt idx="3">
                  <c:v>11721.7</c:v>
                </c:pt>
              </c:numCache>
            </c:numRef>
          </c:val>
        </c:ser>
        <c:dLbls>
          <c:showVal val="1"/>
        </c:dLbls>
        <c:gapWidth val="219"/>
        <c:axId val="163132544"/>
        <c:axId val="163134080"/>
      </c:barChart>
      <c:catAx>
        <c:axId val="16313254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3134080"/>
        <c:crosses val="autoZero"/>
        <c:auto val="1"/>
        <c:lblAlgn val="ctr"/>
        <c:lblOffset val="100"/>
      </c:catAx>
      <c:valAx>
        <c:axId val="163134080"/>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3132544"/>
        <c:crosses val="autoZero"/>
        <c:crossBetween val="between"/>
      </c:valAx>
      <c:spPr>
        <a:noFill/>
        <a:ln>
          <a:noFill/>
        </a:ln>
        <a:effectLst/>
      </c:spPr>
    </c:plotArea>
    <c:legend>
      <c:legendPos val="b"/>
      <c:layout>
        <c:manualLayout>
          <c:xMode val="edge"/>
          <c:yMode val="edge"/>
          <c:x val="0.10195621823867762"/>
          <c:y val="0.62064297044122063"/>
          <c:w val="0.82918449023659346"/>
          <c:h val="0.34867631015630485"/>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lineChart>
        <c:grouping val="stacked"/>
        <c:ser>
          <c:idx val="0"/>
          <c:order val="0"/>
          <c:tx>
            <c:strRef>
              <c:f>Лист1!$N$124:$R$124</c:f>
              <c:strCache>
                <c:ptCount val="5"/>
                <c:pt idx="0">
                  <c:v>Количество занятых в сельском хозяйстве, чел.</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Лист1!$S$123:$V$123</c:f>
              <c:strCache>
                <c:ptCount val="4"/>
                <c:pt idx="0">
                  <c:v>на 01.01.2014</c:v>
                </c:pt>
                <c:pt idx="1">
                  <c:v>на 01.01.2015</c:v>
                </c:pt>
                <c:pt idx="2">
                  <c:v>на 01.01.2016</c:v>
                </c:pt>
                <c:pt idx="3">
                  <c:v>на 01.01.2017</c:v>
                </c:pt>
              </c:strCache>
            </c:strRef>
          </c:cat>
          <c:val>
            <c:numRef>
              <c:f>Лист1!$S$124:$V$124</c:f>
              <c:numCache>
                <c:formatCode>General</c:formatCode>
                <c:ptCount val="4"/>
                <c:pt idx="0">
                  <c:v>236</c:v>
                </c:pt>
                <c:pt idx="1">
                  <c:v>216</c:v>
                </c:pt>
                <c:pt idx="2">
                  <c:v>228</c:v>
                </c:pt>
                <c:pt idx="3">
                  <c:v>173</c:v>
                </c:pt>
              </c:numCache>
            </c:numRef>
          </c:val>
        </c:ser>
        <c:dLbls>
          <c:showVal val="1"/>
        </c:dLbls>
        <c:marker val="1"/>
        <c:axId val="162178560"/>
        <c:axId val="162180096"/>
      </c:lineChart>
      <c:catAx>
        <c:axId val="1621785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2180096"/>
        <c:crosses val="autoZero"/>
        <c:auto val="1"/>
        <c:lblAlgn val="ctr"/>
        <c:lblOffset val="100"/>
      </c:catAx>
      <c:valAx>
        <c:axId val="1621800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2178560"/>
        <c:crosses val="autoZero"/>
        <c:crossBetween val="between"/>
      </c:valAx>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barChart>
        <c:barDir val="col"/>
        <c:grouping val="clustered"/>
        <c:ser>
          <c:idx val="0"/>
          <c:order val="0"/>
          <c:tx>
            <c:strRef>
              <c:f>Лист1!$N$125</c:f>
              <c:strCache>
                <c:ptCount val="1"/>
                <c:pt idx="0">
                  <c:v>Средняяя заработная плата, руб.</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Лист1!$S$123:$V$123</c:f>
              <c:strCache>
                <c:ptCount val="4"/>
                <c:pt idx="0">
                  <c:v>на 01.01.2014</c:v>
                </c:pt>
                <c:pt idx="1">
                  <c:v>на 01.01.2015</c:v>
                </c:pt>
                <c:pt idx="2">
                  <c:v>на 01.01.2016</c:v>
                </c:pt>
                <c:pt idx="3">
                  <c:v>на 01.01.2017</c:v>
                </c:pt>
              </c:strCache>
            </c:strRef>
          </c:cat>
          <c:val>
            <c:numRef>
              <c:f>Лист1!$S$125:$V$125</c:f>
              <c:numCache>
                <c:formatCode>General</c:formatCode>
                <c:ptCount val="4"/>
                <c:pt idx="0">
                  <c:v>16636</c:v>
                </c:pt>
                <c:pt idx="1">
                  <c:v>17942</c:v>
                </c:pt>
                <c:pt idx="2">
                  <c:v>20397</c:v>
                </c:pt>
                <c:pt idx="3">
                  <c:v>21910</c:v>
                </c:pt>
              </c:numCache>
            </c:numRef>
          </c:val>
        </c:ser>
        <c:dLbls>
          <c:showVal val="1"/>
        </c:dLbls>
        <c:gapWidth val="219"/>
        <c:overlap val="-27"/>
        <c:axId val="162196096"/>
        <c:axId val="137838976"/>
      </c:barChart>
      <c:catAx>
        <c:axId val="16219609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838976"/>
        <c:crosses val="autoZero"/>
        <c:auto val="1"/>
        <c:lblAlgn val="ctr"/>
        <c:lblOffset val="100"/>
      </c:catAx>
      <c:valAx>
        <c:axId val="1378389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219609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Лист1!$B$106</c:f>
              <c:strCache>
                <c:ptCount val="1"/>
                <c:pt idx="0">
                  <c:v>Оборот розничной торговли, млн. руб</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Лист1!$C$105:$K$105</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Лист1!$C$106:$K$106</c:f>
              <c:numCache>
                <c:formatCode>General</c:formatCode>
                <c:ptCount val="9"/>
                <c:pt idx="0">
                  <c:v>502</c:v>
                </c:pt>
                <c:pt idx="1">
                  <c:v>502.8</c:v>
                </c:pt>
                <c:pt idx="2">
                  <c:v>579.20000000000005</c:v>
                </c:pt>
                <c:pt idx="3">
                  <c:v>696.6</c:v>
                </c:pt>
                <c:pt idx="4">
                  <c:v>905</c:v>
                </c:pt>
                <c:pt idx="5">
                  <c:v>1227.0999999999999</c:v>
                </c:pt>
                <c:pt idx="6">
                  <c:v>1492.5</c:v>
                </c:pt>
                <c:pt idx="7">
                  <c:v>1873.3</c:v>
                </c:pt>
                <c:pt idx="8">
                  <c:v>1852.8</c:v>
                </c:pt>
              </c:numCache>
            </c:numRef>
          </c:val>
        </c:ser>
        <c:dLbls>
          <c:showVal val="1"/>
        </c:dLbls>
        <c:axId val="162866688"/>
        <c:axId val="162868224"/>
      </c:barChart>
      <c:lineChart>
        <c:grouping val="standard"/>
        <c:ser>
          <c:idx val="1"/>
          <c:order val="1"/>
          <c:tx>
            <c:strRef>
              <c:f>Лист1!$B$107</c:f>
              <c:strCache>
                <c:ptCount val="1"/>
                <c:pt idx="0">
                  <c:v>Индекс физического объема оборота розничной торговли</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Лист1!$C$105:$K$105</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Лист1!$C$107:$K$107</c:f>
              <c:numCache>
                <c:formatCode>General</c:formatCode>
                <c:ptCount val="9"/>
                <c:pt idx="0">
                  <c:v>118.5</c:v>
                </c:pt>
                <c:pt idx="1">
                  <c:v>92.1</c:v>
                </c:pt>
                <c:pt idx="2">
                  <c:v>111.4</c:v>
                </c:pt>
                <c:pt idx="3">
                  <c:v>111.7</c:v>
                </c:pt>
                <c:pt idx="4">
                  <c:v>124.7</c:v>
                </c:pt>
                <c:pt idx="5">
                  <c:v>128.6</c:v>
                </c:pt>
                <c:pt idx="6">
                  <c:v>106.2</c:v>
                </c:pt>
                <c:pt idx="7">
                  <c:v>106.9</c:v>
                </c:pt>
                <c:pt idx="8">
                  <c:v>92</c:v>
                </c:pt>
              </c:numCache>
            </c:numRef>
          </c:val>
        </c:ser>
        <c:dLbls>
          <c:showVal val="1"/>
        </c:dLbls>
        <c:marker val="1"/>
        <c:axId val="162866688"/>
        <c:axId val="162868224"/>
      </c:lineChart>
      <c:catAx>
        <c:axId val="1628666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2868224"/>
        <c:crosses val="autoZero"/>
        <c:auto val="1"/>
        <c:lblAlgn val="ctr"/>
        <c:lblOffset val="100"/>
      </c:catAx>
      <c:valAx>
        <c:axId val="1628682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28666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1"/>
          <c:order val="1"/>
          <c:tx>
            <c:strRef>
              <c:f>Лист1!$A$11</c:f>
              <c:strCache>
                <c:ptCount val="1"/>
                <c:pt idx="0">
                  <c:v>Численность городского населения, человек</c:v>
                </c:pt>
              </c:strCache>
            </c:strRef>
          </c:tx>
          <c:spPr>
            <a:solidFill>
              <a:schemeClr val="accent2"/>
            </a:solidFill>
            <a:ln>
              <a:noFill/>
            </a:ln>
            <a:effectLst/>
          </c:spPr>
          <c:val>
            <c:numRef>
              <c:f>Лист1!$B$11:$K$11</c:f>
              <c:numCache>
                <c:formatCode>General</c:formatCode>
                <c:ptCount val="10"/>
                <c:pt idx="0">
                  <c:v>19742</c:v>
                </c:pt>
                <c:pt idx="1">
                  <c:v>19606</c:v>
                </c:pt>
                <c:pt idx="2">
                  <c:v>19897</c:v>
                </c:pt>
                <c:pt idx="3">
                  <c:v>19644</c:v>
                </c:pt>
                <c:pt idx="4">
                  <c:v>19432</c:v>
                </c:pt>
                <c:pt idx="5">
                  <c:v>19094</c:v>
                </c:pt>
                <c:pt idx="6">
                  <c:v>18668</c:v>
                </c:pt>
                <c:pt idx="7">
                  <c:v>18392</c:v>
                </c:pt>
                <c:pt idx="8">
                  <c:v>18175</c:v>
                </c:pt>
                <c:pt idx="9">
                  <c:v>17981</c:v>
                </c:pt>
              </c:numCache>
            </c:numRef>
          </c:val>
        </c:ser>
        <c:ser>
          <c:idx val="2"/>
          <c:order val="2"/>
          <c:tx>
            <c:strRef>
              <c:f>Лист1!$A$12</c:f>
              <c:strCache>
                <c:ptCount val="1"/>
                <c:pt idx="0">
                  <c:v>Численность сельского населения , человек</c:v>
                </c:pt>
              </c:strCache>
            </c:strRef>
          </c:tx>
          <c:spPr>
            <a:solidFill>
              <a:schemeClr val="accent3"/>
            </a:solidFill>
            <a:ln>
              <a:noFill/>
            </a:ln>
            <a:effectLst/>
          </c:spPr>
          <c:val>
            <c:numRef>
              <c:f>Лист1!$B$12:$K$12</c:f>
              <c:numCache>
                <c:formatCode>General</c:formatCode>
                <c:ptCount val="10"/>
                <c:pt idx="0">
                  <c:v>16612</c:v>
                </c:pt>
                <c:pt idx="1">
                  <c:v>16584</c:v>
                </c:pt>
                <c:pt idx="2">
                  <c:v>16379</c:v>
                </c:pt>
                <c:pt idx="3">
                  <c:v>16287</c:v>
                </c:pt>
                <c:pt idx="4">
                  <c:v>16165</c:v>
                </c:pt>
                <c:pt idx="5">
                  <c:v>15966</c:v>
                </c:pt>
                <c:pt idx="6">
                  <c:v>15754</c:v>
                </c:pt>
                <c:pt idx="7">
                  <c:v>15572</c:v>
                </c:pt>
                <c:pt idx="8">
                  <c:v>15440</c:v>
                </c:pt>
                <c:pt idx="9">
                  <c:v>15380</c:v>
                </c:pt>
              </c:numCache>
            </c:numRef>
          </c:val>
        </c:ser>
        <c:gapWidth val="219"/>
        <c:axId val="162886400"/>
        <c:axId val="162887936"/>
      </c:barChart>
      <c:lineChart>
        <c:grouping val="stacked"/>
        <c:ser>
          <c:idx val="0"/>
          <c:order val="0"/>
          <c:tx>
            <c:strRef>
              <c:f>Лист1!$A$2</c:f>
              <c:strCache>
                <c:ptCount val="1"/>
                <c:pt idx="0">
                  <c:v>Среднегодовая численность населения,  чел.</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Лист1!$B$1:$K$1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Лист1!$B$2:$K$2</c:f>
              <c:numCache>
                <c:formatCode>General</c:formatCode>
                <c:ptCount val="10"/>
                <c:pt idx="0">
                  <c:v>36492</c:v>
                </c:pt>
                <c:pt idx="1">
                  <c:v>36342</c:v>
                </c:pt>
                <c:pt idx="2">
                  <c:v>36204</c:v>
                </c:pt>
                <c:pt idx="3">
                  <c:v>35931</c:v>
                </c:pt>
                <c:pt idx="4">
                  <c:v>35597</c:v>
                </c:pt>
                <c:pt idx="5">
                  <c:v>35060</c:v>
                </c:pt>
                <c:pt idx="6">
                  <c:v>34422</c:v>
                </c:pt>
                <c:pt idx="7">
                  <c:v>33964</c:v>
                </c:pt>
                <c:pt idx="8">
                  <c:v>33615</c:v>
                </c:pt>
                <c:pt idx="9">
                  <c:v>33361</c:v>
                </c:pt>
              </c:numCache>
            </c:numRef>
          </c:val>
        </c:ser>
        <c:marker val="1"/>
        <c:axId val="162886400"/>
        <c:axId val="162887936"/>
      </c:lineChart>
      <c:catAx>
        <c:axId val="1628864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2887936"/>
        <c:crosses val="autoZero"/>
        <c:auto val="1"/>
        <c:lblAlgn val="ctr"/>
        <c:lblOffset val="100"/>
      </c:catAx>
      <c:valAx>
        <c:axId val="1628879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28864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lineChart>
        <c:grouping val="standard"/>
        <c:ser>
          <c:idx val="1"/>
          <c:order val="0"/>
          <c:tx>
            <c:strRef>
              <c:f>Лист1!$A$39</c:f>
              <c:strCache>
                <c:ptCount val="1"/>
                <c:pt idx="0">
                  <c:v>Брянский район</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Лист1!$B$38:$H$38</c:f>
              <c:strCache>
                <c:ptCount val="7"/>
                <c:pt idx="0">
                  <c:v>2010 г.</c:v>
                </c:pt>
                <c:pt idx="1">
                  <c:v>2012</c:v>
                </c:pt>
                <c:pt idx="2">
                  <c:v>2013</c:v>
                </c:pt>
                <c:pt idx="3">
                  <c:v>2014</c:v>
                </c:pt>
                <c:pt idx="4">
                  <c:v>2015</c:v>
                </c:pt>
                <c:pt idx="5">
                  <c:v>2016</c:v>
                </c:pt>
                <c:pt idx="6">
                  <c:v>2017</c:v>
                </c:pt>
              </c:strCache>
            </c:strRef>
          </c:cat>
          <c:val>
            <c:numRef>
              <c:f>Лист1!$B$39:$H$39</c:f>
              <c:numCache>
                <c:formatCode>General</c:formatCode>
                <c:ptCount val="7"/>
                <c:pt idx="0">
                  <c:v>56850</c:v>
                </c:pt>
                <c:pt idx="1">
                  <c:v>56765</c:v>
                </c:pt>
                <c:pt idx="2">
                  <c:v>56950</c:v>
                </c:pt>
                <c:pt idx="3">
                  <c:v>57286</c:v>
                </c:pt>
                <c:pt idx="4">
                  <c:v>57544</c:v>
                </c:pt>
                <c:pt idx="5">
                  <c:v>58435</c:v>
                </c:pt>
                <c:pt idx="6">
                  <c:v>59160</c:v>
                </c:pt>
              </c:numCache>
            </c:numRef>
          </c:val>
        </c:ser>
        <c:ser>
          <c:idx val="2"/>
          <c:order val="1"/>
          <c:tx>
            <c:strRef>
              <c:f>Лист1!$A$40</c:f>
              <c:strCache>
                <c:ptCount val="1"/>
                <c:pt idx="0">
                  <c:v>Навлинский район</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Лист1!$B$38:$H$38</c:f>
              <c:strCache>
                <c:ptCount val="7"/>
                <c:pt idx="0">
                  <c:v>2010 г.</c:v>
                </c:pt>
                <c:pt idx="1">
                  <c:v>2012</c:v>
                </c:pt>
                <c:pt idx="2">
                  <c:v>2013</c:v>
                </c:pt>
                <c:pt idx="3">
                  <c:v>2014</c:v>
                </c:pt>
                <c:pt idx="4">
                  <c:v>2015</c:v>
                </c:pt>
                <c:pt idx="5">
                  <c:v>2016</c:v>
                </c:pt>
                <c:pt idx="6">
                  <c:v>2017</c:v>
                </c:pt>
              </c:strCache>
            </c:strRef>
          </c:cat>
          <c:val>
            <c:numRef>
              <c:f>Лист1!$B$40:$H$40</c:f>
              <c:numCache>
                <c:formatCode>General</c:formatCode>
                <c:ptCount val="7"/>
                <c:pt idx="0">
                  <c:v>28548</c:v>
                </c:pt>
                <c:pt idx="1">
                  <c:v>28135</c:v>
                </c:pt>
                <c:pt idx="2">
                  <c:v>28024</c:v>
                </c:pt>
                <c:pt idx="3">
                  <c:v>27727</c:v>
                </c:pt>
                <c:pt idx="4">
                  <c:v>27434</c:v>
                </c:pt>
                <c:pt idx="5">
                  <c:v>27107</c:v>
                </c:pt>
                <c:pt idx="6">
                  <c:v>26739</c:v>
                </c:pt>
              </c:numCache>
            </c:numRef>
          </c:val>
        </c:ser>
        <c:ser>
          <c:idx val="0"/>
          <c:order val="2"/>
          <c:tx>
            <c:strRef>
              <c:f>Лист1!$A$41</c:f>
              <c:strCache>
                <c:ptCount val="1"/>
                <c:pt idx="0">
                  <c:v>Карачевский район</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Лист1!$B$41:$H$41</c:f>
              <c:numCache>
                <c:formatCode>General</c:formatCode>
                <c:ptCount val="7"/>
                <c:pt idx="0">
                  <c:v>36204</c:v>
                </c:pt>
                <c:pt idx="1">
                  <c:v>35597</c:v>
                </c:pt>
                <c:pt idx="2">
                  <c:v>35060</c:v>
                </c:pt>
                <c:pt idx="3">
                  <c:v>34422</c:v>
                </c:pt>
                <c:pt idx="4">
                  <c:v>33964</c:v>
                </c:pt>
                <c:pt idx="5">
                  <c:v>33615</c:v>
                </c:pt>
                <c:pt idx="6">
                  <c:v>33361</c:v>
                </c:pt>
              </c:numCache>
            </c:numRef>
          </c:val>
        </c:ser>
        <c:dLbls>
          <c:showVal val="1"/>
        </c:dLbls>
        <c:marker val="1"/>
        <c:axId val="162963840"/>
        <c:axId val="162965376"/>
      </c:lineChart>
      <c:catAx>
        <c:axId val="1629638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2965376"/>
        <c:crosses val="autoZero"/>
        <c:auto val="1"/>
        <c:lblAlgn val="ctr"/>
        <c:lblOffset val="100"/>
      </c:catAx>
      <c:valAx>
        <c:axId val="1629653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29638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lineChart>
        <c:grouping val="stacked"/>
        <c:ser>
          <c:idx val="0"/>
          <c:order val="0"/>
          <c:tx>
            <c:strRef>
              <c:f>Лист1!$A$47</c:f>
              <c:strCache>
                <c:ptCount val="1"/>
                <c:pt idx="0">
                  <c:v>Брянский район</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Лист1!$B$46:$I$46</c:f>
              <c:strCache>
                <c:ptCount val="7"/>
                <c:pt idx="0">
                  <c:v>2010 г.</c:v>
                </c:pt>
                <c:pt idx="1">
                  <c:v>2011 г.</c:v>
                </c:pt>
                <c:pt idx="2">
                  <c:v>2012 г. </c:v>
                </c:pt>
                <c:pt idx="3">
                  <c:v>2013 г. </c:v>
                </c:pt>
                <c:pt idx="4">
                  <c:v>2014 г. </c:v>
                </c:pt>
                <c:pt idx="5">
                  <c:v>2015 г. </c:v>
                </c:pt>
                <c:pt idx="6">
                  <c:v>2016 г. </c:v>
                </c:pt>
              </c:strCache>
            </c:strRef>
          </c:cat>
          <c:val>
            <c:numRef>
              <c:f>Лист1!$B$47:$H$47</c:f>
              <c:numCache>
                <c:formatCode>General</c:formatCode>
                <c:ptCount val="7"/>
                <c:pt idx="0">
                  <c:v>853</c:v>
                </c:pt>
                <c:pt idx="1">
                  <c:v>831</c:v>
                </c:pt>
                <c:pt idx="2">
                  <c:v>775</c:v>
                </c:pt>
                <c:pt idx="3">
                  <c:v>789</c:v>
                </c:pt>
                <c:pt idx="4">
                  <c:v>820</c:v>
                </c:pt>
                <c:pt idx="5">
                  <c:v>822</c:v>
                </c:pt>
                <c:pt idx="6">
                  <c:v>788</c:v>
                </c:pt>
              </c:numCache>
            </c:numRef>
          </c:val>
        </c:ser>
        <c:ser>
          <c:idx val="1"/>
          <c:order val="1"/>
          <c:tx>
            <c:strRef>
              <c:f>Лист1!$A$48</c:f>
              <c:strCache>
                <c:ptCount val="1"/>
                <c:pt idx="0">
                  <c:v>Навлинский район</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Лист1!$B$46:$I$46</c:f>
              <c:strCache>
                <c:ptCount val="7"/>
                <c:pt idx="0">
                  <c:v>2010 г.</c:v>
                </c:pt>
                <c:pt idx="1">
                  <c:v>2011 г.</c:v>
                </c:pt>
                <c:pt idx="2">
                  <c:v>2012 г. </c:v>
                </c:pt>
                <c:pt idx="3">
                  <c:v>2013 г. </c:v>
                </c:pt>
                <c:pt idx="4">
                  <c:v>2014 г. </c:v>
                </c:pt>
                <c:pt idx="5">
                  <c:v>2015 г. </c:v>
                </c:pt>
                <c:pt idx="6">
                  <c:v>2016 г. </c:v>
                </c:pt>
              </c:strCache>
            </c:strRef>
          </c:cat>
          <c:val>
            <c:numRef>
              <c:f>Лист1!$B$48:$H$48</c:f>
              <c:numCache>
                <c:formatCode>General</c:formatCode>
                <c:ptCount val="7"/>
                <c:pt idx="0">
                  <c:v>508</c:v>
                </c:pt>
                <c:pt idx="1">
                  <c:v>500</c:v>
                </c:pt>
                <c:pt idx="2">
                  <c:v>512</c:v>
                </c:pt>
                <c:pt idx="3">
                  <c:v>492</c:v>
                </c:pt>
                <c:pt idx="4">
                  <c:v>488</c:v>
                </c:pt>
                <c:pt idx="5">
                  <c:v>434</c:v>
                </c:pt>
                <c:pt idx="6">
                  <c:v>444</c:v>
                </c:pt>
              </c:numCache>
            </c:numRef>
          </c:val>
        </c:ser>
        <c:ser>
          <c:idx val="2"/>
          <c:order val="2"/>
          <c:tx>
            <c:strRef>
              <c:f>Лист1!$A$49</c:f>
              <c:strCache>
                <c:ptCount val="1"/>
                <c:pt idx="0">
                  <c:v>Карачевский район</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Лист1!$B$46:$I$46</c:f>
              <c:strCache>
                <c:ptCount val="7"/>
                <c:pt idx="0">
                  <c:v>2010 г.</c:v>
                </c:pt>
                <c:pt idx="1">
                  <c:v>2011 г.</c:v>
                </c:pt>
                <c:pt idx="2">
                  <c:v>2012 г. </c:v>
                </c:pt>
                <c:pt idx="3">
                  <c:v>2013 г. </c:v>
                </c:pt>
                <c:pt idx="4">
                  <c:v>2014 г. </c:v>
                </c:pt>
                <c:pt idx="5">
                  <c:v>2015 г. </c:v>
                </c:pt>
                <c:pt idx="6">
                  <c:v>2016 г. </c:v>
                </c:pt>
              </c:strCache>
            </c:strRef>
          </c:cat>
          <c:val>
            <c:numRef>
              <c:f>Лист1!$B$49:$H$49</c:f>
              <c:numCache>
                <c:formatCode>General</c:formatCode>
                <c:ptCount val="7"/>
                <c:pt idx="0">
                  <c:v>683</c:v>
                </c:pt>
                <c:pt idx="1">
                  <c:v>579</c:v>
                </c:pt>
                <c:pt idx="2">
                  <c:v>599</c:v>
                </c:pt>
                <c:pt idx="3">
                  <c:v>629</c:v>
                </c:pt>
                <c:pt idx="4">
                  <c:v>579</c:v>
                </c:pt>
                <c:pt idx="5">
                  <c:v>575</c:v>
                </c:pt>
                <c:pt idx="6">
                  <c:v>556</c:v>
                </c:pt>
              </c:numCache>
            </c:numRef>
          </c:val>
        </c:ser>
        <c:dLbls>
          <c:showVal val="1"/>
        </c:dLbls>
        <c:marker val="1"/>
        <c:axId val="164188160"/>
        <c:axId val="164189696"/>
      </c:lineChart>
      <c:catAx>
        <c:axId val="1641881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189696"/>
        <c:crosses val="autoZero"/>
        <c:auto val="1"/>
        <c:lblAlgn val="ctr"/>
        <c:lblOffset val="100"/>
      </c:catAx>
      <c:valAx>
        <c:axId val="1641896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1881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Лист1!$A$64</c:f>
              <c:strCache>
                <c:ptCount val="1"/>
                <c:pt idx="0">
                  <c:v>Брянский район</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Лист1!$B$63:$H$63</c:f>
              <c:strCache>
                <c:ptCount val="7"/>
                <c:pt idx="0">
                  <c:v>2010 г.</c:v>
                </c:pt>
                <c:pt idx="1">
                  <c:v>2011 г.</c:v>
                </c:pt>
                <c:pt idx="2">
                  <c:v>2012 г. </c:v>
                </c:pt>
                <c:pt idx="3">
                  <c:v>2013 г. </c:v>
                </c:pt>
                <c:pt idx="4">
                  <c:v>2014 г. </c:v>
                </c:pt>
                <c:pt idx="5">
                  <c:v>2015 г. </c:v>
                </c:pt>
                <c:pt idx="6">
                  <c:v>2016 г. </c:v>
                </c:pt>
              </c:strCache>
            </c:strRef>
          </c:cat>
          <c:val>
            <c:numRef>
              <c:f>Лист1!$B$64:$H$64</c:f>
              <c:numCache>
                <c:formatCode>General</c:formatCode>
                <c:ptCount val="7"/>
                <c:pt idx="0">
                  <c:v>648</c:v>
                </c:pt>
                <c:pt idx="1">
                  <c:v>653</c:v>
                </c:pt>
                <c:pt idx="2">
                  <c:v>624</c:v>
                </c:pt>
                <c:pt idx="3">
                  <c:v>570</c:v>
                </c:pt>
                <c:pt idx="4">
                  <c:v>599</c:v>
                </c:pt>
                <c:pt idx="5">
                  <c:v>545</c:v>
                </c:pt>
                <c:pt idx="6">
                  <c:v>577</c:v>
                </c:pt>
              </c:numCache>
            </c:numRef>
          </c:val>
        </c:ser>
        <c:ser>
          <c:idx val="1"/>
          <c:order val="1"/>
          <c:tx>
            <c:strRef>
              <c:f>Лист1!$A$65</c:f>
              <c:strCache>
                <c:ptCount val="1"/>
                <c:pt idx="0">
                  <c:v>Навлинский район</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Лист1!$B$63:$H$63</c:f>
              <c:strCache>
                <c:ptCount val="7"/>
                <c:pt idx="0">
                  <c:v>2010 г.</c:v>
                </c:pt>
                <c:pt idx="1">
                  <c:v>2011 г.</c:v>
                </c:pt>
                <c:pt idx="2">
                  <c:v>2012 г. </c:v>
                </c:pt>
                <c:pt idx="3">
                  <c:v>2013 г. </c:v>
                </c:pt>
                <c:pt idx="4">
                  <c:v>2014 г. </c:v>
                </c:pt>
                <c:pt idx="5">
                  <c:v>2015 г. </c:v>
                </c:pt>
                <c:pt idx="6">
                  <c:v>2016 г. </c:v>
                </c:pt>
              </c:strCache>
            </c:strRef>
          </c:cat>
          <c:val>
            <c:numRef>
              <c:f>Лист1!$B$65:$H$65</c:f>
              <c:numCache>
                <c:formatCode>General</c:formatCode>
                <c:ptCount val="7"/>
                <c:pt idx="0">
                  <c:v>356</c:v>
                </c:pt>
                <c:pt idx="1">
                  <c:v>390</c:v>
                </c:pt>
                <c:pt idx="2">
                  <c:v>498</c:v>
                </c:pt>
                <c:pt idx="3">
                  <c:v>425</c:v>
                </c:pt>
                <c:pt idx="4">
                  <c:v>457</c:v>
                </c:pt>
                <c:pt idx="5">
                  <c:v>392</c:v>
                </c:pt>
                <c:pt idx="6">
                  <c:v>355</c:v>
                </c:pt>
              </c:numCache>
            </c:numRef>
          </c:val>
        </c:ser>
        <c:ser>
          <c:idx val="2"/>
          <c:order val="2"/>
          <c:tx>
            <c:strRef>
              <c:f>Лист1!$A$66</c:f>
              <c:strCache>
                <c:ptCount val="1"/>
                <c:pt idx="0">
                  <c:v>Карачесвский район</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Лист1!$B$63:$H$63</c:f>
              <c:strCache>
                <c:ptCount val="7"/>
                <c:pt idx="0">
                  <c:v>2010 г.</c:v>
                </c:pt>
                <c:pt idx="1">
                  <c:v>2011 г.</c:v>
                </c:pt>
                <c:pt idx="2">
                  <c:v>2012 г. </c:v>
                </c:pt>
                <c:pt idx="3">
                  <c:v>2013 г. </c:v>
                </c:pt>
                <c:pt idx="4">
                  <c:v>2014 г. </c:v>
                </c:pt>
                <c:pt idx="5">
                  <c:v>2015 г. </c:v>
                </c:pt>
                <c:pt idx="6">
                  <c:v>2016 г. </c:v>
                </c:pt>
              </c:strCache>
            </c:strRef>
          </c:cat>
          <c:val>
            <c:numRef>
              <c:f>Лист1!$B$66:$H$66</c:f>
              <c:numCache>
                <c:formatCode>General</c:formatCode>
                <c:ptCount val="7"/>
                <c:pt idx="0">
                  <c:v>363</c:v>
                </c:pt>
                <c:pt idx="1">
                  <c:v>358</c:v>
                </c:pt>
                <c:pt idx="2">
                  <c:v>352</c:v>
                </c:pt>
                <c:pt idx="3">
                  <c:v>380</c:v>
                </c:pt>
                <c:pt idx="4">
                  <c:v>358</c:v>
                </c:pt>
                <c:pt idx="5">
                  <c:v>360</c:v>
                </c:pt>
                <c:pt idx="6">
                  <c:v>300</c:v>
                </c:pt>
              </c:numCache>
            </c:numRef>
          </c:val>
        </c:ser>
        <c:dLbls>
          <c:showVal val="1"/>
        </c:dLbls>
        <c:marker val="1"/>
        <c:axId val="164257152"/>
        <c:axId val="164275328"/>
      </c:lineChart>
      <c:catAx>
        <c:axId val="1642571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275328"/>
        <c:crosses val="autoZero"/>
        <c:auto val="1"/>
        <c:lblAlgn val="ctr"/>
        <c:lblOffset val="100"/>
      </c:catAx>
      <c:valAx>
        <c:axId val="1642753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2571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Лист1!$A$72</c:f>
              <c:strCache>
                <c:ptCount val="1"/>
                <c:pt idx="0">
                  <c:v>Брянский район</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Лист1!$B$71:$H$71</c:f>
              <c:strCache>
                <c:ptCount val="7"/>
                <c:pt idx="0">
                  <c:v>2010</c:v>
                </c:pt>
                <c:pt idx="1">
                  <c:v>2011</c:v>
                </c:pt>
                <c:pt idx="2">
                  <c:v>2012</c:v>
                </c:pt>
                <c:pt idx="3">
                  <c:v>2013</c:v>
                </c:pt>
                <c:pt idx="4">
                  <c:v>2014</c:v>
                </c:pt>
                <c:pt idx="5">
                  <c:v>2015</c:v>
                </c:pt>
                <c:pt idx="6">
                  <c:v>2016</c:v>
                </c:pt>
              </c:strCache>
            </c:strRef>
          </c:cat>
          <c:val>
            <c:numRef>
              <c:f>Лист1!$B$72:$H$72</c:f>
              <c:numCache>
                <c:formatCode>General</c:formatCode>
                <c:ptCount val="7"/>
                <c:pt idx="0">
                  <c:v>-3.6</c:v>
                </c:pt>
                <c:pt idx="1">
                  <c:v>-3.2</c:v>
                </c:pt>
                <c:pt idx="2">
                  <c:v>-2.6</c:v>
                </c:pt>
                <c:pt idx="3">
                  <c:v>-3.8</c:v>
                </c:pt>
                <c:pt idx="4">
                  <c:v>-3.9</c:v>
                </c:pt>
                <c:pt idx="5">
                  <c:v>-4.8</c:v>
                </c:pt>
                <c:pt idx="6">
                  <c:v>-3.6</c:v>
                </c:pt>
              </c:numCache>
            </c:numRef>
          </c:val>
        </c:ser>
        <c:ser>
          <c:idx val="1"/>
          <c:order val="1"/>
          <c:tx>
            <c:strRef>
              <c:f>Лист1!$A$73</c:f>
              <c:strCache>
                <c:ptCount val="1"/>
                <c:pt idx="0">
                  <c:v>Навлинский район</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Лист1!$B$71:$H$71</c:f>
              <c:strCache>
                <c:ptCount val="7"/>
                <c:pt idx="0">
                  <c:v>2010</c:v>
                </c:pt>
                <c:pt idx="1">
                  <c:v>2011</c:v>
                </c:pt>
                <c:pt idx="2">
                  <c:v>2012</c:v>
                </c:pt>
                <c:pt idx="3">
                  <c:v>2013</c:v>
                </c:pt>
                <c:pt idx="4">
                  <c:v>2014</c:v>
                </c:pt>
                <c:pt idx="5">
                  <c:v>2015</c:v>
                </c:pt>
                <c:pt idx="6">
                  <c:v>2016</c:v>
                </c:pt>
              </c:strCache>
            </c:strRef>
          </c:cat>
          <c:val>
            <c:numRef>
              <c:f>Лист1!$B$73:$H$73</c:f>
              <c:numCache>
                <c:formatCode>General</c:formatCode>
                <c:ptCount val="7"/>
                <c:pt idx="0">
                  <c:v>-5.3</c:v>
                </c:pt>
                <c:pt idx="1">
                  <c:v>-3.9</c:v>
                </c:pt>
                <c:pt idx="2">
                  <c:v>-0.5</c:v>
                </c:pt>
                <c:pt idx="3">
                  <c:v>-2.4</c:v>
                </c:pt>
                <c:pt idx="4">
                  <c:v>-1.1000000000000001</c:v>
                </c:pt>
                <c:pt idx="5">
                  <c:v>-1.5</c:v>
                </c:pt>
                <c:pt idx="6">
                  <c:v>-3.3</c:v>
                </c:pt>
              </c:numCache>
            </c:numRef>
          </c:val>
        </c:ser>
        <c:ser>
          <c:idx val="2"/>
          <c:order val="2"/>
          <c:tx>
            <c:strRef>
              <c:f>Лист1!$A$74</c:f>
              <c:strCache>
                <c:ptCount val="1"/>
                <c:pt idx="0">
                  <c:v>Карачесвский район</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Лист1!$B$71:$H$71</c:f>
              <c:strCache>
                <c:ptCount val="7"/>
                <c:pt idx="0">
                  <c:v>2010</c:v>
                </c:pt>
                <c:pt idx="1">
                  <c:v>2011</c:v>
                </c:pt>
                <c:pt idx="2">
                  <c:v>2012</c:v>
                </c:pt>
                <c:pt idx="3">
                  <c:v>2013</c:v>
                </c:pt>
                <c:pt idx="4">
                  <c:v>2014</c:v>
                </c:pt>
                <c:pt idx="5">
                  <c:v>2015</c:v>
                </c:pt>
                <c:pt idx="6">
                  <c:v>2016</c:v>
                </c:pt>
              </c:strCache>
            </c:strRef>
          </c:cat>
          <c:val>
            <c:numRef>
              <c:f>Лист1!$B$74:$H$74</c:f>
              <c:numCache>
                <c:formatCode>General</c:formatCode>
                <c:ptCount val="7"/>
                <c:pt idx="0">
                  <c:v>-8.8000000000000007</c:v>
                </c:pt>
                <c:pt idx="1">
                  <c:v>-6.2</c:v>
                </c:pt>
                <c:pt idx="2">
                  <c:v>-7</c:v>
                </c:pt>
                <c:pt idx="3">
                  <c:v>-7.2</c:v>
                </c:pt>
                <c:pt idx="4">
                  <c:v>-6.4</c:v>
                </c:pt>
                <c:pt idx="5">
                  <c:v>-6.3</c:v>
                </c:pt>
                <c:pt idx="6">
                  <c:v>-7.6</c:v>
                </c:pt>
              </c:numCache>
            </c:numRef>
          </c:val>
        </c:ser>
        <c:gapWidth val="80"/>
        <c:axId val="164339072"/>
        <c:axId val="164344960"/>
      </c:barChart>
      <c:lineChart>
        <c:grouping val="standard"/>
        <c:ser>
          <c:idx val="3"/>
          <c:order val="3"/>
          <c:tx>
            <c:strRef>
              <c:f>Лист1!$A$75</c:f>
              <c:strCache>
                <c:ptCount val="1"/>
                <c:pt idx="0">
                  <c:v>Всего по области</c:v>
                </c:pt>
              </c:strCache>
            </c:strRef>
          </c:tx>
          <c:spPr>
            <a:ln w="34925" cap="rnd">
              <a:solidFill>
                <a:schemeClr val="accent6">
                  <a:lumMod val="60000"/>
                </a:schemeClr>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Лист1!$B$71:$H$71</c:f>
              <c:strCache>
                <c:ptCount val="7"/>
                <c:pt idx="0">
                  <c:v>2010</c:v>
                </c:pt>
                <c:pt idx="1">
                  <c:v>2011</c:v>
                </c:pt>
                <c:pt idx="2">
                  <c:v>2012</c:v>
                </c:pt>
                <c:pt idx="3">
                  <c:v>2013</c:v>
                </c:pt>
                <c:pt idx="4">
                  <c:v>2014</c:v>
                </c:pt>
                <c:pt idx="5">
                  <c:v>2015</c:v>
                </c:pt>
                <c:pt idx="6">
                  <c:v>2016</c:v>
                </c:pt>
              </c:strCache>
            </c:strRef>
          </c:cat>
          <c:val>
            <c:numRef>
              <c:f>Лист1!$B$75:$H$75</c:f>
              <c:numCache>
                <c:formatCode>General</c:formatCode>
                <c:ptCount val="7"/>
                <c:pt idx="0">
                  <c:v>-6.3</c:v>
                </c:pt>
                <c:pt idx="1">
                  <c:v>-5.2</c:v>
                </c:pt>
                <c:pt idx="2">
                  <c:v>-4.8</c:v>
                </c:pt>
                <c:pt idx="3">
                  <c:v>-4.8</c:v>
                </c:pt>
                <c:pt idx="4">
                  <c:v>-5</c:v>
                </c:pt>
                <c:pt idx="5">
                  <c:v>-4.4000000000000004</c:v>
                </c:pt>
                <c:pt idx="6">
                  <c:v>-4.7</c:v>
                </c:pt>
              </c:numCache>
            </c:numRef>
          </c:val>
        </c:ser>
        <c:marker val="1"/>
        <c:axId val="164339072"/>
        <c:axId val="164344960"/>
      </c:lineChart>
      <c:catAx>
        <c:axId val="164339072"/>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rgbClr val="FF0000"/>
                </a:solidFill>
                <a:latin typeface="+mn-lt"/>
                <a:ea typeface="+mn-ea"/>
                <a:cs typeface="+mn-cs"/>
              </a:defRPr>
            </a:pPr>
            <a:endParaRPr lang="ru-RU"/>
          </a:p>
        </c:txPr>
        <c:crossAx val="164344960"/>
        <c:crosses val="autoZero"/>
        <c:auto val="1"/>
        <c:lblAlgn val="ctr"/>
        <c:lblOffset val="100"/>
      </c:catAx>
      <c:valAx>
        <c:axId val="1643449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3390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Лист1!$B$176</c:f>
              <c:strCache>
                <c:ptCount val="1"/>
                <c:pt idx="0">
                  <c:v>Брянский район </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cat>
            <c:numRef>
              <c:f>Лист1!$C$175:$I$175</c:f>
              <c:numCache>
                <c:formatCode>General</c:formatCode>
                <c:ptCount val="7"/>
                <c:pt idx="0">
                  <c:v>2010</c:v>
                </c:pt>
                <c:pt idx="1">
                  <c:v>2011</c:v>
                </c:pt>
                <c:pt idx="2">
                  <c:v>2012</c:v>
                </c:pt>
                <c:pt idx="3">
                  <c:v>2014</c:v>
                </c:pt>
                <c:pt idx="4">
                  <c:v>2015</c:v>
                </c:pt>
                <c:pt idx="5">
                  <c:v>2016</c:v>
                </c:pt>
                <c:pt idx="6">
                  <c:v>2017</c:v>
                </c:pt>
              </c:numCache>
            </c:numRef>
          </c:cat>
          <c:val>
            <c:numRef>
              <c:f>Лист1!$C$176:$I$176</c:f>
              <c:numCache>
                <c:formatCode>General</c:formatCode>
                <c:ptCount val="7"/>
                <c:pt idx="0">
                  <c:v>345</c:v>
                </c:pt>
                <c:pt idx="1">
                  <c:v>356</c:v>
                </c:pt>
                <c:pt idx="2">
                  <c:v>336</c:v>
                </c:pt>
                <c:pt idx="3">
                  <c:v>479</c:v>
                </c:pt>
                <c:pt idx="4">
                  <c:v>1168</c:v>
                </c:pt>
                <c:pt idx="5">
                  <c:v>936</c:v>
                </c:pt>
                <c:pt idx="6">
                  <c:v>1317</c:v>
                </c:pt>
              </c:numCache>
            </c:numRef>
          </c:val>
        </c:ser>
        <c:ser>
          <c:idx val="1"/>
          <c:order val="1"/>
          <c:tx>
            <c:strRef>
              <c:f>Лист1!$B$177</c:f>
              <c:strCache>
                <c:ptCount val="1"/>
                <c:pt idx="0">
                  <c:v>Карачевский район</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cat>
            <c:numRef>
              <c:f>Лист1!$C$175:$I$175</c:f>
              <c:numCache>
                <c:formatCode>General</c:formatCode>
                <c:ptCount val="7"/>
                <c:pt idx="0">
                  <c:v>2010</c:v>
                </c:pt>
                <c:pt idx="1">
                  <c:v>2011</c:v>
                </c:pt>
                <c:pt idx="2">
                  <c:v>2012</c:v>
                </c:pt>
                <c:pt idx="3">
                  <c:v>2014</c:v>
                </c:pt>
                <c:pt idx="4">
                  <c:v>2015</c:v>
                </c:pt>
                <c:pt idx="5">
                  <c:v>2016</c:v>
                </c:pt>
                <c:pt idx="6">
                  <c:v>2017</c:v>
                </c:pt>
              </c:numCache>
            </c:numRef>
          </c:cat>
          <c:val>
            <c:numRef>
              <c:f>Лист1!$C$177:$I$177</c:f>
              <c:numCache>
                <c:formatCode>General</c:formatCode>
                <c:ptCount val="7"/>
                <c:pt idx="0">
                  <c:v>-25</c:v>
                </c:pt>
                <c:pt idx="1">
                  <c:v>-113</c:v>
                </c:pt>
                <c:pt idx="2">
                  <c:v>-290</c:v>
                </c:pt>
                <c:pt idx="3">
                  <c:v>-237</c:v>
                </c:pt>
                <c:pt idx="4">
                  <c:v>-134</c:v>
                </c:pt>
                <c:pt idx="5">
                  <c:v>2</c:v>
                </c:pt>
                <c:pt idx="6">
                  <c:v>-201</c:v>
                </c:pt>
              </c:numCache>
            </c:numRef>
          </c:val>
        </c:ser>
        <c:ser>
          <c:idx val="2"/>
          <c:order val="2"/>
          <c:tx>
            <c:strRef>
              <c:f>Лист1!$B$178</c:f>
              <c:strCache>
                <c:ptCount val="1"/>
                <c:pt idx="0">
                  <c:v>Навлинский район</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cat>
            <c:numRef>
              <c:f>Лист1!$C$175:$I$175</c:f>
              <c:numCache>
                <c:formatCode>General</c:formatCode>
                <c:ptCount val="7"/>
                <c:pt idx="0">
                  <c:v>2010</c:v>
                </c:pt>
                <c:pt idx="1">
                  <c:v>2011</c:v>
                </c:pt>
                <c:pt idx="2">
                  <c:v>2012</c:v>
                </c:pt>
                <c:pt idx="3">
                  <c:v>2014</c:v>
                </c:pt>
                <c:pt idx="4">
                  <c:v>2015</c:v>
                </c:pt>
                <c:pt idx="5">
                  <c:v>2016</c:v>
                </c:pt>
                <c:pt idx="6">
                  <c:v>2017</c:v>
                </c:pt>
              </c:numCache>
            </c:numRef>
          </c:cat>
          <c:val>
            <c:numRef>
              <c:f>Лист1!$C$178:$I$178</c:f>
              <c:numCache>
                <c:formatCode>General</c:formatCode>
                <c:ptCount val="7"/>
                <c:pt idx="0">
                  <c:v>41</c:v>
                </c:pt>
                <c:pt idx="1">
                  <c:v>-41</c:v>
                </c:pt>
                <c:pt idx="2">
                  <c:v>-97</c:v>
                </c:pt>
                <c:pt idx="3">
                  <c:v>-263</c:v>
                </c:pt>
                <c:pt idx="4">
                  <c:v>-285</c:v>
                </c:pt>
                <c:pt idx="5">
                  <c:v>-279</c:v>
                </c:pt>
                <c:pt idx="6">
                  <c:v>-202</c:v>
                </c:pt>
              </c:numCache>
            </c:numRef>
          </c:val>
        </c:ser>
        <c:gapWidth val="100"/>
        <c:overlap val="-24"/>
        <c:axId val="163067776"/>
        <c:axId val="163069312"/>
      </c:barChart>
      <c:catAx>
        <c:axId val="1630677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63069312"/>
        <c:crosses val="autoZero"/>
        <c:auto val="1"/>
        <c:lblAlgn val="ctr"/>
        <c:lblOffset val="100"/>
      </c:catAx>
      <c:valAx>
        <c:axId val="16306931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6306777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ru-RU"/>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Лист1!$A$104</c:f>
              <c:strCache>
                <c:ptCount val="1"/>
                <c:pt idx="0">
                  <c:v>Брянский  район</c:v>
                </c:pt>
              </c:strCache>
            </c:strRef>
          </c:tx>
          <c:spPr>
            <a:solidFill>
              <a:schemeClr val="accent6"/>
            </a:solidFill>
            <a:ln>
              <a:noFill/>
            </a:ln>
            <a:effectLst/>
          </c:spPr>
          <c:cat>
            <c:strRef>
              <c:f>(Лист1!$C$96,Лист1!$K$96)</c:f>
              <c:strCache>
                <c:ptCount val="2"/>
                <c:pt idx="0">
                  <c:v>2009</c:v>
                </c:pt>
                <c:pt idx="1">
                  <c:v>2017</c:v>
                </c:pt>
              </c:strCache>
            </c:strRef>
          </c:cat>
          <c:val>
            <c:numRef>
              <c:f>(Лист1!$C$97,Лист1!$K$97)</c:f>
              <c:numCache>
                <c:formatCode>General</c:formatCode>
                <c:ptCount val="2"/>
                <c:pt idx="0">
                  <c:v>25</c:v>
                </c:pt>
                <c:pt idx="1">
                  <c:v>28.6</c:v>
                </c:pt>
              </c:numCache>
            </c:numRef>
          </c:val>
        </c:ser>
        <c:ser>
          <c:idx val="1"/>
          <c:order val="1"/>
          <c:tx>
            <c:strRef>
              <c:f>Лист1!$A$105</c:f>
              <c:strCache>
                <c:ptCount val="1"/>
                <c:pt idx="0">
                  <c:v>Карачевский  район</c:v>
                </c:pt>
              </c:strCache>
            </c:strRef>
          </c:tx>
          <c:spPr>
            <a:solidFill>
              <a:schemeClr val="accent5"/>
            </a:solidFill>
            <a:ln>
              <a:noFill/>
            </a:ln>
            <a:effectLst/>
          </c:spPr>
          <c:cat>
            <c:strRef>
              <c:f>(Лист1!$C$96,Лист1!$K$96)</c:f>
              <c:strCache>
                <c:ptCount val="2"/>
                <c:pt idx="0">
                  <c:v>2009</c:v>
                </c:pt>
                <c:pt idx="1">
                  <c:v>2017</c:v>
                </c:pt>
              </c:strCache>
            </c:strRef>
          </c:cat>
          <c:val>
            <c:numRef>
              <c:f>(Лист1!$C$98,Лист1!$K$98)</c:f>
              <c:numCache>
                <c:formatCode>General</c:formatCode>
                <c:ptCount val="2"/>
                <c:pt idx="0">
                  <c:v>23</c:v>
                </c:pt>
                <c:pt idx="1">
                  <c:v>27.3</c:v>
                </c:pt>
              </c:numCache>
            </c:numRef>
          </c:val>
        </c:ser>
        <c:ser>
          <c:idx val="2"/>
          <c:order val="2"/>
          <c:tx>
            <c:strRef>
              <c:f>Лист1!$A$106</c:f>
              <c:strCache>
                <c:ptCount val="1"/>
                <c:pt idx="0">
                  <c:v>Навлинский район</c:v>
                </c:pt>
              </c:strCache>
            </c:strRef>
          </c:tx>
          <c:spPr>
            <a:solidFill>
              <a:schemeClr val="accent4"/>
            </a:solidFill>
            <a:ln>
              <a:noFill/>
            </a:ln>
            <a:effectLst/>
          </c:spPr>
          <c:cat>
            <c:strRef>
              <c:f>(Лист1!$C$96,Лист1!$K$96)</c:f>
              <c:strCache>
                <c:ptCount val="2"/>
                <c:pt idx="0">
                  <c:v>2009</c:v>
                </c:pt>
                <c:pt idx="1">
                  <c:v>2017</c:v>
                </c:pt>
              </c:strCache>
            </c:strRef>
          </c:cat>
          <c:val>
            <c:numRef>
              <c:f>(Лист1!$C$99,Лист1!$K$99)</c:f>
              <c:numCache>
                <c:formatCode>General</c:formatCode>
                <c:ptCount val="2"/>
                <c:pt idx="0">
                  <c:v>28.1</c:v>
                </c:pt>
                <c:pt idx="1">
                  <c:v>39.800000000000004</c:v>
                </c:pt>
              </c:numCache>
            </c:numRef>
          </c:val>
        </c:ser>
        <c:ser>
          <c:idx val="3"/>
          <c:order val="3"/>
          <c:tx>
            <c:strRef>
              <c:f>Лист1!$A$100</c:f>
              <c:strCache>
                <c:ptCount val="1"/>
                <c:pt idx="0">
                  <c:v>Всего по области</c:v>
                </c:pt>
              </c:strCache>
            </c:strRef>
          </c:tx>
          <c:spPr>
            <a:solidFill>
              <a:schemeClr val="accent6">
                <a:lumMod val="60000"/>
              </a:schemeClr>
            </a:solidFill>
            <a:ln>
              <a:noFill/>
            </a:ln>
            <a:effectLst/>
          </c:spPr>
          <c:cat>
            <c:strRef>
              <c:f>(Лист1!$C$96,Лист1!$K$96)</c:f>
              <c:strCache>
                <c:ptCount val="2"/>
                <c:pt idx="0">
                  <c:v>2009</c:v>
                </c:pt>
                <c:pt idx="1">
                  <c:v>2017</c:v>
                </c:pt>
              </c:strCache>
            </c:strRef>
          </c:cat>
          <c:val>
            <c:numRef>
              <c:f>(Лист1!$C$100,Лист1!$K$100)</c:f>
              <c:numCache>
                <c:formatCode>General</c:formatCode>
                <c:ptCount val="2"/>
                <c:pt idx="0">
                  <c:v>24.7</c:v>
                </c:pt>
                <c:pt idx="1">
                  <c:v>29.4</c:v>
                </c:pt>
              </c:numCache>
            </c:numRef>
          </c:val>
        </c:ser>
        <c:gapWidth val="199"/>
        <c:axId val="164317824"/>
        <c:axId val="164569472"/>
      </c:barChart>
      <c:catAx>
        <c:axId val="1643178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164569472"/>
        <c:crosses val="autoZero"/>
        <c:auto val="1"/>
        <c:lblAlgn val="ctr"/>
        <c:lblOffset val="100"/>
      </c:catAx>
      <c:valAx>
        <c:axId val="164569472"/>
        <c:scaling>
          <c:orientation val="minMax"/>
        </c:scaling>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31782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roundedCorners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831955380577491"/>
          <c:y val="5.0925925925925923E-2"/>
          <c:w val="0.63168044619422692"/>
          <c:h val="0.45008493729950516"/>
        </c:manualLayout>
      </c:layout>
      <c:lineChart>
        <c:grouping val="standard"/>
        <c:varyColors val="1"/>
        <c:ser>
          <c:idx val="0"/>
          <c:order val="0"/>
          <c:tx>
            <c:strRef>
              <c:f>Лист1!$A$11</c:f>
              <c:strCache>
                <c:ptCount val="1"/>
                <c:pt idx="0">
                  <c:v>Численность городского населения, человек</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Лист1!$I$10:$L$10</c:f>
              <c:numCache>
                <c:formatCode>General</c:formatCode>
                <c:ptCount val="4"/>
                <c:pt idx="0">
                  <c:v>2015</c:v>
                </c:pt>
                <c:pt idx="1">
                  <c:v>2016</c:v>
                </c:pt>
                <c:pt idx="2">
                  <c:v>2017</c:v>
                </c:pt>
                <c:pt idx="3">
                  <c:v>2018</c:v>
                </c:pt>
              </c:numCache>
            </c:numRef>
          </c:cat>
          <c:val>
            <c:numRef>
              <c:f>Лист1!$I$11:$L$11</c:f>
              <c:numCache>
                <c:formatCode>General</c:formatCode>
                <c:ptCount val="4"/>
                <c:pt idx="0">
                  <c:v>25264</c:v>
                </c:pt>
                <c:pt idx="1">
                  <c:v>24761</c:v>
                </c:pt>
                <c:pt idx="2">
                  <c:v>24761</c:v>
                </c:pt>
                <c:pt idx="3">
                  <c:v>24395</c:v>
                </c:pt>
              </c:numCache>
            </c:numRef>
          </c:val>
          <c:smooth val="1"/>
        </c:ser>
        <c:ser>
          <c:idx val="1"/>
          <c:order val="1"/>
          <c:tx>
            <c:strRef>
              <c:f>Лист1!$A$12</c:f>
              <c:strCache>
                <c:ptCount val="1"/>
                <c:pt idx="0">
                  <c:v>Численность сельского населения , человек</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Лист1!$I$10:$L$10</c:f>
              <c:numCache>
                <c:formatCode>General</c:formatCode>
                <c:ptCount val="4"/>
                <c:pt idx="0">
                  <c:v>2015</c:v>
                </c:pt>
                <c:pt idx="1">
                  <c:v>2016</c:v>
                </c:pt>
                <c:pt idx="2">
                  <c:v>2017</c:v>
                </c:pt>
                <c:pt idx="3">
                  <c:v>2018</c:v>
                </c:pt>
              </c:numCache>
            </c:numRef>
          </c:cat>
          <c:val>
            <c:numRef>
              <c:f>Лист1!$I$12:$L$12</c:f>
              <c:numCache>
                <c:formatCode>General</c:formatCode>
                <c:ptCount val="4"/>
                <c:pt idx="0">
                  <c:v>8700</c:v>
                </c:pt>
                <c:pt idx="1">
                  <c:v>8854</c:v>
                </c:pt>
                <c:pt idx="2">
                  <c:v>8600</c:v>
                </c:pt>
                <c:pt idx="3">
                  <c:v>8966</c:v>
                </c:pt>
              </c:numCache>
            </c:numRef>
          </c:val>
          <c:smooth val="1"/>
        </c:ser>
        <c:marker val="1"/>
        <c:axId val="163163520"/>
        <c:axId val="163162752"/>
      </c:lineChart>
      <c:catAx>
        <c:axId val="163163520"/>
        <c:scaling>
          <c:orientation val="minMax"/>
        </c:scaling>
        <c:delete val="1"/>
        <c:axPos val="b"/>
        <c:numFmt formatCode="General" sourceLinked="1"/>
        <c:majorTickMark val="none"/>
        <c:minorTickMark val="cross"/>
        <c:tickLblPos val="none"/>
        <c:crossAx val="163162752"/>
        <c:crosses val="autoZero"/>
        <c:auto val="1"/>
        <c:lblAlgn val="ctr"/>
        <c:lblOffset val="100"/>
        <c:noMultiLvlLbl val="1"/>
      </c:catAx>
      <c:valAx>
        <c:axId val="16316275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cross"/>
        <c:tickLblPos val="none"/>
        <c:crossAx val="1631635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1"/>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1"/>
          <c:order val="1"/>
          <c:tx>
            <c:strRef>
              <c:f>Лист1!$Q$110:$R$110</c:f>
              <c:strCache>
                <c:ptCount val="2"/>
                <c:pt idx="0">
                  <c:v>Брянский район</c:v>
                </c:pt>
              </c:strCache>
            </c:strRef>
          </c:tx>
          <c:spPr>
            <a:solidFill>
              <a:schemeClr val="accent5"/>
            </a:solidFill>
            <a:ln>
              <a:noFill/>
            </a:ln>
            <a:effectLst/>
          </c:spPr>
          <c:cat>
            <c:numRef>
              <c:f>Лист1!$S$108:$X$108</c:f>
              <c:numCache>
                <c:formatCode>General</c:formatCode>
                <c:ptCount val="6"/>
                <c:pt idx="0">
                  <c:v>2010</c:v>
                </c:pt>
                <c:pt idx="1">
                  <c:v>2012</c:v>
                </c:pt>
                <c:pt idx="2">
                  <c:v>2013</c:v>
                </c:pt>
                <c:pt idx="3">
                  <c:v>2014</c:v>
                </c:pt>
                <c:pt idx="4">
                  <c:v>2015</c:v>
                </c:pt>
                <c:pt idx="5">
                  <c:v>2016</c:v>
                </c:pt>
              </c:numCache>
            </c:numRef>
          </c:cat>
          <c:val>
            <c:numRef>
              <c:f>Лист1!$S$110:$X$110</c:f>
              <c:numCache>
                <c:formatCode>General</c:formatCode>
                <c:ptCount val="6"/>
                <c:pt idx="0">
                  <c:v>20.9</c:v>
                </c:pt>
                <c:pt idx="1">
                  <c:v>24.1</c:v>
                </c:pt>
                <c:pt idx="2">
                  <c:v>22.9</c:v>
                </c:pt>
                <c:pt idx="3">
                  <c:v>25.7</c:v>
                </c:pt>
                <c:pt idx="4">
                  <c:v>29.4</c:v>
                </c:pt>
                <c:pt idx="5">
                  <c:v>29.2</c:v>
                </c:pt>
              </c:numCache>
            </c:numRef>
          </c:val>
        </c:ser>
        <c:ser>
          <c:idx val="2"/>
          <c:order val="2"/>
          <c:tx>
            <c:strRef>
              <c:f>Лист1!$Q$111:$R$111</c:f>
              <c:strCache>
                <c:ptCount val="2"/>
                <c:pt idx="0">
                  <c:v>Карачевский район</c:v>
                </c:pt>
              </c:strCache>
            </c:strRef>
          </c:tx>
          <c:spPr>
            <a:solidFill>
              <a:schemeClr val="accent4"/>
            </a:solidFill>
            <a:ln>
              <a:noFill/>
            </a:ln>
            <a:effectLst/>
          </c:spPr>
          <c:cat>
            <c:numRef>
              <c:f>Лист1!$S$108:$X$108</c:f>
              <c:numCache>
                <c:formatCode>General</c:formatCode>
                <c:ptCount val="6"/>
                <c:pt idx="0">
                  <c:v>2010</c:v>
                </c:pt>
                <c:pt idx="1">
                  <c:v>2012</c:v>
                </c:pt>
                <c:pt idx="2">
                  <c:v>2013</c:v>
                </c:pt>
                <c:pt idx="3">
                  <c:v>2014</c:v>
                </c:pt>
                <c:pt idx="4">
                  <c:v>2015</c:v>
                </c:pt>
                <c:pt idx="5">
                  <c:v>2016</c:v>
                </c:pt>
              </c:numCache>
            </c:numRef>
          </c:cat>
          <c:val>
            <c:numRef>
              <c:f>Лист1!$S$111:$X$111</c:f>
              <c:numCache>
                <c:formatCode>General</c:formatCode>
                <c:ptCount val="6"/>
                <c:pt idx="0">
                  <c:v>27</c:v>
                </c:pt>
                <c:pt idx="1">
                  <c:v>26.8</c:v>
                </c:pt>
                <c:pt idx="2">
                  <c:v>24.4</c:v>
                </c:pt>
                <c:pt idx="3">
                  <c:v>26.2</c:v>
                </c:pt>
                <c:pt idx="4">
                  <c:v>26.2</c:v>
                </c:pt>
                <c:pt idx="5">
                  <c:v>27.9</c:v>
                </c:pt>
              </c:numCache>
            </c:numRef>
          </c:val>
        </c:ser>
        <c:ser>
          <c:idx val="3"/>
          <c:order val="3"/>
          <c:tx>
            <c:strRef>
              <c:f>Лист1!$Q$112:$R$112</c:f>
              <c:strCache>
                <c:ptCount val="2"/>
                <c:pt idx="0">
                  <c:v>Навлинский район</c:v>
                </c:pt>
              </c:strCache>
            </c:strRef>
          </c:tx>
          <c:spPr>
            <a:solidFill>
              <a:schemeClr val="accent6">
                <a:lumMod val="60000"/>
              </a:schemeClr>
            </a:solidFill>
            <a:ln>
              <a:noFill/>
            </a:ln>
            <a:effectLst/>
          </c:spPr>
          <c:cat>
            <c:numRef>
              <c:f>Лист1!$S$108:$X$108</c:f>
              <c:numCache>
                <c:formatCode>General</c:formatCode>
                <c:ptCount val="6"/>
                <c:pt idx="0">
                  <c:v>2010</c:v>
                </c:pt>
                <c:pt idx="1">
                  <c:v>2012</c:v>
                </c:pt>
                <c:pt idx="2">
                  <c:v>2013</c:v>
                </c:pt>
                <c:pt idx="3">
                  <c:v>2014</c:v>
                </c:pt>
                <c:pt idx="4">
                  <c:v>2015</c:v>
                </c:pt>
                <c:pt idx="5">
                  <c:v>2016</c:v>
                </c:pt>
              </c:numCache>
            </c:numRef>
          </c:cat>
          <c:val>
            <c:numRef>
              <c:f>Лист1!$S$112:$X$112</c:f>
              <c:numCache>
                <c:formatCode>General</c:formatCode>
                <c:ptCount val="6"/>
                <c:pt idx="0">
                  <c:v>18</c:v>
                </c:pt>
                <c:pt idx="1">
                  <c:v>16.8</c:v>
                </c:pt>
                <c:pt idx="2">
                  <c:v>15.5</c:v>
                </c:pt>
                <c:pt idx="3">
                  <c:v>17.100000000000001</c:v>
                </c:pt>
                <c:pt idx="4">
                  <c:v>17.3</c:v>
                </c:pt>
                <c:pt idx="5">
                  <c:v>20.6</c:v>
                </c:pt>
              </c:numCache>
            </c:numRef>
          </c:val>
        </c:ser>
        <c:gapWidth val="219"/>
        <c:axId val="164634624"/>
        <c:axId val="164636160"/>
      </c:barChart>
      <c:lineChart>
        <c:grouping val="stacked"/>
        <c:ser>
          <c:idx val="0"/>
          <c:order val="0"/>
          <c:tx>
            <c:strRef>
              <c:f>Лист1!$Q$109:$R$109</c:f>
              <c:strCache>
                <c:ptCount val="2"/>
                <c:pt idx="0">
                  <c:v>Всего по области</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Лист1!$S$108:$X$108</c:f>
              <c:numCache>
                <c:formatCode>General</c:formatCode>
                <c:ptCount val="6"/>
                <c:pt idx="0">
                  <c:v>2010</c:v>
                </c:pt>
                <c:pt idx="1">
                  <c:v>2012</c:v>
                </c:pt>
                <c:pt idx="2">
                  <c:v>2013</c:v>
                </c:pt>
                <c:pt idx="3">
                  <c:v>2014</c:v>
                </c:pt>
                <c:pt idx="4">
                  <c:v>2015</c:v>
                </c:pt>
                <c:pt idx="5">
                  <c:v>2016</c:v>
                </c:pt>
              </c:numCache>
            </c:numRef>
          </c:cat>
          <c:val>
            <c:numRef>
              <c:f>Лист1!$S$109:$X$109</c:f>
              <c:numCache>
                <c:formatCode>General</c:formatCode>
                <c:ptCount val="6"/>
                <c:pt idx="0">
                  <c:v>36.200000000000003</c:v>
                </c:pt>
                <c:pt idx="1">
                  <c:v>36.700000000000003</c:v>
                </c:pt>
                <c:pt idx="2">
                  <c:v>36.700000000000003</c:v>
                </c:pt>
                <c:pt idx="3">
                  <c:v>37.1</c:v>
                </c:pt>
                <c:pt idx="4">
                  <c:v>38</c:v>
                </c:pt>
                <c:pt idx="5">
                  <c:v>39.1</c:v>
                </c:pt>
              </c:numCache>
            </c:numRef>
          </c:val>
        </c:ser>
        <c:marker val="1"/>
        <c:axId val="164634624"/>
        <c:axId val="164636160"/>
      </c:lineChart>
      <c:catAx>
        <c:axId val="1646346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636160"/>
        <c:crosses val="autoZero"/>
        <c:auto val="1"/>
        <c:lblAlgn val="ctr"/>
        <c:lblOffset val="100"/>
      </c:catAx>
      <c:valAx>
        <c:axId val="1646361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6346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lineChart>
        <c:grouping val="stacked"/>
        <c:ser>
          <c:idx val="0"/>
          <c:order val="0"/>
          <c:tx>
            <c:strRef>
              <c:f>Лист1!$A$187</c:f>
              <c:strCache>
                <c:ptCount val="1"/>
                <c:pt idx="0">
                  <c:v>Карачевский район</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Лист1!$B$185:$H$185</c:f>
              <c:strCache>
                <c:ptCount val="7"/>
                <c:pt idx="0">
                  <c:v>2010</c:v>
                </c:pt>
                <c:pt idx="1">
                  <c:v>2012</c:v>
                </c:pt>
                <c:pt idx="2">
                  <c:v>2013</c:v>
                </c:pt>
                <c:pt idx="3">
                  <c:v>2014</c:v>
                </c:pt>
                <c:pt idx="4">
                  <c:v>2015</c:v>
                </c:pt>
                <c:pt idx="5">
                  <c:v>2016</c:v>
                </c:pt>
                <c:pt idx="6">
                  <c:v>2017</c:v>
                </c:pt>
              </c:strCache>
            </c:strRef>
          </c:cat>
          <c:val>
            <c:numRef>
              <c:f>Лист1!$B$187:$H$187</c:f>
              <c:numCache>
                <c:formatCode>General</c:formatCode>
                <c:ptCount val="7"/>
                <c:pt idx="0">
                  <c:v>387</c:v>
                </c:pt>
                <c:pt idx="1">
                  <c:v>373</c:v>
                </c:pt>
                <c:pt idx="2">
                  <c:v>383</c:v>
                </c:pt>
                <c:pt idx="3">
                  <c:v>398</c:v>
                </c:pt>
                <c:pt idx="4">
                  <c:v>417</c:v>
                </c:pt>
                <c:pt idx="5">
                  <c:v>387</c:v>
                </c:pt>
                <c:pt idx="6">
                  <c:v>337</c:v>
                </c:pt>
              </c:numCache>
            </c:numRef>
          </c:val>
        </c:ser>
        <c:ser>
          <c:idx val="1"/>
          <c:order val="1"/>
          <c:tx>
            <c:strRef>
              <c:f>Лист1!$A$188</c:f>
              <c:strCache>
                <c:ptCount val="1"/>
                <c:pt idx="0">
                  <c:v>Навлинский район</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Лист1!$B$188:$H$188</c:f>
              <c:numCache>
                <c:formatCode>General</c:formatCode>
                <c:ptCount val="7"/>
                <c:pt idx="0">
                  <c:v>338</c:v>
                </c:pt>
                <c:pt idx="1">
                  <c:v>328</c:v>
                </c:pt>
                <c:pt idx="2">
                  <c:v>319</c:v>
                </c:pt>
                <c:pt idx="3">
                  <c:v>311</c:v>
                </c:pt>
                <c:pt idx="4">
                  <c:v>300</c:v>
                </c:pt>
                <c:pt idx="5">
                  <c:v>291</c:v>
                </c:pt>
                <c:pt idx="6">
                  <c:v>293</c:v>
                </c:pt>
              </c:numCache>
            </c:numRef>
          </c:val>
        </c:ser>
        <c:ser>
          <c:idx val="2"/>
          <c:order val="2"/>
          <c:tx>
            <c:strRef>
              <c:f>Лист1!$A$186</c:f>
              <c:strCache>
                <c:ptCount val="1"/>
                <c:pt idx="0">
                  <c:v>Брянский район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Лист1!$B$186:$H$186</c:f>
              <c:numCache>
                <c:formatCode>General</c:formatCode>
                <c:ptCount val="7"/>
                <c:pt idx="0">
                  <c:v>1351</c:v>
                </c:pt>
                <c:pt idx="1">
                  <c:v>1484</c:v>
                </c:pt>
                <c:pt idx="2">
                  <c:v>1429</c:v>
                </c:pt>
                <c:pt idx="3">
                  <c:v>1464</c:v>
                </c:pt>
                <c:pt idx="4">
                  <c:v>1546</c:v>
                </c:pt>
                <c:pt idx="5">
                  <c:v>1601</c:v>
                </c:pt>
                <c:pt idx="6">
                  <c:v>1588</c:v>
                </c:pt>
              </c:numCache>
            </c:numRef>
          </c:val>
        </c:ser>
        <c:dLbls>
          <c:showVal val="1"/>
        </c:dLbls>
        <c:marker val="1"/>
        <c:axId val="164666752"/>
        <c:axId val="164684928"/>
      </c:lineChart>
      <c:catAx>
        <c:axId val="1646667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684928"/>
        <c:crosses val="autoZero"/>
        <c:auto val="1"/>
        <c:lblAlgn val="ctr"/>
        <c:lblOffset val="100"/>
      </c:catAx>
      <c:valAx>
        <c:axId val="1646849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6667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Лист3!$M$27:$S$27</c:f>
              <c:numCache>
                <c:formatCode>General</c:formatCode>
                <c:ptCount val="7"/>
                <c:pt idx="0">
                  <c:v>2005</c:v>
                </c:pt>
                <c:pt idx="1">
                  <c:v>2010</c:v>
                </c:pt>
                <c:pt idx="2">
                  <c:v>2012</c:v>
                </c:pt>
                <c:pt idx="3">
                  <c:v>2013</c:v>
                </c:pt>
                <c:pt idx="4">
                  <c:v>2014</c:v>
                </c:pt>
                <c:pt idx="5">
                  <c:v>2015</c:v>
                </c:pt>
                <c:pt idx="6">
                  <c:v>2016</c:v>
                </c:pt>
              </c:numCache>
            </c:numRef>
          </c:cat>
          <c:val>
            <c:numRef>
              <c:f>Лист3!$M$28:$S$28</c:f>
              <c:numCache>
                <c:formatCode>General</c:formatCode>
                <c:ptCount val="7"/>
                <c:pt idx="0">
                  <c:v>539.6</c:v>
                </c:pt>
                <c:pt idx="1">
                  <c:v>1040.2</c:v>
                </c:pt>
                <c:pt idx="2">
                  <c:v>1798.5</c:v>
                </c:pt>
                <c:pt idx="3">
                  <c:v>2330.6999999999998</c:v>
                </c:pt>
                <c:pt idx="4">
                  <c:v>4362</c:v>
                </c:pt>
                <c:pt idx="5">
                  <c:v>7916.1</c:v>
                </c:pt>
                <c:pt idx="6">
                  <c:v>8304.2999999999884</c:v>
                </c:pt>
              </c:numCache>
            </c:numRef>
          </c:val>
        </c:ser>
        <c:dLbls>
          <c:showVal val="1"/>
        </c:dLbls>
        <c:gapWidth val="219"/>
        <c:overlap val="-27"/>
        <c:axId val="175272704"/>
        <c:axId val="175274240"/>
      </c:barChart>
      <c:catAx>
        <c:axId val="1752727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5274240"/>
        <c:crosses val="autoZero"/>
        <c:auto val="1"/>
        <c:lblAlgn val="ctr"/>
        <c:lblOffset val="100"/>
      </c:catAx>
      <c:valAx>
        <c:axId val="1752742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527270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CatName val="1"/>
            <c:showPercent val="1"/>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Лист3!$B$62:$B$65</c:f>
              <c:strCache>
                <c:ptCount val="4"/>
                <c:pt idx="0">
                  <c:v>государственная</c:v>
                </c:pt>
                <c:pt idx="1">
                  <c:v>муниципальная</c:v>
                </c:pt>
                <c:pt idx="2">
                  <c:v>частная</c:v>
                </c:pt>
                <c:pt idx="3">
                  <c:v>смешанная</c:v>
                </c:pt>
              </c:strCache>
            </c:strRef>
          </c:cat>
          <c:val>
            <c:numRef>
              <c:f>Лист3!$D$62:$D$65</c:f>
              <c:numCache>
                <c:formatCode>General</c:formatCode>
                <c:ptCount val="4"/>
                <c:pt idx="0">
                  <c:v>23.4</c:v>
                </c:pt>
                <c:pt idx="1">
                  <c:v>1.4</c:v>
                </c:pt>
                <c:pt idx="2">
                  <c:v>32.200000000000003</c:v>
                </c:pt>
                <c:pt idx="3">
                  <c:v>10.3</c:v>
                </c:pt>
              </c:numCache>
            </c:numRef>
          </c:val>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backWall>
      <c:spPr>
        <a:noFill/>
        <a:ln w="25400">
          <a:noFill/>
        </a:ln>
      </c:spPr>
    </c:backWall>
    <c:plotArea>
      <c:layout/>
      <c:bar3DChart>
        <c:barDir val="bar"/>
        <c:grouping val="clustered"/>
        <c:ser>
          <c:idx val="0"/>
          <c:order val="0"/>
          <c:tx>
            <c:strRef>
              <c:f>Лист1!$B$1</c:f>
              <c:strCache>
                <c:ptCount val="1"/>
                <c:pt idx="0">
                  <c:v>доходы</c:v>
                </c:pt>
              </c:strCache>
            </c:strRef>
          </c:tx>
          <c:spPr>
            <a:solidFill>
              <a:srgbClr val="66FF33"/>
            </a:solidFill>
          </c:spPr>
          <c:dLbls>
            <c:spPr>
              <a:noFill/>
              <a:ln>
                <a:noFill/>
              </a:ln>
              <a:effectLst/>
            </c:spPr>
            <c:showVal val="1"/>
            <c:extLst>
              <c:ext xmlns:c15="http://schemas.microsoft.com/office/drawing/2012/chart" uri="{CE6537A1-D6FC-4f65-9D91-7224C49458BB}">
                <c15:showLeaderLines val="0"/>
              </c:ext>
            </c:extLst>
          </c:dLbls>
          <c:cat>
            <c:strRef>
              <c:f>Лист1!$A$2:$A$4</c:f>
              <c:strCache>
                <c:ptCount val="3"/>
                <c:pt idx="0">
                  <c:v>2017 год</c:v>
                </c:pt>
                <c:pt idx="1">
                  <c:v>2018 год</c:v>
                </c:pt>
                <c:pt idx="2">
                  <c:v>2019 год</c:v>
                </c:pt>
              </c:strCache>
            </c:strRef>
          </c:cat>
          <c:val>
            <c:numRef>
              <c:f>Лист1!$B$2:$B$4</c:f>
              <c:numCache>
                <c:formatCode>#,##0.00</c:formatCode>
                <c:ptCount val="3"/>
                <c:pt idx="0">
                  <c:v>379076791.14999998</c:v>
                </c:pt>
                <c:pt idx="1">
                  <c:v>380105499.14999998</c:v>
                </c:pt>
                <c:pt idx="2">
                  <c:v>384117969.14999998</c:v>
                </c:pt>
              </c:numCache>
            </c:numRef>
          </c:val>
        </c:ser>
        <c:ser>
          <c:idx val="1"/>
          <c:order val="1"/>
          <c:tx>
            <c:strRef>
              <c:f>Лист1!$C$1</c:f>
              <c:strCache>
                <c:ptCount val="1"/>
                <c:pt idx="0">
                  <c:v>расходы</c:v>
                </c:pt>
              </c:strCache>
            </c:strRef>
          </c:tx>
          <c:spPr>
            <a:solidFill>
              <a:srgbClr val="FF0000"/>
            </a:solidFill>
          </c:spPr>
          <c:dLbls>
            <c:spPr>
              <a:noFill/>
              <a:ln>
                <a:noFill/>
              </a:ln>
              <a:effectLst/>
            </c:spPr>
            <c:showVal val="1"/>
            <c:extLst>
              <c:ext xmlns:c15="http://schemas.microsoft.com/office/drawing/2012/chart" uri="{CE6537A1-D6FC-4f65-9D91-7224C49458BB}">
                <c15:showLeaderLines val="0"/>
              </c:ext>
            </c:extLst>
          </c:dLbls>
          <c:cat>
            <c:strRef>
              <c:f>Лист1!$A$2:$A$4</c:f>
              <c:strCache>
                <c:ptCount val="3"/>
                <c:pt idx="0">
                  <c:v>2017 год</c:v>
                </c:pt>
                <c:pt idx="1">
                  <c:v>2018 год</c:v>
                </c:pt>
                <c:pt idx="2">
                  <c:v>2019 год</c:v>
                </c:pt>
              </c:strCache>
            </c:strRef>
          </c:cat>
          <c:val>
            <c:numRef>
              <c:f>Лист1!$C$2:$C$4</c:f>
              <c:numCache>
                <c:formatCode>#,##0.00</c:formatCode>
                <c:ptCount val="3"/>
                <c:pt idx="0">
                  <c:v>381509707.14999998</c:v>
                </c:pt>
                <c:pt idx="1">
                  <c:v>382517369.14999998</c:v>
                </c:pt>
                <c:pt idx="2">
                  <c:v>386609350.14999998</c:v>
                </c:pt>
              </c:numCache>
            </c:numRef>
          </c:val>
        </c:ser>
        <c:ser>
          <c:idx val="2"/>
          <c:order val="2"/>
          <c:tx>
            <c:strRef>
              <c:f>Лист1!$D$1</c:f>
              <c:strCache>
                <c:ptCount val="1"/>
                <c:pt idx="0">
                  <c:v>дефицит бюджета</c:v>
                </c:pt>
              </c:strCache>
            </c:strRef>
          </c:tx>
          <c:spPr>
            <a:solidFill>
              <a:srgbClr val="FF00FF"/>
            </a:solidFill>
          </c:spPr>
          <c:dLbls>
            <c:spPr>
              <a:noFill/>
              <a:ln>
                <a:noFill/>
              </a:ln>
              <a:effectLst/>
            </c:spPr>
            <c:showVal val="1"/>
            <c:extLst>
              <c:ext xmlns:c15="http://schemas.microsoft.com/office/drawing/2012/chart" uri="{CE6537A1-D6FC-4f65-9D91-7224C49458BB}">
                <c15:showLeaderLines val="0"/>
              </c:ext>
            </c:extLst>
          </c:dLbls>
          <c:cat>
            <c:strRef>
              <c:f>Лист1!$A$2:$A$4</c:f>
              <c:strCache>
                <c:ptCount val="3"/>
                <c:pt idx="0">
                  <c:v>2017 год</c:v>
                </c:pt>
                <c:pt idx="1">
                  <c:v>2018 год</c:v>
                </c:pt>
                <c:pt idx="2">
                  <c:v>2019 год</c:v>
                </c:pt>
              </c:strCache>
            </c:strRef>
          </c:cat>
          <c:val>
            <c:numRef>
              <c:f>Лист1!$D$2:$D$4</c:f>
              <c:numCache>
                <c:formatCode>#,##0.00</c:formatCode>
                <c:ptCount val="3"/>
                <c:pt idx="0">
                  <c:v>2432916</c:v>
                </c:pt>
                <c:pt idx="1">
                  <c:v>2411870</c:v>
                </c:pt>
                <c:pt idx="2">
                  <c:v>2491381</c:v>
                </c:pt>
              </c:numCache>
            </c:numRef>
          </c:val>
        </c:ser>
        <c:shape val="cylinder"/>
        <c:axId val="101369728"/>
        <c:axId val="101371264"/>
        <c:axId val="0"/>
      </c:bar3DChart>
      <c:catAx>
        <c:axId val="101369728"/>
        <c:scaling>
          <c:orientation val="minMax"/>
        </c:scaling>
        <c:axPos val="l"/>
        <c:numFmt formatCode="General" sourceLinked="1"/>
        <c:tickLblPos val="nextTo"/>
        <c:crossAx val="101371264"/>
        <c:crosses val="autoZero"/>
        <c:auto val="1"/>
        <c:lblAlgn val="ctr"/>
        <c:lblOffset val="100"/>
      </c:catAx>
      <c:valAx>
        <c:axId val="101371264"/>
        <c:scaling>
          <c:orientation val="minMax"/>
        </c:scaling>
        <c:delete val="1"/>
        <c:axPos val="b"/>
        <c:majorGridlines/>
        <c:numFmt formatCode="#,##0.00" sourceLinked="1"/>
        <c:tickLblPos val="none"/>
        <c:crossAx val="101369728"/>
        <c:crosses val="autoZero"/>
        <c:crossBetween val="between"/>
      </c:valAx>
      <c:spPr>
        <a:noFill/>
        <a:ln w="17337">
          <a:noFill/>
        </a:ln>
      </c:spPr>
    </c:plotArea>
    <c:legend>
      <c:legendPos val="b"/>
    </c:legend>
    <c:plotVisOnly val="1"/>
    <c:dispBlanksAs val="gap"/>
  </c:chart>
  <c:spPr>
    <a:noFill/>
    <a:ln>
      <a:noFill/>
    </a:ln>
  </c:spPr>
  <c:externalData r:id="rId2"/>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spPr>
            <a:solidFill>
              <a:srgbClr val="FF0000"/>
            </a:solidFill>
          </c:spPr>
          <c:dLbls>
            <c:dLbl>
              <c:idx val="2"/>
              <c:layout>
                <c:manualLayout>
                  <c:x val="0"/>
                  <c:y val="-1.5540015540015559E-2"/>
                </c:manualLayout>
              </c:layout>
              <c:spPr/>
              <c:txPr>
                <a:bodyPr/>
                <a:lstStyle/>
                <a:p>
                  <a:pPr>
                    <a:defRPr/>
                  </a:pPr>
                  <a:endParaRPr lang="ru-RU"/>
                </a:p>
              </c:txPr>
              <c:showVal val="1"/>
              <c:extLst>
                <c:ext xmlns:c15="http://schemas.microsoft.com/office/drawing/2012/chart" uri="{CE6537A1-D6FC-4f65-9D91-7224C49458BB}"/>
              </c:extLst>
            </c:dLbl>
            <c:dLbl>
              <c:idx val="3"/>
              <c:layout>
                <c:manualLayout>
                  <c:x val="4.071246166777483E-3"/>
                  <c:y val="-1.5540015540015559E-2"/>
                </c:manualLayout>
              </c:layout>
              <c:spPr/>
              <c:txPr>
                <a:bodyPr/>
                <a:lstStyle/>
                <a:p>
                  <a:pPr>
                    <a:defRPr/>
                  </a:pPr>
                  <a:endParaRPr lang="ru-RU"/>
                </a:p>
              </c:txPr>
              <c:showVal val="1"/>
              <c:extLst>
                <c:ext xmlns:c15="http://schemas.microsoft.com/office/drawing/2012/chart" uri="{CE6537A1-D6FC-4f65-9D91-7224C49458BB}"/>
              </c:extLst>
            </c:dLbl>
            <c:dLbl>
              <c:idx val="4"/>
              <c:layout>
                <c:manualLayout>
                  <c:x val="0"/>
                  <c:y val="-2.797202797202801E-2"/>
                </c:manualLayout>
              </c:layout>
              <c:spPr/>
              <c:txPr>
                <a:bodyPr/>
                <a:lstStyle/>
                <a:p>
                  <a:pPr>
                    <a:defRPr/>
                  </a:pPr>
                  <a:endParaRPr lang="ru-RU"/>
                </a:p>
              </c:txPr>
              <c:showVal val="1"/>
              <c:extLst>
                <c:ext xmlns:c15="http://schemas.microsoft.com/office/drawing/2012/chart" uri="{CE6537A1-D6FC-4f65-9D91-7224C49458BB}"/>
              </c:extLst>
            </c:dLbl>
            <c:dLbl>
              <c:idx val="5"/>
              <c:layout>
                <c:manualLayout>
                  <c:x val="0"/>
                  <c:y val="-1.8648018648018679E-2"/>
                </c:manualLayout>
              </c:layout>
              <c:spPr/>
              <c:txPr>
                <a:bodyPr/>
                <a:lstStyle/>
                <a:p>
                  <a:pPr>
                    <a:defRPr/>
                  </a:pPr>
                  <a:endParaRPr lang="ru-RU"/>
                </a:p>
              </c:txPr>
              <c:showVal val="1"/>
              <c:extLst>
                <c:ext xmlns:c15="http://schemas.microsoft.com/office/drawing/2012/chart" uri="{CE6537A1-D6FC-4f65-9D91-7224C49458BB}"/>
              </c:extLst>
            </c:dLbl>
            <c:spPr>
              <a:noFill/>
              <a:ln w="25347">
                <a:noFill/>
              </a:ln>
            </c:spPr>
            <c:showVal val="1"/>
            <c:extLst>
              <c:ext xmlns:c15="http://schemas.microsoft.com/office/drawing/2012/chart" uri="{CE6537A1-D6FC-4f65-9D91-7224C49458BB}">
                <c15:showLeaderLines val="0"/>
              </c:ext>
            </c:extLst>
          </c:dLbls>
          <c:cat>
            <c:strRef>
              <c:f>Лист1!$B$2:$I$2</c:f>
              <c:strCache>
                <c:ptCount val="8"/>
                <c:pt idx="0">
                  <c:v>2010 год</c:v>
                </c:pt>
                <c:pt idx="1">
                  <c:v>2011 год</c:v>
                </c:pt>
                <c:pt idx="2">
                  <c:v>2012 год</c:v>
                </c:pt>
                <c:pt idx="3">
                  <c:v>2013 год</c:v>
                </c:pt>
                <c:pt idx="4">
                  <c:v>2014 год</c:v>
                </c:pt>
                <c:pt idx="5">
                  <c:v>2015 год</c:v>
                </c:pt>
                <c:pt idx="6">
                  <c:v>2016 год</c:v>
                </c:pt>
                <c:pt idx="7">
                  <c:v>2017 год</c:v>
                </c:pt>
              </c:strCache>
            </c:strRef>
          </c:cat>
          <c:val>
            <c:numRef>
              <c:f>Лист1!$B$3:$I$3</c:f>
              <c:numCache>
                <c:formatCode>#,##0</c:formatCode>
                <c:ptCount val="8"/>
                <c:pt idx="0">
                  <c:v>275311</c:v>
                </c:pt>
                <c:pt idx="1">
                  <c:v>268117</c:v>
                </c:pt>
                <c:pt idx="2">
                  <c:v>352788</c:v>
                </c:pt>
                <c:pt idx="3">
                  <c:v>362253</c:v>
                </c:pt>
                <c:pt idx="4">
                  <c:v>397549</c:v>
                </c:pt>
                <c:pt idx="5">
                  <c:v>400504</c:v>
                </c:pt>
                <c:pt idx="6">
                  <c:v>388785</c:v>
                </c:pt>
                <c:pt idx="7">
                  <c:v>437980</c:v>
                </c:pt>
              </c:numCache>
            </c:numRef>
          </c:val>
        </c:ser>
        <c:shape val="box"/>
        <c:axId val="176249088"/>
        <c:axId val="176254976"/>
        <c:axId val="0"/>
      </c:bar3DChart>
      <c:catAx>
        <c:axId val="176249088"/>
        <c:scaling>
          <c:orientation val="minMax"/>
        </c:scaling>
        <c:axPos val="b"/>
        <c:numFmt formatCode="General" sourceLinked="1"/>
        <c:tickLblPos val="nextTo"/>
        <c:crossAx val="176254976"/>
        <c:crosses val="autoZero"/>
        <c:auto val="1"/>
        <c:lblAlgn val="ctr"/>
        <c:lblOffset val="100"/>
      </c:catAx>
      <c:valAx>
        <c:axId val="176254976"/>
        <c:scaling>
          <c:orientation val="minMax"/>
        </c:scaling>
        <c:axPos val="l"/>
        <c:majorGridlines/>
        <c:numFmt formatCode="#,##0" sourceLinked="1"/>
        <c:tickLblPos val="nextTo"/>
        <c:crossAx val="176249088"/>
        <c:crosses val="autoZero"/>
        <c:crossBetween val="between"/>
      </c:valAx>
      <c:spPr>
        <a:noFill/>
        <a:ln w="25347">
          <a:noFill/>
        </a:ln>
      </c:spPr>
    </c:plotArea>
    <c:plotVisOnly val="1"/>
    <c:dispBlanksAs val="gap"/>
  </c:chart>
  <c:spPr>
    <a:ln>
      <a:noFill/>
    </a:ln>
  </c:spPr>
  <c:externalData r:id="rId2"/>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style val="26"/>
  <c:clrMapOvr bg1="lt1" tx1="dk1" bg2="lt2" tx2="dk2" accent1="accent1" accent2="accent2" accent3="accent3" accent4="accent4" accent5="accent5" accent6="accent6" hlink="hlink" folHlink="folHlink"/>
  <c:chart>
    <c:title>
      <c:tx>
        <c:rich>
          <a:bodyPr/>
          <a:lstStyle/>
          <a:p>
            <a:pPr>
              <a:defRPr sz="1300" b="1" i="0" u="none" strike="noStrike" cap="all" spc="0" baseline="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latin typeface="Times New Roman" panose="02020603050405020304" pitchFamily="18" charset="0"/>
                <a:ea typeface="Calibri"/>
                <a:cs typeface="Times New Roman" panose="02020603050405020304" pitchFamily="18" charset="0"/>
              </a:defRPr>
            </a:pPr>
            <a:r>
              <a:rPr lang="ru-RU" sz="1300" b="1" i="0" u="none" strike="noStrike" cap="all" spc="0" baseline="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latin typeface="Times New Roman" panose="02020603050405020304" pitchFamily="18" charset="0"/>
                <a:cs typeface="Times New Roman" panose="02020603050405020304" pitchFamily="18" charset="0"/>
              </a:rPr>
              <a:t>Структура безвозмездных поступлений в </a:t>
            </a:r>
          </a:p>
          <a:p>
            <a:pPr>
              <a:defRPr sz="1300" b="1" i="0" u="none" strike="noStrike" cap="all" spc="0" baseline="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latin typeface="Times New Roman" panose="02020603050405020304" pitchFamily="18" charset="0"/>
                <a:ea typeface="Calibri"/>
                <a:cs typeface="Times New Roman" panose="02020603050405020304" pitchFamily="18" charset="0"/>
              </a:defRPr>
            </a:pPr>
            <a:r>
              <a:rPr lang="ru-RU" sz="1300" b="1" i="0" u="none" strike="noStrike" cap="all" spc="0" baseline="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latin typeface="Times New Roman" panose="02020603050405020304" pitchFamily="18" charset="0"/>
                <a:cs typeface="Times New Roman" panose="02020603050405020304" pitchFamily="18" charset="0"/>
              </a:rPr>
              <a:t>бюджет муниципального района </a:t>
            </a:r>
          </a:p>
          <a:p>
            <a:pPr>
              <a:defRPr sz="1300" b="1" i="0" u="none" strike="noStrike" cap="all" spc="0" baseline="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latin typeface="Times New Roman" panose="02020603050405020304" pitchFamily="18" charset="0"/>
                <a:ea typeface="Calibri"/>
                <a:cs typeface="Times New Roman" panose="02020603050405020304" pitchFamily="18" charset="0"/>
              </a:defRPr>
            </a:pPr>
            <a:r>
              <a:rPr lang="ru-RU" sz="1300" b="1" i="0" u="none" strike="noStrike" cap="all" spc="0" baseline="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latin typeface="Times New Roman" panose="02020603050405020304" pitchFamily="18" charset="0"/>
                <a:cs typeface="Times New Roman" panose="02020603050405020304" pitchFamily="18" charset="0"/>
              </a:rPr>
              <a:t>за 2017 год</a:t>
            </a:r>
          </a:p>
        </c:rich>
      </c:tx>
      <c:layout>
        <c:manualLayout>
          <c:xMode val="edge"/>
          <c:yMode val="edge"/>
          <c:x val="0.1567094310904717"/>
          <c:y val="9.3567251461988327E-2"/>
        </c:manualLayout>
      </c:layout>
    </c:title>
    <c:view3D>
      <c:rotX val="25"/>
      <c:rotY val="25"/>
      <c:perspective val="0"/>
    </c:view3D>
    <c:plotArea>
      <c:layout>
        <c:manualLayout>
          <c:layoutTarget val="inner"/>
          <c:xMode val="edge"/>
          <c:yMode val="edge"/>
          <c:x val="8.9128616412249506E-2"/>
          <c:y val="0.25233503706773475"/>
          <c:w val="0.83315503536380475"/>
          <c:h val="0.7473768118166515"/>
        </c:manualLayout>
      </c:layout>
      <c:pie3DChart>
        <c:varyColors val="1"/>
        <c:ser>
          <c:idx val="0"/>
          <c:order val="0"/>
          <c:explosion val="24"/>
          <c:dPt>
            <c:idx val="0"/>
            <c:spPr>
              <a:solidFill>
                <a:srgbClr val="BC12DE"/>
              </a:solidFill>
            </c:spPr>
          </c:dPt>
          <c:dPt>
            <c:idx val="1"/>
            <c:spPr>
              <a:solidFill>
                <a:srgbClr val="41DF45"/>
              </a:solidFill>
            </c:spPr>
          </c:dPt>
          <c:dPt>
            <c:idx val="2"/>
            <c:spPr>
              <a:solidFill>
                <a:srgbClr val="FF0000"/>
              </a:solidFill>
            </c:spPr>
          </c:dPt>
          <c:dPt>
            <c:idx val="3"/>
            <c:spPr>
              <a:solidFill>
                <a:srgbClr val="09D2E7"/>
              </a:solidFill>
            </c:spPr>
          </c:dPt>
          <c:dLbls>
            <c:dLbl>
              <c:idx val="0"/>
              <c:layout>
                <c:manualLayout>
                  <c:x val="1.3882137883398881E-2"/>
                  <c:y val="-2.7715283104522481E-2"/>
                </c:manualLayout>
              </c:layout>
              <c:dLblPos val="bestFit"/>
              <c:showCatName val="1"/>
              <c:extLst>
                <c:ext xmlns:c15="http://schemas.microsoft.com/office/drawing/2012/chart" uri="{CE6537A1-D6FC-4f65-9D91-7224C49458BB}"/>
              </c:extLst>
            </c:dLbl>
            <c:dLbl>
              <c:idx val="1"/>
              <c:layout>
                <c:manualLayout>
                  <c:x val="-9.145304587250002E-3"/>
                  <c:y val="0.14686536946301196"/>
                </c:manualLayout>
              </c:layout>
              <c:dLblPos val="bestFit"/>
              <c:showCatName val="1"/>
              <c:extLst>
                <c:ext xmlns:c15="http://schemas.microsoft.com/office/drawing/2012/chart" uri="{CE6537A1-D6FC-4f65-9D91-7224C49458BB}"/>
              </c:extLst>
            </c:dLbl>
            <c:dLbl>
              <c:idx val="2"/>
              <c:layout>
                <c:manualLayout>
                  <c:x val="2.1216784421205552E-2"/>
                  <c:y val="5.2317436928571246E-3"/>
                </c:manualLayout>
              </c:layout>
              <c:dLblPos val="bestFit"/>
              <c:showCatName val="1"/>
              <c:extLst>
                <c:ext xmlns:c15="http://schemas.microsoft.com/office/drawing/2012/chart" uri="{CE6537A1-D6FC-4f65-9D91-7224C49458BB}"/>
              </c:extLst>
            </c:dLbl>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showCatName val="1"/>
            <c:showLeaderLines val="1"/>
            <c:extLst>
              <c:ext xmlns:c15="http://schemas.microsoft.com/office/drawing/2012/chart" uri="{CE6537A1-D6FC-4f65-9D91-7224C49458BB}"/>
            </c:extLst>
          </c:dLbls>
          <c:cat>
            <c:strRef>
              <c:f>Лист1!$B$2:$B$5</c:f>
              <c:strCache>
                <c:ptCount val="4"/>
                <c:pt idx="0">
                  <c:v>Дотации - 25,9%</c:v>
                </c:pt>
                <c:pt idx="1">
                  <c:v>Субсидии - 5,0%</c:v>
                </c:pt>
                <c:pt idx="2">
                  <c:v>Субвенции - 66,8%</c:v>
                </c:pt>
                <c:pt idx="3">
                  <c:v>Иные межбюджетные трансферты - 2,3%</c:v>
                </c:pt>
              </c:strCache>
            </c:strRef>
          </c:cat>
          <c:val>
            <c:numRef>
              <c:f>Лист1!$A$2:$A$5</c:f>
              <c:numCache>
                <c:formatCode>0.0%</c:formatCode>
                <c:ptCount val="4"/>
                <c:pt idx="0">
                  <c:v>0.25900000000000001</c:v>
                </c:pt>
                <c:pt idx="1">
                  <c:v>0.05</c:v>
                </c:pt>
                <c:pt idx="2">
                  <c:v>0.66800000000000093</c:v>
                </c:pt>
                <c:pt idx="3">
                  <c:v>2.3E-2</c:v>
                </c:pt>
              </c:numCache>
            </c:numRef>
          </c:val>
        </c:ser>
      </c:pie3DChart>
      <c:spPr>
        <a:noFill/>
        <a:ln w="25400">
          <a:noFill/>
        </a:ln>
      </c:spPr>
    </c:plotArea>
    <c:plotVisOnly val="1"/>
    <c:dispBlanksAs val="zero"/>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dLbls>
            <c:dLbl>
              <c:idx val="4"/>
              <c:layout>
                <c:manualLayout>
                  <c:x val="3.7718051919046988E-3"/>
                  <c:y val="-2.1116138763197588E-2"/>
                </c:manualLayout>
              </c:layout>
              <c:spPr>
                <a:noFill/>
                <a:ln w="25354">
                  <a:noFill/>
                </a:ln>
              </c:spPr>
              <c:txPr>
                <a:bodyPr/>
                <a:lstStyle/>
                <a:p>
                  <a:pPr>
                    <a:defRPr sz="998" b="0" i="0" u="none" strike="noStrike" baseline="0">
                      <a:solidFill>
                        <a:srgbClr val="000000"/>
                      </a:solidFill>
                      <a:latin typeface="Calibri"/>
                      <a:ea typeface="Calibri"/>
                      <a:cs typeface="Calibri"/>
                    </a:defRPr>
                  </a:pPr>
                  <a:endParaRPr lang="ru-RU"/>
                </a:p>
              </c:txPr>
              <c:showVal val="1"/>
              <c:extLst>
                <c:ext xmlns:c15="http://schemas.microsoft.com/office/drawing/2012/chart" uri="{CE6537A1-D6FC-4f65-9D91-7224C49458BB}"/>
              </c:extLst>
            </c:dLbl>
            <c:dLbl>
              <c:idx val="5"/>
              <c:layout>
                <c:manualLayout>
                  <c:x val="1.1315415575714088E-2"/>
                  <c:y val="-1.8099547511312243E-2"/>
                </c:manualLayout>
              </c:layout>
              <c:spPr>
                <a:noFill/>
                <a:ln w="25354">
                  <a:noFill/>
                </a:ln>
              </c:spPr>
              <c:txPr>
                <a:bodyPr/>
                <a:lstStyle/>
                <a:p>
                  <a:pPr>
                    <a:defRPr sz="998" b="0" i="0" u="none" strike="noStrike" baseline="0">
                      <a:solidFill>
                        <a:srgbClr val="000000"/>
                      </a:solidFill>
                      <a:latin typeface="Calibri"/>
                      <a:ea typeface="Calibri"/>
                      <a:cs typeface="Calibri"/>
                    </a:defRPr>
                  </a:pPr>
                  <a:endParaRPr lang="ru-RU"/>
                </a:p>
              </c:txPr>
              <c:showVal val="1"/>
              <c:extLst>
                <c:ext xmlns:c15="http://schemas.microsoft.com/office/drawing/2012/chart" uri="{CE6537A1-D6FC-4f65-9D91-7224C49458BB}"/>
              </c:extLst>
            </c:dLbl>
            <c:spPr>
              <a:noFill/>
              <a:ln w="25354">
                <a:noFill/>
              </a:ln>
            </c:spPr>
            <c:txPr>
              <a:bodyPr wrap="square" lIns="38100" tIns="19050" rIns="38100" bIns="19050" anchor="ctr">
                <a:spAutoFit/>
              </a:bodyPr>
              <a:lstStyle/>
              <a:p>
                <a:pPr>
                  <a:defRPr sz="998" b="0" i="0" u="none" strike="noStrike" baseline="0">
                    <a:solidFill>
                      <a:srgbClr val="000000"/>
                    </a:solidFill>
                    <a:latin typeface="Calibri"/>
                    <a:ea typeface="Calibri"/>
                    <a:cs typeface="Calibri"/>
                  </a:defRPr>
                </a:pPr>
                <a:endParaRPr lang="ru-RU"/>
              </a:p>
            </c:txPr>
            <c:showVal val="1"/>
            <c:extLst>
              <c:ext xmlns:c15="http://schemas.microsoft.com/office/drawing/2012/chart" uri="{CE6537A1-D6FC-4f65-9D91-7224C49458BB}">
                <c15:showLeaderLines val="0"/>
              </c:ext>
            </c:extLst>
          </c:dLbls>
          <c:cat>
            <c:strRef>
              <c:f>Лист1!$B$1:$I$1</c:f>
              <c:strCache>
                <c:ptCount val="8"/>
                <c:pt idx="0">
                  <c:v>2010 год</c:v>
                </c:pt>
                <c:pt idx="1">
                  <c:v>2011 год</c:v>
                </c:pt>
                <c:pt idx="2">
                  <c:v>2012 год</c:v>
                </c:pt>
                <c:pt idx="3">
                  <c:v>2013 год</c:v>
                </c:pt>
                <c:pt idx="4">
                  <c:v>2014 год</c:v>
                </c:pt>
                <c:pt idx="5">
                  <c:v>2015 год</c:v>
                </c:pt>
                <c:pt idx="6">
                  <c:v>2016 год</c:v>
                </c:pt>
                <c:pt idx="7">
                  <c:v>2017 год</c:v>
                </c:pt>
              </c:strCache>
            </c:strRef>
          </c:cat>
          <c:val>
            <c:numRef>
              <c:f>Лист1!$B$2:$I$2</c:f>
              <c:numCache>
                <c:formatCode>#,##0</c:formatCode>
                <c:ptCount val="8"/>
                <c:pt idx="0">
                  <c:v>279977</c:v>
                </c:pt>
                <c:pt idx="1">
                  <c:v>261658</c:v>
                </c:pt>
                <c:pt idx="2">
                  <c:v>342726</c:v>
                </c:pt>
                <c:pt idx="3">
                  <c:v>362849</c:v>
                </c:pt>
                <c:pt idx="4">
                  <c:v>396680</c:v>
                </c:pt>
                <c:pt idx="5">
                  <c:v>402215</c:v>
                </c:pt>
                <c:pt idx="6">
                  <c:v>387561</c:v>
                </c:pt>
                <c:pt idx="7">
                  <c:v>438887</c:v>
                </c:pt>
              </c:numCache>
            </c:numRef>
          </c:val>
        </c:ser>
        <c:shape val="box"/>
        <c:axId val="164451072"/>
        <c:axId val="164452608"/>
        <c:axId val="0"/>
      </c:bar3DChart>
      <c:catAx>
        <c:axId val="164451072"/>
        <c:scaling>
          <c:orientation val="minMax"/>
        </c:scaling>
        <c:axPos val="b"/>
        <c:numFmt formatCode="General" sourceLinked="1"/>
        <c:tickLblPos val="nextTo"/>
        <c:txPr>
          <a:bodyPr rot="0" vert="horz"/>
          <a:lstStyle/>
          <a:p>
            <a:pPr>
              <a:defRPr sz="998" b="0" i="0" u="none" strike="noStrike" baseline="0">
                <a:solidFill>
                  <a:srgbClr val="000000"/>
                </a:solidFill>
                <a:latin typeface="Calibri"/>
                <a:ea typeface="Calibri"/>
                <a:cs typeface="Calibri"/>
              </a:defRPr>
            </a:pPr>
            <a:endParaRPr lang="ru-RU"/>
          </a:p>
        </c:txPr>
        <c:crossAx val="164452608"/>
        <c:crosses val="autoZero"/>
        <c:auto val="1"/>
        <c:lblAlgn val="ctr"/>
        <c:lblOffset val="100"/>
      </c:catAx>
      <c:valAx>
        <c:axId val="164452608"/>
        <c:scaling>
          <c:orientation val="minMax"/>
        </c:scaling>
        <c:axPos val="l"/>
        <c:majorGridlines/>
        <c:numFmt formatCode="#,##0" sourceLinked="1"/>
        <c:tickLblPos val="nextTo"/>
        <c:txPr>
          <a:bodyPr rot="0" vert="horz"/>
          <a:lstStyle/>
          <a:p>
            <a:pPr>
              <a:defRPr sz="998" b="0" i="0" u="none" strike="noStrike" baseline="0">
                <a:solidFill>
                  <a:srgbClr val="000000"/>
                </a:solidFill>
                <a:latin typeface="Calibri"/>
                <a:ea typeface="Calibri"/>
                <a:cs typeface="Calibri"/>
              </a:defRPr>
            </a:pPr>
            <a:endParaRPr lang="ru-RU"/>
          </a:p>
        </c:txPr>
        <c:crossAx val="164451072"/>
        <c:crosses val="autoZero"/>
        <c:crossBetween val="between"/>
      </c:valAx>
      <c:spPr>
        <a:noFill/>
        <a:ln w="25354">
          <a:noFill/>
        </a:ln>
      </c:spPr>
    </c:plotArea>
    <c:plotVisOnly val="1"/>
    <c:dispBlanksAs val="gap"/>
  </c:chart>
  <c:spPr>
    <a:ln>
      <a:noFill/>
    </a:ln>
  </c:spPr>
  <c:txPr>
    <a:bodyPr/>
    <a:lstStyle/>
    <a:p>
      <a:pPr>
        <a:defRPr sz="998" b="0" i="0" u="none" strike="noStrike" baseline="0">
          <a:solidFill>
            <a:srgbClr val="000000"/>
          </a:solidFill>
          <a:latin typeface="Calibri"/>
          <a:ea typeface="Calibri"/>
          <a:cs typeface="Calibri"/>
        </a:defRPr>
      </a:pPr>
      <a:endParaRPr lang="ru-RU"/>
    </a:p>
  </c:txPr>
  <c:externalData r:id="rId2"/>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roundedCorners val="1"/>
  <c:chart>
    <c:autoTitleDeleted val="1"/>
    <c:view3D>
      <c:rotX val="0"/>
      <c:rotY val="0"/>
      <c:rAngAx val="1"/>
    </c:view3D>
    <c:plotArea>
      <c:layout/>
      <c:bar3DChart>
        <c:barDir val="col"/>
        <c:grouping val="stacked"/>
        <c:varyColors val="1"/>
        <c:ser>
          <c:idx val="0"/>
          <c:order val="0"/>
          <c:tx>
            <c:strRef>
              <c:f>Лист76!$A$2</c:f>
              <c:strCache>
                <c:ptCount val="1"/>
                <c:pt idx="0">
                  <c:v>оборот производства товаров, работ и услуг по всем видам экономической деятельности, млн.руб</c:v>
                </c:pt>
              </c:strCache>
            </c:strRef>
          </c:tx>
          <c:invertIfNegative val="1"/>
          <c:dLbls>
            <c:spPr>
              <a:noFill/>
              <a:ln>
                <a:noFill/>
              </a:ln>
              <a:effectLst/>
            </c:spPr>
            <c:txPr>
              <a:bodyPr/>
              <a:lstStyle/>
              <a:p>
                <a:pPr>
                  <a:defRPr>
                    <a:latin typeface="Times New Roman" pitchFamily="18" charset="0"/>
                    <a:cs typeface="Times New Roman" pitchFamily="18" charset="0"/>
                  </a:defRPr>
                </a:pPr>
                <a:endParaRPr lang="ru-RU"/>
              </a:p>
            </c:txPr>
            <c:showLegendKey val="1"/>
            <c:showVal val="1"/>
            <c:showCatName val="1"/>
            <c:showSerName val="1"/>
            <c:showPercent val="1"/>
            <c:showBubbleSize val="1"/>
            <c:extLst>
              <c:ext xmlns:c15="http://schemas.microsoft.com/office/drawing/2012/chart" uri="{CE6537A1-D6FC-4f65-9D91-7224C49458BB}">
                <c15:showLeaderLines val="0"/>
              </c:ext>
            </c:extLst>
          </c:dLbls>
          <c:cat>
            <c:numRef>
              <c:f>Лист76!$B$1:$F$1</c:f>
              <c:numCache>
                <c:formatCode>General</c:formatCode>
                <c:ptCount val="5"/>
                <c:pt idx="0">
                  <c:v>2014</c:v>
                </c:pt>
                <c:pt idx="1">
                  <c:v>2015</c:v>
                </c:pt>
                <c:pt idx="2">
                  <c:v>2016</c:v>
                </c:pt>
                <c:pt idx="3">
                  <c:v>2017</c:v>
                </c:pt>
                <c:pt idx="4">
                  <c:v>2018</c:v>
                </c:pt>
              </c:numCache>
            </c:numRef>
          </c:cat>
          <c:val>
            <c:numRef>
              <c:f>Лист76!$B$2:$F$2</c:f>
              <c:numCache>
                <c:formatCode>General</c:formatCode>
                <c:ptCount val="5"/>
                <c:pt idx="0">
                  <c:v>4878.5</c:v>
                </c:pt>
                <c:pt idx="1">
                  <c:v>6915.4</c:v>
                </c:pt>
                <c:pt idx="2">
                  <c:v>11276.3</c:v>
                </c:pt>
                <c:pt idx="3">
                  <c:v>11655.9</c:v>
                </c:pt>
                <c:pt idx="4">
                  <c:v>12441</c:v>
                </c:pt>
              </c:numCache>
            </c:numRef>
          </c:val>
        </c:ser>
        <c:dLbls>
          <c:showLegendKey val="1"/>
          <c:showVal val="1"/>
          <c:showCatName val="1"/>
          <c:showSerName val="1"/>
          <c:showPercent val="1"/>
          <c:showBubbleSize val="1"/>
        </c:dLbls>
        <c:gapWidth val="75"/>
        <c:shape val="cylinder"/>
        <c:axId val="176392064"/>
        <c:axId val="176393600"/>
        <c:axId val="0"/>
      </c:bar3DChart>
      <c:catAx>
        <c:axId val="176392064"/>
        <c:scaling>
          <c:orientation val="minMax"/>
        </c:scaling>
        <c:delete val="1"/>
        <c:axPos val="b"/>
        <c:numFmt formatCode="General" sourceLinked="1"/>
        <c:majorTickMark val="none"/>
        <c:minorTickMark val="cross"/>
        <c:tickLblPos val="none"/>
        <c:crossAx val="176393600"/>
        <c:crosses val="autoZero"/>
        <c:auto val="1"/>
        <c:lblAlgn val="ctr"/>
        <c:lblOffset val="100"/>
        <c:noMultiLvlLbl val="1"/>
      </c:catAx>
      <c:valAx>
        <c:axId val="176393600"/>
        <c:scaling>
          <c:orientation val="minMax"/>
        </c:scaling>
        <c:delete val="1"/>
        <c:axPos val="l"/>
        <c:numFmt formatCode="General" sourceLinked="1"/>
        <c:majorTickMark val="none"/>
        <c:minorTickMark val="cross"/>
        <c:tickLblPos val="none"/>
        <c:crossAx val="176392064"/>
        <c:crosses val="autoZero"/>
        <c:crossBetween val="between"/>
      </c:valAx>
    </c:plotArea>
    <c:plotVisOnly val="1"/>
    <c:dispBlanksAs val="zero"/>
    <c:showDLblsOverMax val="1"/>
  </c:chart>
  <c:externalData r:id="rId1">
    <c:autoUpdate val="1"/>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roundedCorners val="1"/>
  <c:chart>
    <c:autoTitleDeleted val="1"/>
    <c:view3D>
      <c:rotX val="0"/>
      <c:rotY val="0"/>
      <c:rAngAx val="1"/>
    </c:view3D>
    <c:plotArea>
      <c:layout/>
      <c:bar3DChart>
        <c:barDir val="col"/>
        <c:grouping val="stacked"/>
        <c:varyColors val="1"/>
        <c:ser>
          <c:idx val="0"/>
          <c:order val="0"/>
          <c:tx>
            <c:strRef>
              <c:f>Лист77!$A$2</c:f>
              <c:strCache>
                <c:ptCount val="1"/>
                <c:pt idx="0">
                  <c:v>АО" Карачевский завод «Электродеталь»</c:v>
                </c:pt>
              </c:strCache>
            </c:strRef>
          </c:tx>
          <c:invertIfNegative val="1"/>
          <c:dLbls>
            <c:spPr>
              <a:noFill/>
              <a:ln>
                <a:noFill/>
              </a:ln>
              <a:effectLst/>
            </c:spPr>
            <c:showLegendKey val="1"/>
            <c:showVal val="1"/>
            <c:showCatName val="1"/>
            <c:showSerName val="1"/>
            <c:showPercent val="1"/>
            <c:showBubbleSize val="1"/>
            <c:extLst>
              <c:ext xmlns:c15="http://schemas.microsoft.com/office/drawing/2012/chart" uri="{CE6537A1-D6FC-4f65-9D91-7224C49458BB}">
                <c15:showLeaderLines val="0"/>
              </c:ext>
            </c:extLst>
          </c:dLbls>
          <c:cat>
            <c:numRef>
              <c:f>Лист77!$B$1:$F$1</c:f>
              <c:numCache>
                <c:formatCode>General</c:formatCode>
                <c:ptCount val="5"/>
                <c:pt idx="0">
                  <c:v>2014</c:v>
                </c:pt>
                <c:pt idx="1">
                  <c:v>2015</c:v>
                </c:pt>
                <c:pt idx="2">
                  <c:v>2016</c:v>
                </c:pt>
                <c:pt idx="3">
                  <c:v>2017</c:v>
                </c:pt>
                <c:pt idx="4">
                  <c:v>2018</c:v>
                </c:pt>
              </c:numCache>
            </c:numRef>
          </c:cat>
          <c:val>
            <c:numRef>
              <c:f>Лист77!$B$2:$F$2</c:f>
              <c:numCache>
                <c:formatCode>General</c:formatCode>
                <c:ptCount val="5"/>
                <c:pt idx="0">
                  <c:v>1386</c:v>
                </c:pt>
                <c:pt idx="1">
                  <c:v>1449</c:v>
                </c:pt>
                <c:pt idx="2">
                  <c:v>1540</c:v>
                </c:pt>
                <c:pt idx="3">
                  <c:v>1439</c:v>
                </c:pt>
                <c:pt idx="4">
                  <c:v>1336</c:v>
                </c:pt>
              </c:numCache>
            </c:numRef>
          </c:val>
        </c:ser>
        <c:ser>
          <c:idx val="1"/>
          <c:order val="1"/>
          <c:tx>
            <c:strRef>
              <c:f>Лист77!$A$3</c:f>
              <c:strCache>
                <c:ptCount val="1"/>
                <c:pt idx="0">
                  <c:v>АО «Метаклэй» </c:v>
                </c:pt>
              </c:strCache>
            </c:strRef>
          </c:tx>
          <c:invertIfNegative val="1"/>
          <c:dLbls>
            <c:spPr>
              <a:noFill/>
              <a:ln>
                <a:noFill/>
              </a:ln>
              <a:effectLst/>
            </c:spPr>
            <c:showLegendKey val="1"/>
            <c:showVal val="1"/>
            <c:showCatName val="1"/>
            <c:showSerName val="1"/>
            <c:showPercent val="1"/>
            <c:showBubbleSize val="1"/>
            <c:extLst>
              <c:ext xmlns:c15="http://schemas.microsoft.com/office/drawing/2012/chart" uri="{CE6537A1-D6FC-4f65-9D91-7224C49458BB}">
                <c15:showLeaderLines val="0"/>
              </c:ext>
            </c:extLst>
          </c:dLbls>
          <c:cat>
            <c:numRef>
              <c:f>Лист77!$B$1:$F$1</c:f>
              <c:numCache>
                <c:formatCode>General</c:formatCode>
                <c:ptCount val="5"/>
                <c:pt idx="0">
                  <c:v>2014</c:v>
                </c:pt>
                <c:pt idx="1">
                  <c:v>2015</c:v>
                </c:pt>
                <c:pt idx="2">
                  <c:v>2016</c:v>
                </c:pt>
                <c:pt idx="3">
                  <c:v>2017</c:v>
                </c:pt>
                <c:pt idx="4">
                  <c:v>2018</c:v>
                </c:pt>
              </c:numCache>
            </c:numRef>
          </c:cat>
          <c:val>
            <c:numRef>
              <c:f>Лист77!$B$3:$F$3</c:f>
              <c:numCache>
                <c:formatCode>General</c:formatCode>
                <c:ptCount val="5"/>
                <c:pt idx="0">
                  <c:v>177</c:v>
                </c:pt>
                <c:pt idx="1">
                  <c:v>203</c:v>
                </c:pt>
                <c:pt idx="2">
                  <c:v>272</c:v>
                </c:pt>
                <c:pt idx="3">
                  <c:v>329</c:v>
                </c:pt>
                <c:pt idx="4">
                  <c:v>271</c:v>
                </c:pt>
              </c:numCache>
            </c:numRef>
          </c:val>
        </c:ser>
        <c:ser>
          <c:idx val="2"/>
          <c:order val="2"/>
          <c:tx>
            <c:strRef>
              <c:f>Лист77!$A$4</c:f>
              <c:strCache>
                <c:ptCount val="1"/>
                <c:pt idx="0">
                  <c:v>ОАО «Силуэт» </c:v>
                </c:pt>
              </c:strCache>
            </c:strRef>
          </c:tx>
          <c:invertIfNegative val="1"/>
          <c:dLbls>
            <c:spPr>
              <a:noFill/>
              <a:ln>
                <a:noFill/>
              </a:ln>
              <a:effectLst/>
            </c:spPr>
            <c:showLegendKey val="1"/>
            <c:showVal val="1"/>
            <c:showCatName val="1"/>
            <c:showSerName val="1"/>
            <c:showPercent val="1"/>
            <c:showBubbleSize val="1"/>
            <c:extLst>
              <c:ext xmlns:c15="http://schemas.microsoft.com/office/drawing/2012/chart" uri="{CE6537A1-D6FC-4f65-9D91-7224C49458BB}">
                <c15:showLeaderLines val="0"/>
              </c:ext>
            </c:extLst>
          </c:dLbls>
          <c:cat>
            <c:numRef>
              <c:f>Лист77!$B$1:$F$1</c:f>
              <c:numCache>
                <c:formatCode>General</c:formatCode>
                <c:ptCount val="5"/>
                <c:pt idx="0">
                  <c:v>2014</c:v>
                </c:pt>
                <c:pt idx="1">
                  <c:v>2015</c:v>
                </c:pt>
                <c:pt idx="2">
                  <c:v>2016</c:v>
                </c:pt>
                <c:pt idx="3">
                  <c:v>2017</c:v>
                </c:pt>
                <c:pt idx="4">
                  <c:v>2018</c:v>
                </c:pt>
              </c:numCache>
            </c:numRef>
          </c:cat>
          <c:val>
            <c:numRef>
              <c:f>Лист77!$B$4:$F$4</c:f>
              <c:numCache>
                <c:formatCode>General</c:formatCode>
                <c:ptCount val="5"/>
                <c:pt idx="0">
                  <c:v>452</c:v>
                </c:pt>
                <c:pt idx="1">
                  <c:v>439</c:v>
                </c:pt>
                <c:pt idx="2">
                  <c:v>448</c:v>
                </c:pt>
                <c:pt idx="3">
                  <c:v>542</c:v>
                </c:pt>
                <c:pt idx="4">
                  <c:v>608</c:v>
                </c:pt>
              </c:numCache>
            </c:numRef>
          </c:val>
        </c:ser>
        <c:ser>
          <c:idx val="3"/>
          <c:order val="3"/>
          <c:tx>
            <c:strRef>
              <c:f>Лист77!$A$5</c:f>
              <c:strCache>
                <c:ptCount val="1"/>
                <c:pt idx="0">
                  <c:v>ЗАО «Карачевмолпром»</c:v>
                </c:pt>
              </c:strCache>
            </c:strRef>
          </c:tx>
          <c:invertIfNegative val="1"/>
          <c:dLbls>
            <c:spPr>
              <a:noFill/>
              <a:ln>
                <a:noFill/>
              </a:ln>
              <a:effectLst/>
            </c:spPr>
            <c:showLegendKey val="1"/>
            <c:showVal val="1"/>
            <c:showCatName val="1"/>
            <c:showSerName val="1"/>
            <c:showPercent val="1"/>
            <c:showBubbleSize val="1"/>
            <c:extLst>
              <c:ext xmlns:c15="http://schemas.microsoft.com/office/drawing/2012/chart" uri="{CE6537A1-D6FC-4f65-9D91-7224C49458BB}">
                <c15:showLeaderLines val="0"/>
              </c:ext>
            </c:extLst>
          </c:dLbls>
          <c:cat>
            <c:numRef>
              <c:f>Лист77!$B$1:$F$1</c:f>
              <c:numCache>
                <c:formatCode>General</c:formatCode>
                <c:ptCount val="5"/>
                <c:pt idx="0">
                  <c:v>2014</c:v>
                </c:pt>
                <c:pt idx="1">
                  <c:v>2015</c:v>
                </c:pt>
                <c:pt idx="2">
                  <c:v>2016</c:v>
                </c:pt>
                <c:pt idx="3">
                  <c:v>2017</c:v>
                </c:pt>
                <c:pt idx="4">
                  <c:v>2018</c:v>
                </c:pt>
              </c:numCache>
            </c:numRef>
          </c:cat>
          <c:val>
            <c:numRef>
              <c:f>Лист77!$B$5:$F$5</c:f>
              <c:numCache>
                <c:formatCode>General</c:formatCode>
                <c:ptCount val="5"/>
                <c:pt idx="0">
                  <c:v>191</c:v>
                </c:pt>
                <c:pt idx="1">
                  <c:v>167</c:v>
                </c:pt>
                <c:pt idx="2">
                  <c:v>198</c:v>
                </c:pt>
                <c:pt idx="3">
                  <c:v>180</c:v>
                </c:pt>
                <c:pt idx="4">
                  <c:v>183</c:v>
                </c:pt>
              </c:numCache>
            </c:numRef>
          </c:val>
        </c:ser>
        <c:dLbls>
          <c:showLegendKey val="1"/>
          <c:showVal val="1"/>
          <c:showCatName val="1"/>
          <c:showSerName val="1"/>
          <c:showPercent val="1"/>
          <c:showBubbleSize val="1"/>
        </c:dLbls>
        <c:shape val="cylinder"/>
        <c:axId val="175361024"/>
        <c:axId val="176419584"/>
        <c:axId val="0"/>
      </c:bar3DChart>
      <c:catAx>
        <c:axId val="175361024"/>
        <c:scaling>
          <c:orientation val="minMax"/>
        </c:scaling>
        <c:delete val="1"/>
        <c:axPos val="b"/>
        <c:numFmt formatCode="General" sourceLinked="1"/>
        <c:majorTickMark val="cross"/>
        <c:minorTickMark val="cross"/>
        <c:tickLblPos val="none"/>
        <c:crossAx val="176419584"/>
        <c:crosses val="autoZero"/>
        <c:auto val="1"/>
        <c:lblAlgn val="ctr"/>
        <c:lblOffset val="100"/>
        <c:noMultiLvlLbl val="1"/>
      </c:catAx>
      <c:valAx>
        <c:axId val="176419584"/>
        <c:scaling>
          <c:orientation val="minMax"/>
        </c:scaling>
        <c:delete val="1"/>
        <c:axPos val="l"/>
        <c:majorGridlines/>
        <c:numFmt formatCode="General" sourceLinked="1"/>
        <c:majorTickMark val="cross"/>
        <c:minorTickMark val="cross"/>
        <c:tickLblPos val="none"/>
        <c:crossAx val="175361024"/>
        <c:crosses val="autoZero"/>
        <c:crossBetween val="between"/>
      </c:valAx>
    </c:plotArea>
    <c:legend>
      <c:legendPos val="r"/>
      <c:overlay val="1"/>
      <c:txPr>
        <a:bodyPr/>
        <a:lstStyle/>
        <a:p>
          <a:pPr>
            <a:defRPr>
              <a:latin typeface="Times New Roman" pitchFamily="18" charset="0"/>
              <a:cs typeface="Times New Roman" pitchFamily="18" charset="0"/>
            </a:defRPr>
          </a:pPr>
          <a:endParaRPr lang="ru-RU"/>
        </a:p>
      </c:txPr>
    </c:legend>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Лист1!$A$14</c:f>
              <c:strCache>
                <c:ptCount val="1"/>
                <c:pt idx="0">
                  <c:v>Число дошкольных образовательных организации</c:v>
                </c:pt>
              </c:strCache>
            </c:strRef>
          </c:tx>
          <c:spPr>
            <a:gradFill>
              <a:gsLst>
                <a:gs pos="100000">
                  <a:schemeClr val="accent2">
                    <a:alpha val="0"/>
                  </a:schemeClr>
                </a:gs>
                <a:gs pos="50000">
                  <a:schemeClr val="accent2"/>
                </a:gs>
              </a:gsLst>
              <a:lin ang="5400000" scaled="0"/>
            </a:gradFill>
            <a:ln>
              <a:noFill/>
            </a:ln>
            <a:effectLst/>
            <a:sp3d/>
          </c:spPr>
          <c:cat>
            <c:numRef>
              <c:f>Лист1!$B$13:$J$13</c:f>
              <c:numCache>
                <c:formatCode>General</c:formatCode>
                <c:ptCount val="9"/>
                <c:pt idx="0">
                  <c:v>2010</c:v>
                </c:pt>
                <c:pt idx="1">
                  <c:v>2011</c:v>
                </c:pt>
                <c:pt idx="2">
                  <c:v>2012</c:v>
                </c:pt>
                <c:pt idx="3">
                  <c:v>2013</c:v>
                </c:pt>
                <c:pt idx="4">
                  <c:v>2014</c:v>
                </c:pt>
                <c:pt idx="5">
                  <c:v>2015</c:v>
                </c:pt>
                <c:pt idx="6">
                  <c:v>2016</c:v>
                </c:pt>
                <c:pt idx="7">
                  <c:v>2017</c:v>
                </c:pt>
              </c:numCache>
            </c:numRef>
          </c:cat>
          <c:val>
            <c:numRef>
              <c:f>Лист1!$B$14:$J$14</c:f>
              <c:numCache>
                <c:formatCode>General</c:formatCode>
                <c:ptCount val="9"/>
                <c:pt idx="0">
                  <c:v>13</c:v>
                </c:pt>
                <c:pt idx="1">
                  <c:v>13</c:v>
                </c:pt>
                <c:pt idx="2">
                  <c:v>13</c:v>
                </c:pt>
                <c:pt idx="3">
                  <c:v>13</c:v>
                </c:pt>
                <c:pt idx="4">
                  <c:v>13</c:v>
                </c:pt>
                <c:pt idx="5">
                  <c:v>13</c:v>
                </c:pt>
                <c:pt idx="6">
                  <c:v>13</c:v>
                </c:pt>
                <c:pt idx="7">
                  <c:v>13</c:v>
                </c:pt>
              </c:numCache>
            </c:numRef>
          </c:val>
        </c:ser>
        <c:ser>
          <c:idx val="2"/>
          <c:order val="1"/>
          <c:tx>
            <c:strRef>
              <c:f>Лист1!$A$16</c:f>
              <c:strCache>
                <c:ptCount val="1"/>
                <c:pt idx="0">
                  <c:v>Число общеобразовательных организаций</c:v>
                </c:pt>
              </c:strCache>
            </c:strRef>
          </c:tx>
          <c:spPr>
            <a:gradFill>
              <a:gsLst>
                <a:gs pos="100000">
                  <a:schemeClr val="accent6">
                    <a:alpha val="0"/>
                  </a:schemeClr>
                </a:gs>
                <a:gs pos="50000">
                  <a:schemeClr val="accent6"/>
                </a:gs>
              </a:gsLst>
              <a:lin ang="5400000" scaled="0"/>
            </a:gradFill>
            <a:ln>
              <a:noFill/>
            </a:ln>
            <a:effectLst/>
            <a:sp3d/>
          </c:spPr>
          <c:cat>
            <c:numRef>
              <c:f>Лист1!$B$13:$J$13</c:f>
              <c:numCache>
                <c:formatCode>General</c:formatCode>
                <c:ptCount val="9"/>
                <c:pt idx="0">
                  <c:v>2010</c:v>
                </c:pt>
                <c:pt idx="1">
                  <c:v>2011</c:v>
                </c:pt>
                <c:pt idx="2">
                  <c:v>2012</c:v>
                </c:pt>
                <c:pt idx="3">
                  <c:v>2013</c:v>
                </c:pt>
                <c:pt idx="4">
                  <c:v>2014</c:v>
                </c:pt>
                <c:pt idx="5">
                  <c:v>2015</c:v>
                </c:pt>
                <c:pt idx="6">
                  <c:v>2016</c:v>
                </c:pt>
                <c:pt idx="7">
                  <c:v>2017</c:v>
                </c:pt>
              </c:numCache>
            </c:numRef>
          </c:cat>
          <c:val>
            <c:numRef>
              <c:f>Лист1!$B$16:$J$16</c:f>
              <c:numCache>
                <c:formatCode>General</c:formatCode>
                <c:ptCount val="9"/>
                <c:pt idx="0">
                  <c:v>14</c:v>
                </c:pt>
                <c:pt idx="1">
                  <c:v>14</c:v>
                </c:pt>
                <c:pt idx="2">
                  <c:v>14</c:v>
                </c:pt>
                <c:pt idx="3">
                  <c:v>14</c:v>
                </c:pt>
                <c:pt idx="4">
                  <c:v>14</c:v>
                </c:pt>
                <c:pt idx="5">
                  <c:v>13</c:v>
                </c:pt>
                <c:pt idx="6">
                  <c:v>13</c:v>
                </c:pt>
                <c:pt idx="7">
                  <c:v>13</c:v>
                </c:pt>
              </c:numCache>
            </c:numRef>
          </c:val>
        </c:ser>
        <c:gapDepth val="0"/>
        <c:shape val="box"/>
        <c:axId val="101328768"/>
        <c:axId val="101330304"/>
        <c:axId val="0"/>
      </c:bar3DChart>
      <c:catAx>
        <c:axId val="10132876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330304"/>
        <c:crosses val="autoZero"/>
        <c:auto val="1"/>
        <c:lblAlgn val="ctr"/>
        <c:lblOffset val="100"/>
      </c:catAx>
      <c:valAx>
        <c:axId val="101330304"/>
        <c:scaling>
          <c:orientation val="minMax"/>
        </c:scaling>
        <c:axPos val="l"/>
        <c:majorGridlines>
          <c:spPr>
            <a:ln w="9525" cap="flat" cmpd="sng" algn="ctr">
              <a:solidFill>
                <a:schemeClr val="tx1">
                  <a:lumMod val="5000"/>
                  <a:lumOff val="9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3287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style val="4"/>
  <c:clrMapOvr bg1="lt1" tx1="dk1" bg2="lt2" tx2="dk2" accent1="accent1" accent2="accent2" accent3="accent3" accent4="accent4" accent5="accent5" accent6="accent6" hlink="hlink" folHlink="folHlink"/>
  <c:chart>
    <c:autoTitleDeleted val="1"/>
    <c:plotArea>
      <c:layout/>
      <c:lineChart>
        <c:grouping val="stacked"/>
        <c:ser>
          <c:idx val="0"/>
          <c:order val="0"/>
          <c:tx>
            <c:strRef>
              <c:f>Лист2!$A$3</c:f>
              <c:strCache>
                <c:ptCount val="1"/>
                <c:pt idx="0">
                  <c:v>Хозяйства всех категорий</c:v>
                </c:pt>
              </c:strCache>
            </c:strRef>
          </c:tx>
          <c:dLbls>
            <c:spPr>
              <a:noFill/>
              <a:ln>
                <a:noFill/>
              </a:ln>
              <a:effectLst/>
            </c:spPr>
            <c:txPr>
              <a:bodyPr/>
              <a:lstStyle/>
              <a:p>
                <a:pPr>
                  <a:defRPr>
                    <a:latin typeface="Times New Roman" pitchFamily="18" charset="0"/>
                    <a:cs typeface="Times New Roman" pitchFamily="18" charset="0"/>
                  </a:defRPr>
                </a:pPr>
                <a:endParaRPr lang="ru-RU"/>
              </a:p>
            </c:txPr>
            <c:dLblPos val="t"/>
            <c:showVal val="1"/>
            <c:extLst>
              <c:ext xmlns:c15="http://schemas.microsoft.com/office/drawing/2012/chart" uri="{CE6537A1-D6FC-4f65-9D91-7224C49458BB}">
                <c15:showLeaderLines val="0"/>
              </c:ext>
            </c:extLst>
          </c:dLbls>
          <c:cat>
            <c:numRef>
              <c:f>Лист2!$B$2:$J$2</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Лист2!$B$3:$J$3</c:f>
              <c:numCache>
                <c:formatCode>General</c:formatCode>
                <c:ptCount val="9"/>
                <c:pt idx="0">
                  <c:v>148.69999999999999</c:v>
                </c:pt>
                <c:pt idx="1">
                  <c:v>119.5</c:v>
                </c:pt>
                <c:pt idx="2">
                  <c:v>87.8</c:v>
                </c:pt>
                <c:pt idx="3">
                  <c:v>137.68</c:v>
                </c:pt>
                <c:pt idx="4">
                  <c:v>89.4</c:v>
                </c:pt>
                <c:pt idx="5">
                  <c:v>115.4</c:v>
                </c:pt>
                <c:pt idx="6">
                  <c:v>106.2</c:v>
                </c:pt>
                <c:pt idx="7">
                  <c:v>98.7</c:v>
                </c:pt>
                <c:pt idx="8">
                  <c:v>115.1</c:v>
                </c:pt>
              </c:numCache>
            </c:numRef>
          </c:val>
        </c:ser>
        <c:dLbls>
          <c:showVal val="1"/>
        </c:dLbls>
        <c:marker val="1"/>
        <c:axId val="176485120"/>
        <c:axId val="176486656"/>
      </c:lineChart>
      <c:catAx>
        <c:axId val="176485120"/>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ru-RU"/>
          </a:p>
        </c:txPr>
        <c:crossAx val="176486656"/>
        <c:crosses val="autoZero"/>
        <c:auto val="1"/>
        <c:lblAlgn val="ctr"/>
        <c:lblOffset val="100"/>
      </c:catAx>
      <c:valAx>
        <c:axId val="176486656"/>
        <c:scaling>
          <c:orientation val="minMax"/>
        </c:scaling>
        <c:axPos val="l"/>
        <c:majorGridlines/>
        <c:numFmt formatCode="General" sourceLinked="1"/>
        <c:majorTickMark val="none"/>
        <c:tickLblPos val="nextTo"/>
        <c:spPr>
          <a:ln w="9525">
            <a:noFill/>
          </a:ln>
        </c:spPr>
        <c:crossAx val="176485120"/>
        <c:crosses val="autoZero"/>
        <c:crossBetween val="between"/>
      </c:valAx>
    </c:plotArea>
    <c:legend>
      <c:legendPos val="b"/>
      <c:txPr>
        <a:bodyPr/>
        <a:lstStyle/>
        <a:p>
          <a:pPr>
            <a:defRPr>
              <a:latin typeface="Times New Roman" pitchFamily="18" charset="0"/>
              <a:cs typeface="Times New Roman" pitchFamily="18" charset="0"/>
            </a:defRPr>
          </a:pPr>
          <a:endParaRPr lang="ru-RU"/>
        </a:p>
      </c:txPr>
    </c:legend>
    <c:plotVisOnly val="1"/>
    <c:dispBlanksAs val="zero"/>
  </c:chart>
  <c:externalData r:id="rId2"/>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roundedCorners val="1"/>
  <c:chart>
    <c:autoTitleDeleted val="1"/>
    <c:plotArea>
      <c:layout/>
      <c:lineChart>
        <c:grouping val="stacked"/>
        <c:varyColors val="1"/>
        <c:ser>
          <c:idx val="0"/>
          <c:order val="0"/>
          <c:tx>
            <c:strRef>
              <c:f>Лист78!$A$2</c:f>
              <c:strCache>
                <c:ptCount val="1"/>
                <c:pt idx="0">
                  <c:v>Поголовье КРС, гол</c:v>
                </c:pt>
              </c:strCache>
            </c:strRef>
          </c:tx>
          <c:dLbls>
            <c:spPr>
              <a:noFill/>
              <a:ln>
                <a:noFill/>
              </a:ln>
              <a:effectLst/>
            </c:spPr>
            <c:txPr>
              <a:bodyPr/>
              <a:lstStyle/>
              <a:p>
                <a:pPr>
                  <a:defRPr>
                    <a:latin typeface="Times New Roman" pitchFamily="18" charset="0"/>
                    <a:cs typeface="Times New Roman" pitchFamily="18" charset="0"/>
                  </a:defRPr>
                </a:pPr>
                <a:endParaRPr lang="ru-RU"/>
              </a:p>
            </c:txPr>
            <c:dLblPos val="ctr"/>
            <c:showLegendKey val="1"/>
            <c:showVal val="1"/>
            <c:showCatName val="1"/>
            <c:showSerName val="1"/>
            <c:showPercent val="1"/>
            <c:showBubbleSize val="1"/>
            <c:extLst>
              <c:ext xmlns:c15="http://schemas.microsoft.com/office/drawing/2012/chart" uri="{CE6537A1-D6FC-4f65-9D91-7224C49458BB}">
                <c15:showLeaderLines val="0"/>
              </c:ext>
            </c:extLst>
          </c:dLbls>
          <c:cat>
            <c:numRef>
              <c:f>Лист78!$B$1:$F$1</c:f>
              <c:numCache>
                <c:formatCode>General</c:formatCode>
                <c:ptCount val="5"/>
                <c:pt idx="0">
                  <c:v>2014</c:v>
                </c:pt>
                <c:pt idx="1">
                  <c:v>2015</c:v>
                </c:pt>
                <c:pt idx="2">
                  <c:v>2016</c:v>
                </c:pt>
                <c:pt idx="3">
                  <c:v>2017</c:v>
                </c:pt>
                <c:pt idx="4">
                  <c:v>2018</c:v>
                </c:pt>
              </c:numCache>
            </c:numRef>
          </c:cat>
          <c:val>
            <c:numRef>
              <c:f>Лист78!$B$2:$F$2</c:f>
              <c:numCache>
                <c:formatCode>General</c:formatCode>
                <c:ptCount val="5"/>
                <c:pt idx="0">
                  <c:v>7900</c:v>
                </c:pt>
                <c:pt idx="1">
                  <c:v>13800</c:v>
                </c:pt>
                <c:pt idx="2">
                  <c:v>14400</c:v>
                </c:pt>
                <c:pt idx="3">
                  <c:v>16300</c:v>
                </c:pt>
                <c:pt idx="4">
                  <c:v>22400</c:v>
                </c:pt>
              </c:numCache>
            </c:numRef>
          </c:val>
          <c:smooth val="1"/>
        </c:ser>
        <c:ser>
          <c:idx val="1"/>
          <c:order val="1"/>
          <c:tx>
            <c:strRef>
              <c:f>Лист78!$A$3</c:f>
              <c:strCache>
                <c:ptCount val="1"/>
                <c:pt idx="0">
                  <c:v>в т.ч. Коров, гол</c:v>
                </c:pt>
              </c:strCache>
            </c:strRef>
          </c:tx>
          <c:dLbls>
            <c:spPr>
              <a:noFill/>
              <a:ln>
                <a:noFill/>
              </a:ln>
              <a:effectLst/>
            </c:spPr>
            <c:txPr>
              <a:bodyPr/>
              <a:lstStyle/>
              <a:p>
                <a:pPr>
                  <a:defRPr>
                    <a:latin typeface="Times New Roman" pitchFamily="18" charset="0"/>
                    <a:cs typeface="Times New Roman" pitchFamily="18" charset="0"/>
                  </a:defRPr>
                </a:pPr>
                <a:endParaRPr lang="ru-RU"/>
              </a:p>
            </c:txPr>
            <c:dLblPos val="ctr"/>
            <c:showLegendKey val="1"/>
            <c:showVal val="1"/>
            <c:showCatName val="1"/>
            <c:showSerName val="1"/>
            <c:showPercent val="1"/>
            <c:showBubbleSize val="1"/>
            <c:extLst>
              <c:ext xmlns:c15="http://schemas.microsoft.com/office/drawing/2012/chart" uri="{CE6537A1-D6FC-4f65-9D91-7224C49458BB}">
                <c15:showLeaderLines val="0"/>
              </c:ext>
            </c:extLst>
          </c:dLbls>
          <c:cat>
            <c:numRef>
              <c:f>Лист78!$B$1:$F$1</c:f>
              <c:numCache>
                <c:formatCode>General</c:formatCode>
                <c:ptCount val="5"/>
                <c:pt idx="0">
                  <c:v>2014</c:v>
                </c:pt>
                <c:pt idx="1">
                  <c:v>2015</c:v>
                </c:pt>
                <c:pt idx="2">
                  <c:v>2016</c:v>
                </c:pt>
                <c:pt idx="3">
                  <c:v>2017</c:v>
                </c:pt>
                <c:pt idx="4">
                  <c:v>2018</c:v>
                </c:pt>
              </c:numCache>
            </c:numRef>
          </c:cat>
          <c:val>
            <c:numRef>
              <c:f>Лист78!$B$3:$F$3</c:f>
              <c:numCache>
                <c:formatCode>General</c:formatCode>
                <c:ptCount val="5"/>
                <c:pt idx="0">
                  <c:v>3700</c:v>
                </c:pt>
                <c:pt idx="1">
                  <c:v>3500</c:v>
                </c:pt>
                <c:pt idx="2">
                  <c:v>3200</c:v>
                </c:pt>
                <c:pt idx="3">
                  <c:v>3700</c:v>
                </c:pt>
                <c:pt idx="4">
                  <c:v>6100</c:v>
                </c:pt>
              </c:numCache>
            </c:numRef>
          </c:val>
          <c:smooth val="1"/>
        </c:ser>
        <c:ser>
          <c:idx val="2"/>
          <c:order val="2"/>
          <c:tx>
            <c:strRef>
              <c:f>Лист78!$A$4</c:f>
              <c:strCache>
                <c:ptCount val="1"/>
                <c:pt idx="0">
                  <c:v>Поголовье свиней, гол</c:v>
                </c:pt>
              </c:strCache>
            </c:strRef>
          </c:tx>
          <c:dLbls>
            <c:spPr>
              <a:noFill/>
              <a:ln>
                <a:noFill/>
              </a:ln>
              <a:effectLst/>
            </c:spPr>
            <c:txPr>
              <a:bodyPr/>
              <a:lstStyle/>
              <a:p>
                <a:pPr>
                  <a:defRPr>
                    <a:latin typeface="Times New Roman" pitchFamily="18" charset="0"/>
                    <a:cs typeface="Times New Roman" pitchFamily="18" charset="0"/>
                  </a:defRPr>
                </a:pPr>
                <a:endParaRPr lang="ru-RU"/>
              </a:p>
            </c:txPr>
            <c:dLblPos val="ctr"/>
            <c:showLegendKey val="1"/>
            <c:showVal val="1"/>
            <c:showCatName val="1"/>
            <c:showSerName val="1"/>
            <c:showPercent val="1"/>
            <c:showBubbleSize val="1"/>
            <c:extLst>
              <c:ext xmlns:c15="http://schemas.microsoft.com/office/drawing/2012/chart" uri="{CE6537A1-D6FC-4f65-9D91-7224C49458BB}">
                <c15:showLeaderLines val="0"/>
              </c:ext>
            </c:extLst>
          </c:dLbls>
          <c:cat>
            <c:numRef>
              <c:f>Лист78!$B$1:$F$1</c:f>
              <c:numCache>
                <c:formatCode>General</c:formatCode>
                <c:ptCount val="5"/>
                <c:pt idx="0">
                  <c:v>2014</c:v>
                </c:pt>
                <c:pt idx="1">
                  <c:v>2015</c:v>
                </c:pt>
                <c:pt idx="2">
                  <c:v>2016</c:v>
                </c:pt>
                <c:pt idx="3">
                  <c:v>2017</c:v>
                </c:pt>
                <c:pt idx="4">
                  <c:v>2018</c:v>
                </c:pt>
              </c:numCache>
            </c:numRef>
          </c:cat>
          <c:val>
            <c:numRef>
              <c:f>Лист78!$B$4:$F$4</c:f>
              <c:numCache>
                <c:formatCode>General</c:formatCode>
                <c:ptCount val="5"/>
                <c:pt idx="0">
                  <c:v>32000</c:v>
                </c:pt>
                <c:pt idx="1">
                  <c:v>31100</c:v>
                </c:pt>
                <c:pt idx="2">
                  <c:v>32000</c:v>
                </c:pt>
                <c:pt idx="3">
                  <c:v>30900</c:v>
                </c:pt>
                <c:pt idx="4">
                  <c:v>34500</c:v>
                </c:pt>
              </c:numCache>
            </c:numRef>
          </c:val>
          <c:smooth val="1"/>
        </c:ser>
        <c:dLbls>
          <c:showLegendKey val="1"/>
          <c:showVal val="1"/>
          <c:showCatName val="1"/>
          <c:showSerName val="1"/>
          <c:showPercent val="1"/>
          <c:showBubbleSize val="1"/>
        </c:dLbls>
        <c:marker val="1"/>
        <c:axId val="176464256"/>
        <c:axId val="176465792"/>
      </c:lineChart>
      <c:catAx>
        <c:axId val="176464256"/>
        <c:scaling>
          <c:orientation val="minMax"/>
        </c:scaling>
        <c:delete val="1"/>
        <c:axPos val="b"/>
        <c:numFmt formatCode="General" sourceLinked="1"/>
        <c:majorTickMark val="none"/>
        <c:minorTickMark val="cross"/>
        <c:tickLblPos val="none"/>
        <c:crossAx val="176465792"/>
        <c:crosses val="autoZero"/>
        <c:auto val="1"/>
        <c:lblAlgn val="ctr"/>
        <c:lblOffset val="100"/>
        <c:noMultiLvlLbl val="1"/>
      </c:catAx>
      <c:valAx>
        <c:axId val="176465792"/>
        <c:scaling>
          <c:orientation val="minMax"/>
        </c:scaling>
        <c:delete val="1"/>
        <c:axPos val="l"/>
        <c:majorGridlines/>
        <c:numFmt formatCode="General" sourceLinked="1"/>
        <c:majorTickMark val="none"/>
        <c:minorTickMark val="cross"/>
        <c:tickLblPos val="none"/>
        <c:crossAx val="176464256"/>
        <c:crosses val="autoZero"/>
        <c:crossBetween val="between"/>
      </c:valAx>
    </c:plotArea>
    <c:legend>
      <c:legendPos val="b"/>
      <c:overlay val="1"/>
    </c:legend>
    <c:plotVisOnly val="1"/>
    <c:dispBlanksAs val="zero"/>
    <c:showDLblsOverMax val="1"/>
  </c:chart>
  <c:externalData r:id="rId1">
    <c:autoUpdate val="1"/>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AngAx val="1"/>
    </c:view3D>
    <c:plotArea>
      <c:layout/>
      <c:bar3DChart>
        <c:barDir val="col"/>
        <c:grouping val="stacked"/>
        <c:ser>
          <c:idx val="0"/>
          <c:order val="0"/>
          <c:tx>
            <c:strRef>
              <c:f>Лист3!$A$3</c:f>
              <c:strCache>
                <c:ptCount val="1"/>
                <c:pt idx="0">
                  <c:v>Брянский муниципальный район</c:v>
                </c:pt>
              </c:strCache>
            </c:strRef>
          </c:tx>
          <c:dLbls>
            <c:spPr>
              <a:noFill/>
              <a:ln>
                <a:noFill/>
              </a:ln>
              <a:effectLst/>
            </c:spPr>
            <c:showVal val="1"/>
            <c:extLst>
              <c:ext xmlns:c15="http://schemas.microsoft.com/office/drawing/2012/chart" uri="{CE6537A1-D6FC-4f65-9D91-7224C49458BB}">
                <c15:showLeaderLines val="0"/>
              </c:ext>
            </c:extLst>
          </c:dLbls>
          <c:cat>
            <c:numRef>
              <c:f>Лист3!$B$2:$K$2</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Лист3!$B$3:$K$3</c:f>
              <c:numCache>
                <c:formatCode>General</c:formatCode>
                <c:ptCount val="10"/>
                <c:pt idx="0">
                  <c:v>6626</c:v>
                </c:pt>
                <c:pt idx="1">
                  <c:v>6039</c:v>
                </c:pt>
                <c:pt idx="2">
                  <c:v>5495</c:v>
                </c:pt>
                <c:pt idx="3">
                  <c:v>5731</c:v>
                </c:pt>
                <c:pt idx="4">
                  <c:v>6827</c:v>
                </c:pt>
                <c:pt idx="5">
                  <c:v>10472</c:v>
                </c:pt>
                <c:pt idx="6">
                  <c:v>10682</c:v>
                </c:pt>
                <c:pt idx="7">
                  <c:v>11463</c:v>
                </c:pt>
                <c:pt idx="8">
                  <c:v>12484</c:v>
                </c:pt>
                <c:pt idx="9">
                  <c:v>10896</c:v>
                </c:pt>
              </c:numCache>
            </c:numRef>
          </c:val>
        </c:ser>
        <c:ser>
          <c:idx val="1"/>
          <c:order val="1"/>
          <c:tx>
            <c:strRef>
              <c:f>Лист3!$A$4</c:f>
              <c:strCache>
                <c:ptCount val="1"/>
                <c:pt idx="0">
                  <c:v>Карачевский муниципальный район</c:v>
                </c:pt>
              </c:strCache>
            </c:strRef>
          </c:tx>
          <c:dLbls>
            <c:spPr>
              <a:noFill/>
              <a:ln>
                <a:noFill/>
              </a:ln>
              <a:effectLst/>
            </c:spPr>
            <c:showVal val="1"/>
            <c:extLst>
              <c:ext xmlns:c15="http://schemas.microsoft.com/office/drawing/2012/chart" uri="{CE6537A1-D6FC-4f65-9D91-7224C49458BB}">
                <c15:showLeaderLines val="0"/>
              </c:ext>
            </c:extLst>
          </c:dLbls>
          <c:cat>
            <c:numRef>
              <c:f>Лист3!$B$2:$K$2</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Лист3!$B$4:$K$4</c:f>
              <c:numCache>
                <c:formatCode>General</c:formatCode>
                <c:ptCount val="10"/>
                <c:pt idx="0">
                  <c:v>5781</c:v>
                </c:pt>
                <c:pt idx="1">
                  <c:v>6419</c:v>
                </c:pt>
                <c:pt idx="2">
                  <c:v>7378</c:v>
                </c:pt>
                <c:pt idx="3">
                  <c:v>7580</c:v>
                </c:pt>
                <c:pt idx="4">
                  <c:v>7891</c:v>
                </c:pt>
                <c:pt idx="5">
                  <c:v>8422</c:v>
                </c:pt>
                <c:pt idx="6">
                  <c:v>8846</c:v>
                </c:pt>
                <c:pt idx="7">
                  <c:v>8888</c:v>
                </c:pt>
                <c:pt idx="8">
                  <c:v>9346</c:v>
                </c:pt>
                <c:pt idx="9">
                  <c:v>9453</c:v>
                </c:pt>
              </c:numCache>
            </c:numRef>
          </c:val>
        </c:ser>
        <c:ser>
          <c:idx val="2"/>
          <c:order val="2"/>
          <c:tx>
            <c:strRef>
              <c:f>Лист3!$A$5</c:f>
              <c:strCache>
                <c:ptCount val="1"/>
                <c:pt idx="0">
                  <c:v>Навлинский муниципальный район</c:v>
                </c:pt>
              </c:strCache>
            </c:strRef>
          </c:tx>
          <c:dLbls>
            <c:spPr>
              <a:noFill/>
              <a:ln>
                <a:noFill/>
              </a:ln>
              <a:effectLst/>
            </c:spPr>
            <c:showVal val="1"/>
            <c:extLst>
              <c:ext xmlns:c15="http://schemas.microsoft.com/office/drawing/2012/chart" uri="{CE6537A1-D6FC-4f65-9D91-7224C49458BB}">
                <c15:showLeaderLines val="0"/>
              </c:ext>
            </c:extLst>
          </c:dLbls>
          <c:cat>
            <c:numRef>
              <c:f>Лист3!$B$2:$K$2</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Лист3!$B$5:$K$5</c:f>
              <c:numCache>
                <c:formatCode>General</c:formatCode>
                <c:ptCount val="10"/>
                <c:pt idx="0">
                  <c:v>1586</c:v>
                </c:pt>
                <c:pt idx="1">
                  <c:v>1680</c:v>
                </c:pt>
                <c:pt idx="2">
                  <c:v>1842</c:v>
                </c:pt>
                <c:pt idx="3">
                  <c:v>1817</c:v>
                </c:pt>
                <c:pt idx="4">
                  <c:v>1930</c:v>
                </c:pt>
                <c:pt idx="5">
                  <c:v>2055</c:v>
                </c:pt>
                <c:pt idx="6">
                  <c:v>2098</c:v>
                </c:pt>
                <c:pt idx="7">
                  <c:v>1784</c:v>
                </c:pt>
                <c:pt idx="8">
                  <c:v>1499</c:v>
                </c:pt>
                <c:pt idx="9">
                  <c:v>1522</c:v>
                </c:pt>
              </c:numCache>
            </c:numRef>
          </c:val>
        </c:ser>
        <c:dLbls>
          <c:showVal val="1"/>
        </c:dLbls>
        <c:gapWidth val="95"/>
        <c:gapDepth val="95"/>
        <c:shape val="cylinder"/>
        <c:axId val="176153728"/>
        <c:axId val="176155264"/>
        <c:axId val="0"/>
      </c:bar3DChart>
      <c:catAx>
        <c:axId val="176153728"/>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ru-RU"/>
          </a:p>
        </c:txPr>
        <c:crossAx val="176155264"/>
        <c:crosses val="autoZero"/>
        <c:auto val="1"/>
        <c:lblAlgn val="ctr"/>
        <c:lblOffset val="100"/>
      </c:catAx>
      <c:valAx>
        <c:axId val="176155264"/>
        <c:scaling>
          <c:orientation val="minMax"/>
        </c:scaling>
        <c:delete val="1"/>
        <c:axPos val="l"/>
        <c:numFmt formatCode="General" sourceLinked="1"/>
        <c:tickLblPos val="none"/>
        <c:crossAx val="176153728"/>
        <c:crosses val="autoZero"/>
        <c:crossBetween val="between"/>
      </c:valAx>
    </c:plotArea>
    <c:legend>
      <c:legendPos val="t"/>
      <c:txPr>
        <a:bodyPr/>
        <a:lstStyle/>
        <a:p>
          <a:pPr>
            <a:defRPr>
              <a:latin typeface="Times New Roman" pitchFamily="18" charset="0"/>
              <a:cs typeface="Times New Roman" pitchFamily="18" charset="0"/>
            </a:defRPr>
          </a:pPr>
          <a:endParaRPr lang="ru-RU"/>
        </a:p>
      </c:txPr>
    </c:legend>
    <c:plotVisOnly val="1"/>
    <c:dispBlanksAs val="gap"/>
  </c:chart>
  <c:externalData r:id="rId2"/>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roundedCorners val="1"/>
  <c:chart>
    <c:autoTitleDeleted val="1"/>
    <c:view3D>
      <c:rotX val="0"/>
      <c:rotY val="0"/>
      <c:rAngAx val="1"/>
    </c:view3D>
    <c:plotArea>
      <c:layout/>
      <c:bar3DChart>
        <c:barDir val="bar"/>
        <c:grouping val="stacked"/>
        <c:varyColors val="1"/>
        <c:ser>
          <c:idx val="0"/>
          <c:order val="0"/>
          <c:tx>
            <c:strRef>
              <c:f>Лист4!#ССЫЛКА!</c:f>
              <c:strCache>
                <c:ptCount val="1"/>
                <c:pt idx="0">
                  <c:v>#REF!</c:v>
                </c:pt>
              </c:strCache>
            </c:strRef>
          </c:tx>
          <c:invertIfNegative val="1"/>
          <c:dLbls>
            <c:spPr>
              <a:noFill/>
              <a:ln>
                <a:noFill/>
              </a:ln>
              <a:effectLst/>
            </c:spPr>
            <c:showLegendKey val="1"/>
            <c:showVal val="1"/>
            <c:showCatName val="1"/>
            <c:showSerName val="1"/>
            <c:showPercent val="1"/>
            <c:showBubbleSize val="1"/>
            <c:extLst>
              <c:ext xmlns:c15="http://schemas.microsoft.com/office/drawing/2012/chart" uri="{CE6537A1-D6FC-4f65-9D91-7224C49458BB}">
                <c15:showLeaderLines val="0"/>
              </c:ext>
            </c:extLst>
          </c:dLbls>
          <c:cat>
            <c:numRef>
              <c:f>Лист4!$B$2:$K$2</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Лист4!#ССЫЛКА!</c:f>
              <c:numCache>
                <c:formatCode>General</c:formatCode>
                <c:ptCount val="1"/>
                <c:pt idx="0">
                  <c:v>1</c:v>
                </c:pt>
              </c:numCache>
            </c:numRef>
          </c:val>
        </c:ser>
        <c:ser>
          <c:idx val="1"/>
          <c:order val="1"/>
          <c:tx>
            <c:strRef>
              <c:f>Лист4!$A$3</c:f>
              <c:strCache>
                <c:ptCount val="1"/>
                <c:pt idx="0">
                  <c:v>Карачевский муниципальный район</c:v>
                </c:pt>
              </c:strCache>
            </c:strRef>
          </c:tx>
          <c:invertIfNegative val="1"/>
          <c:dLbls>
            <c:spPr>
              <a:noFill/>
              <a:ln>
                <a:noFill/>
              </a:ln>
              <a:effectLst/>
            </c:spPr>
            <c:showLegendKey val="1"/>
            <c:showVal val="1"/>
            <c:showCatName val="1"/>
            <c:showSerName val="1"/>
            <c:showPercent val="1"/>
            <c:showBubbleSize val="1"/>
            <c:extLst>
              <c:ext xmlns:c15="http://schemas.microsoft.com/office/drawing/2012/chart" uri="{CE6537A1-D6FC-4f65-9D91-7224C49458BB}">
                <c15:showLeaderLines val="0"/>
              </c:ext>
            </c:extLst>
          </c:dLbls>
          <c:cat>
            <c:numRef>
              <c:f>Лист4!$B$2:$K$2</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Лист4!$B$3:$K$3</c:f>
              <c:numCache>
                <c:formatCode>General</c:formatCode>
                <c:ptCount val="10"/>
                <c:pt idx="0">
                  <c:v>14622</c:v>
                </c:pt>
                <c:pt idx="1">
                  <c:v>14899</c:v>
                </c:pt>
                <c:pt idx="2">
                  <c:v>12928</c:v>
                </c:pt>
                <c:pt idx="3">
                  <c:v>14397</c:v>
                </c:pt>
                <c:pt idx="4">
                  <c:v>15318</c:v>
                </c:pt>
                <c:pt idx="5">
                  <c:v>15279</c:v>
                </c:pt>
                <c:pt idx="6">
                  <c:v>16157</c:v>
                </c:pt>
                <c:pt idx="7">
                  <c:v>16001</c:v>
                </c:pt>
                <c:pt idx="8">
                  <c:v>18998</c:v>
                </c:pt>
                <c:pt idx="9">
                  <c:v>17959</c:v>
                </c:pt>
              </c:numCache>
            </c:numRef>
          </c:val>
        </c:ser>
        <c:ser>
          <c:idx val="2"/>
          <c:order val="2"/>
          <c:tx>
            <c:strRef>
              <c:f>Лист4!#ССЫЛКА!</c:f>
              <c:strCache>
                <c:ptCount val="1"/>
                <c:pt idx="0">
                  <c:v>#REF!</c:v>
                </c:pt>
              </c:strCache>
            </c:strRef>
          </c:tx>
          <c:invertIfNegative val="1"/>
          <c:dLbls>
            <c:spPr>
              <a:noFill/>
              <a:ln>
                <a:noFill/>
              </a:ln>
              <a:effectLst/>
            </c:spPr>
            <c:showLegendKey val="1"/>
            <c:showVal val="1"/>
            <c:showCatName val="1"/>
            <c:showSerName val="1"/>
            <c:showPercent val="1"/>
            <c:showBubbleSize val="1"/>
            <c:extLst>
              <c:ext xmlns:c15="http://schemas.microsoft.com/office/drawing/2012/chart" uri="{CE6537A1-D6FC-4f65-9D91-7224C49458BB}">
                <c15:showLeaderLines val="0"/>
              </c:ext>
            </c:extLst>
          </c:dLbls>
          <c:cat>
            <c:numRef>
              <c:f>Лист4!$B$2:$K$2</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Лист4!#ССЫЛКА!</c:f>
              <c:numCache>
                <c:formatCode>General</c:formatCode>
                <c:ptCount val="1"/>
                <c:pt idx="0">
                  <c:v>1</c:v>
                </c:pt>
              </c:numCache>
            </c:numRef>
          </c:val>
        </c:ser>
        <c:dLbls>
          <c:showLegendKey val="1"/>
          <c:showVal val="1"/>
          <c:showCatName val="1"/>
          <c:showSerName val="1"/>
          <c:showPercent val="1"/>
          <c:showBubbleSize val="1"/>
        </c:dLbls>
        <c:shape val="cylinder"/>
        <c:axId val="176590848"/>
        <c:axId val="176592384"/>
        <c:axId val="0"/>
      </c:bar3DChart>
      <c:catAx>
        <c:axId val="176590848"/>
        <c:scaling>
          <c:orientation val="minMax"/>
        </c:scaling>
        <c:delete val="1"/>
        <c:axPos val="l"/>
        <c:numFmt formatCode="General" sourceLinked="1"/>
        <c:majorTickMark val="cross"/>
        <c:minorTickMark val="cross"/>
        <c:tickLblPos val="none"/>
        <c:crossAx val="176592384"/>
        <c:crosses val="autoZero"/>
        <c:auto val="1"/>
        <c:lblAlgn val="ctr"/>
        <c:lblOffset val="100"/>
        <c:noMultiLvlLbl val="1"/>
      </c:catAx>
      <c:valAx>
        <c:axId val="176592384"/>
        <c:scaling>
          <c:orientation val="minMax"/>
        </c:scaling>
        <c:delete val="1"/>
        <c:axPos val="b"/>
        <c:majorGridlines/>
        <c:numFmt formatCode="General" sourceLinked="1"/>
        <c:majorTickMark val="cross"/>
        <c:minorTickMark val="cross"/>
        <c:tickLblPos val="none"/>
        <c:crossAx val="176590848"/>
        <c:crosses val="autoZero"/>
        <c:crossBetween val="between"/>
      </c:valAx>
    </c:plotArea>
    <c:plotVisOnly val="1"/>
    <c:dispBlanksAs val="zero"/>
    <c:showDLblsOverMax val="1"/>
  </c:chart>
  <c:externalData r:id="rId1">
    <c:autoUpdate val="1"/>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ru-RU"/>
  <c:style val="6"/>
  <c:clrMapOvr bg1="lt1" tx1="dk1" bg2="lt2" tx2="dk2" accent1="accent1" accent2="accent2" accent3="accent3" accent4="accent4" accent5="accent5" accent6="accent6" hlink="hlink" folHlink="folHlink"/>
  <c:chart>
    <c:autoTitleDeleted val="1"/>
    <c:plotArea>
      <c:layout/>
      <c:lineChart>
        <c:grouping val="stacked"/>
        <c:ser>
          <c:idx val="0"/>
          <c:order val="0"/>
          <c:tx>
            <c:strRef>
              <c:f>Лист6!$A$8</c:f>
              <c:strCache>
                <c:ptCount val="1"/>
                <c:pt idx="0">
                  <c:v>Яйца, тысяча штук</c:v>
                </c:pt>
              </c:strCache>
            </c:strRef>
          </c:tx>
          <c:dLbls>
            <c:spPr>
              <a:noFill/>
              <a:ln>
                <a:noFill/>
              </a:ln>
              <a:effectLst/>
            </c:spPr>
            <c:txPr>
              <a:bodyPr/>
              <a:lstStyle/>
              <a:p>
                <a:pPr>
                  <a:defRPr>
                    <a:latin typeface="Times New Roman" pitchFamily="18" charset="0"/>
                    <a:cs typeface="Times New Roman" pitchFamily="18" charset="0"/>
                  </a:defRPr>
                </a:pPr>
                <a:endParaRPr lang="ru-RU"/>
              </a:p>
            </c:txPr>
            <c:dLblPos val="t"/>
            <c:showVal val="1"/>
            <c:extLst>
              <c:ext xmlns:c15="http://schemas.microsoft.com/office/drawing/2012/chart" uri="{CE6537A1-D6FC-4f65-9D91-7224C49458BB}">
                <c15:showLeaderLines val="0"/>
              </c:ext>
            </c:extLst>
          </c:dLbls>
          <c:cat>
            <c:numRef>
              <c:f>Лист6!$B$7:$K$7</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Лист6!$B$8:$K$8</c:f>
              <c:numCache>
                <c:formatCode>General</c:formatCode>
                <c:ptCount val="10"/>
                <c:pt idx="0">
                  <c:v>9808</c:v>
                </c:pt>
                <c:pt idx="1">
                  <c:v>9555</c:v>
                </c:pt>
                <c:pt idx="2">
                  <c:v>9279</c:v>
                </c:pt>
                <c:pt idx="3">
                  <c:v>9715</c:v>
                </c:pt>
                <c:pt idx="4">
                  <c:v>12690</c:v>
                </c:pt>
                <c:pt idx="5">
                  <c:v>13686</c:v>
                </c:pt>
                <c:pt idx="6">
                  <c:v>14071</c:v>
                </c:pt>
                <c:pt idx="7">
                  <c:v>13812</c:v>
                </c:pt>
                <c:pt idx="8">
                  <c:v>13811</c:v>
                </c:pt>
                <c:pt idx="9">
                  <c:v>13436</c:v>
                </c:pt>
              </c:numCache>
            </c:numRef>
          </c:val>
        </c:ser>
        <c:dLbls>
          <c:showVal val="1"/>
        </c:dLbls>
        <c:marker val="1"/>
        <c:axId val="176617728"/>
        <c:axId val="176513024"/>
      </c:lineChart>
      <c:catAx>
        <c:axId val="176617728"/>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ru-RU"/>
          </a:p>
        </c:txPr>
        <c:crossAx val="176513024"/>
        <c:crosses val="autoZero"/>
        <c:auto val="1"/>
        <c:lblAlgn val="ctr"/>
        <c:lblOffset val="100"/>
      </c:catAx>
      <c:valAx>
        <c:axId val="176513024"/>
        <c:scaling>
          <c:orientation val="minMax"/>
        </c:scaling>
        <c:axPos val="l"/>
        <c:majorGridlines/>
        <c:numFmt formatCode="General" sourceLinked="1"/>
        <c:majorTickMark val="none"/>
        <c:tickLblPos val="nextTo"/>
        <c:spPr>
          <a:ln w="9525">
            <a:noFill/>
          </a:ln>
        </c:spPr>
        <c:txPr>
          <a:bodyPr/>
          <a:lstStyle/>
          <a:p>
            <a:pPr>
              <a:defRPr>
                <a:latin typeface="Times New Roman" pitchFamily="18" charset="0"/>
                <a:cs typeface="Times New Roman" pitchFamily="18" charset="0"/>
              </a:defRPr>
            </a:pPr>
            <a:endParaRPr lang="ru-RU"/>
          </a:p>
        </c:txPr>
        <c:crossAx val="176617728"/>
        <c:crosses val="autoZero"/>
        <c:crossBetween val="between"/>
      </c:valAx>
    </c:plotArea>
    <c:plotVisOnly val="1"/>
    <c:dispBlanksAs val="zero"/>
  </c:chart>
  <c:externalData r:id="rId2"/>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lineChart>
        <c:grouping val="stacked"/>
        <c:ser>
          <c:idx val="0"/>
          <c:order val="0"/>
          <c:tx>
            <c:strRef>
              <c:f>Лист1!$B$1</c:f>
              <c:strCache>
                <c:ptCount val="1"/>
                <c:pt idx="0">
                  <c:v>Столбец1</c:v>
                </c:pt>
              </c:strCache>
            </c:strRef>
          </c:tx>
          <c:dLbls>
            <c:dLbl>
              <c:idx val="0"/>
              <c:layout>
                <c:manualLayout>
                  <c:x val="-2.3148148148148147E-2"/>
                  <c:y val="5.1587301587301577E-2"/>
                </c:manualLayout>
              </c:layout>
              <c:spPr/>
              <c:txPr>
                <a:bodyPr/>
                <a:lstStyle/>
                <a:p>
                  <a:pPr>
                    <a:defRPr sz="999"/>
                  </a:pPr>
                  <a:endParaRPr lang="ru-RU"/>
                </a:p>
              </c:txPr>
              <c:dLblPos val="r"/>
              <c:showVal val="1"/>
              <c:extLst>
                <c:ext xmlns:c15="http://schemas.microsoft.com/office/drawing/2012/chart" uri="{CE6537A1-D6FC-4f65-9D91-7224C49458BB}"/>
              </c:extLst>
            </c:dLbl>
            <c:dLbl>
              <c:idx val="1"/>
              <c:layout>
                <c:manualLayout>
                  <c:x val="-2.3148148148148147E-2"/>
                  <c:y val="-5.9523809523809507E-2"/>
                </c:manualLayout>
              </c:layout>
              <c:spPr/>
              <c:txPr>
                <a:bodyPr/>
                <a:lstStyle/>
                <a:p>
                  <a:pPr>
                    <a:defRPr sz="999"/>
                  </a:pPr>
                  <a:endParaRPr lang="ru-RU"/>
                </a:p>
              </c:txPr>
              <c:dLblPos val="r"/>
              <c:showVal val="1"/>
              <c:extLst>
                <c:ext xmlns:c15="http://schemas.microsoft.com/office/drawing/2012/chart" uri="{CE6537A1-D6FC-4f65-9D91-7224C49458BB}"/>
              </c:extLst>
            </c:dLbl>
            <c:dLbl>
              <c:idx val="2"/>
              <c:layout>
                <c:manualLayout>
                  <c:x val="-2.3148148148148147E-2"/>
                  <c:y val="-5.5555555555555483E-2"/>
                </c:manualLayout>
              </c:layout>
              <c:spPr/>
              <c:txPr>
                <a:bodyPr/>
                <a:lstStyle/>
                <a:p>
                  <a:pPr>
                    <a:defRPr sz="999"/>
                  </a:pPr>
                  <a:endParaRPr lang="ru-RU"/>
                </a:p>
              </c:txPr>
              <c:dLblPos val="r"/>
              <c:showVal val="1"/>
              <c:extLst>
                <c:ext xmlns:c15="http://schemas.microsoft.com/office/drawing/2012/chart" uri="{CE6537A1-D6FC-4f65-9D91-7224C49458BB}"/>
              </c:extLst>
            </c:dLbl>
            <c:dLbl>
              <c:idx val="3"/>
              <c:layout>
                <c:manualLayout>
                  <c:x val="-2.0833333333333377E-2"/>
                  <c:y val="5.9523809523809507E-2"/>
                </c:manualLayout>
              </c:layout>
              <c:spPr/>
              <c:txPr>
                <a:bodyPr/>
                <a:lstStyle/>
                <a:p>
                  <a:pPr>
                    <a:defRPr sz="999"/>
                  </a:pPr>
                  <a:endParaRPr lang="ru-RU"/>
                </a:p>
              </c:txPr>
              <c:dLblPos val="r"/>
              <c:showVal val="1"/>
              <c:extLst>
                <c:ext xmlns:c15="http://schemas.microsoft.com/office/drawing/2012/chart" uri="{CE6537A1-D6FC-4f65-9D91-7224C49458BB}"/>
              </c:extLst>
            </c:dLbl>
            <c:dLbl>
              <c:idx val="4"/>
              <c:layout>
                <c:manualLayout>
                  <c:x val="-5.5555555555555483E-2"/>
                  <c:y val="-6.3492063492063502E-2"/>
                </c:manualLayout>
              </c:layout>
              <c:spPr/>
              <c:txPr>
                <a:bodyPr/>
                <a:lstStyle/>
                <a:p>
                  <a:pPr>
                    <a:defRPr sz="999"/>
                  </a:pPr>
                  <a:endParaRPr lang="ru-RU"/>
                </a:p>
              </c:txPr>
              <c:dLblPos val="r"/>
              <c:showVal val="1"/>
              <c:extLst>
                <c:ext xmlns:c15="http://schemas.microsoft.com/office/drawing/2012/chart" uri="{CE6537A1-D6FC-4f65-9D91-7224C49458BB}"/>
              </c:extLst>
            </c:dLbl>
            <c:dLbl>
              <c:idx val="5"/>
              <c:layout>
                <c:manualLayout>
                  <c:x val="-1.1574074074074075E-2"/>
                  <c:y val="-4.7619047619047623E-2"/>
                </c:manualLayout>
              </c:layout>
              <c:spPr/>
              <c:txPr>
                <a:bodyPr/>
                <a:lstStyle/>
                <a:p>
                  <a:pPr>
                    <a:defRPr sz="999"/>
                  </a:pPr>
                  <a:endParaRPr lang="ru-RU"/>
                </a:p>
              </c:txPr>
              <c:dLblPos val="r"/>
              <c:showVal val="1"/>
              <c:extLst>
                <c:ext xmlns:c15="http://schemas.microsoft.com/office/drawing/2012/chart" uri="{CE6537A1-D6FC-4f65-9D91-7224C49458BB}"/>
              </c:extLst>
            </c:dLbl>
            <c:dLbl>
              <c:idx val="6"/>
              <c:layout>
                <c:manualLayout>
                  <c:x val="0"/>
                  <c:y val="-6.3492063492063502E-2"/>
                </c:manualLayout>
              </c:layout>
              <c:spPr/>
              <c:txPr>
                <a:bodyPr/>
                <a:lstStyle/>
                <a:p>
                  <a:pPr>
                    <a:defRPr sz="999"/>
                  </a:pPr>
                  <a:endParaRPr lang="ru-RU"/>
                </a:p>
              </c:txPr>
              <c:dLblPos val="r"/>
              <c:showVal val="1"/>
              <c:extLst>
                <c:ext xmlns:c15="http://schemas.microsoft.com/office/drawing/2012/chart" uri="{CE6537A1-D6FC-4f65-9D91-7224C49458BB}"/>
              </c:extLst>
            </c:dLbl>
            <c:dLbl>
              <c:idx val="8"/>
              <c:layout>
                <c:manualLayout>
                  <c:x val="6.9444444444444527E-3"/>
                  <c:y val="-6.3492063492063502E-2"/>
                </c:manualLayout>
              </c:layout>
              <c:spPr/>
              <c:txPr>
                <a:bodyPr/>
                <a:lstStyle/>
                <a:p>
                  <a:pPr>
                    <a:defRPr sz="999"/>
                  </a:pPr>
                  <a:endParaRPr lang="ru-RU"/>
                </a:p>
              </c:txPr>
              <c:dLblPos val="r"/>
              <c:showVal val="1"/>
              <c:extLst>
                <c:ext xmlns:c15="http://schemas.microsoft.com/office/drawing/2012/chart" uri="{CE6537A1-D6FC-4f65-9D91-7224C49458BB}"/>
              </c:extLst>
            </c:dLbl>
            <c:spPr>
              <a:noFill/>
              <a:ln w="25372">
                <a:noFill/>
              </a:ln>
            </c:spPr>
            <c:txPr>
              <a:bodyPr/>
              <a:lstStyle/>
              <a:p>
                <a:pPr>
                  <a:defRPr sz="999"/>
                </a:pPr>
                <a:endParaRPr lang="ru-RU"/>
              </a:p>
            </c:txPr>
            <c:showVal val="1"/>
            <c:extLst>
              <c:ext xmlns:c15="http://schemas.microsoft.com/office/drawing/2012/chart" uri="{CE6537A1-D6FC-4f65-9D91-7224C49458BB}">
                <c15:showLeaderLines val="0"/>
              </c:ext>
            </c:extLst>
          </c:dLbls>
          <c:cat>
            <c:numRef>
              <c:f>Лист1!$A$2:$A$11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Лист1!$B$2:$B$11</c:f>
              <c:numCache>
                <c:formatCode>General</c:formatCode>
                <c:ptCount val="10"/>
                <c:pt idx="0">
                  <c:v>13</c:v>
                </c:pt>
                <c:pt idx="1">
                  <c:v>13</c:v>
                </c:pt>
                <c:pt idx="2">
                  <c:v>14</c:v>
                </c:pt>
                <c:pt idx="3">
                  <c:v>15</c:v>
                </c:pt>
                <c:pt idx="4">
                  <c:v>14</c:v>
                </c:pt>
                <c:pt idx="5">
                  <c:v>13</c:v>
                </c:pt>
                <c:pt idx="6">
                  <c:v>15</c:v>
                </c:pt>
                <c:pt idx="7">
                  <c:v>12</c:v>
                </c:pt>
                <c:pt idx="8">
                  <c:v>14</c:v>
                </c:pt>
                <c:pt idx="9">
                  <c:v>14</c:v>
                </c:pt>
              </c:numCache>
            </c:numRef>
          </c:val>
        </c:ser>
        <c:marker val="1"/>
        <c:axId val="176654592"/>
        <c:axId val="176660480"/>
      </c:lineChart>
      <c:catAx>
        <c:axId val="176654592"/>
        <c:scaling>
          <c:orientation val="minMax"/>
        </c:scaling>
        <c:axPos val="b"/>
        <c:numFmt formatCode="General" sourceLinked="1"/>
        <c:tickLblPos val="nextTo"/>
        <c:txPr>
          <a:bodyPr/>
          <a:lstStyle/>
          <a:p>
            <a:pPr>
              <a:defRPr sz="899"/>
            </a:pPr>
            <a:endParaRPr lang="ru-RU"/>
          </a:p>
        </c:txPr>
        <c:crossAx val="176660480"/>
        <c:crosses val="autoZero"/>
        <c:auto val="1"/>
        <c:lblAlgn val="ctr"/>
        <c:lblOffset val="100"/>
      </c:catAx>
      <c:valAx>
        <c:axId val="176660480"/>
        <c:scaling>
          <c:orientation val="minMax"/>
        </c:scaling>
        <c:axPos val="l"/>
        <c:majorGridlines/>
        <c:numFmt formatCode="General" sourceLinked="1"/>
        <c:tickLblPos val="nextTo"/>
        <c:txPr>
          <a:bodyPr/>
          <a:lstStyle/>
          <a:p>
            <a:pPr>
              <a:defRPr sz="999"/>
            </a:pPr>
            <a:endParaRPr lang="ru-RU"/>
          </a:p>
        </c:txPr>
        <c:crossAx val="176654592"/>
        <c:crosses val="autoZero"/>
        <c:crossBetween val="between"/>
      </c:valAx>
    </c:plotArea>
    <c:plotVisOnly val="1"/>
    <c:dispBlanksAs val="zero"/>
  </c:chart>
  <c:spPr>
    <a:ln>
      <a:noFill/>
    </a:ln>
  </c:spPr>
  <c:txPr>
    <a:bodyPr/>
    <a:lstStyle/>
    <a:p>
      <a:pPr>
        <a:defRPr sz="1199">
          <a:latin typeface="Times New Roman" pitchFamily="18" charset="0"/>
          <a:cs typeface="Times New Roman" pitchFamily="18" charset="0"/>
        </a:defRPr>
      </a:pPr>
      <a:endParaRPr lang="ru-RU"/>
    </a:p>
  </c:txPr>
  <c:externalData r:id="rId2"/>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lineChart>
        <c:grouping val="stacked"/>
        <c:ser>
          <c:idx val="0"/>
          <c:order val="0"/>
          <c:tx>
            <c:strRef>
              <c:f>Лист1!$B$1</c:f>
              <c:strCache>
                <c:ptCount val="1"/>
                <c:pt idx="0">
                  <c:v>Столбец1</c:v>
                </c:pt>
              </c:strCache>
            </c:strRef>
          </c:tx>
          <c:dLbls>
            <c:dLbl>
              <c:idx val="0"/>
              <c:layout>
                <c:manualLayout>
                  <c:x val="-2.3148148148148147E-2"/>
                  <c:y val="5.1587301587301577E-2"/>
                </c:manualLayout>
              </c:layout>
              <c:spPr/>
              <c:txPr>
                <a:bodyPr/>
                <a:lstStyle/>
                <a:p>
                  <a:pPr>
                    <a:defRPr sz="750"/>
                  </a:pPr>
                  <a:endParaRPr lang="ru-RU"/>
                </a:p>
              </c:txPr>
              <c:dLblPos val="r"/>
              <c:showVal val="1"/>
              <c:extLst>
                <c:ext xmlns:c15="http://schemas.microsoft.com/office/drawing/2012/chart" uri="{CE6537A1-D6FC-4f65-9D91-7224C49458BB}"/>
              </c:extLst>
            </c:dLbl>
            <c:dLbl>
              <c:idx val="1"/>
              <c:layout>
                <c:manualLayout>
                  <c:x val="-2.3148148148148147E-2"/>
                  <c:y val="-5.9523809523809507E-2"/>
                </c:manualLayout>
              </c:layout>
              <c:spPr/>
              <c:txPr>
                <a:bodyPr/>
                <a:lstStyle/>
                <a:p>
                  <a:pPr>
                    <a:defRPr sz="750"/>
                  </a:pPr>
                  <a:endParaRPr lang="ru-RU"/>
                </a:p>
              </c:txPr>
              <c:dLblPos val="r"/>
              <c:showVal val="1"/>
              <c:extLst>
                <c:ext xmlns:c15="http://schemas.microsoft.com/office/drawing/2012/chart" uri="{CE6537A1-D6FC-4f65-9D91-7224C49458BB}"/>
              </c:extLst>
            </c:dLbl>
            <c:dLbl>
              <c:idx val="2"/>
              <c:layout>
                <c:manualLayout>
                  <c:x val="-2.3148148148148147E-2"/>
                  <c:y val="-5.5555555555555455E-2"/>
                </c:manualLayout>
              </c:layout>
              <c:spPr/>
              <c:txPr>
                <a:bodyPr/>
                <a:lstStyle/>
                <a:p>
                  <a:pPr>
                    <a:defRPr sz="750"/>
                  </a:pPr>
                  <a:endParaRPr lang="ru-RU"/>
                </a:p>
              </c:txPr>
              <c:dLblPos val="r"/>
              <c:showVal val="1"/>
              <c:extLst>
                <c:ext xmlns:c15="http://schemas.microsoft.com/office/drawing/2012/chart" uri="{CE6537A1-D6FC-4f65-9D91-7224C49458BB}"/>
              </c:extLst>
            </c:dLbl>
            <c:dLbl>
              <c:idx val="3"/>
              <c:layout>
                <c:manualLayout>
                  <c:x val="-2.0833333333333395E-2"/>
                  <c:y val="5.9523809523809507E-2"/>
                </c:manualLayout>
              </c:layout>
              <c:spPr/>
              <c:txPr>
                <a:bodyPr/>
                <a:lstStyle/>
                <a:p>
                  <a:pPr>
                    <a:defRPr sz="750"/>
                  </a:pPr>
                  <a:endParaRPr lang="ru-RU"/>
                </a:p>
              </c:txPr>
              <c:dLblPos val="r"/>
              <c:showVal val="1"/>
              <c:extLst>
                <c:ext xmlns:c15="http://schemas.microsoft.com/office/drawing/2012/chart" uri="{CE6537A1-D6FC-4f65-9D91-7224C49458BB}"/>
              </c:extLst>
            </c:dLbl>
            <c:dLbl>
              <c:idx val="4"/>
              <c:layout>
                <c:manualLayout>
                  <c:x val="-5.5555555555555455E-2"/>
                  <c:y val="-6.3492063492063502E-2"/>
                </c:manualLayout>
              </c:layout>
              <c:spPr/>
              <c:txPr>
                <a:bodyPr/>
                <a:lstStyle/>
                <a:p>
                  <a:pPr>
                    <a:defRPr sz="750"/>
                  </a:pPr>
                  <a:endParaRPr lang="ru-RU"/>
                </a:p>
              </c:txPr>
              <c:dLblPos val="r"/>
              <c:showVal val="1"/>
              <c:extLst>
                <c:ext xmlns:c15="http://schemas.microsoft.com/office/drawing/2012/chart" uri="{CE6537A1-D6FC-4f65-9D91-7224C49458BB}"/>
              </c:extLst>
            </c:dLbl>
            <c:dLbl>
              <c:idx val="5"/>
              <c:layout>
                <c:manualLayout>
                  <c:x val="-1.1574074074074073E-2"/>
                  <c:y val="-4.7619047619047623E-2"/>
                </c:manualLayout>
              </c:layout>
              <c:spPr/>
              <c:txPr>
                <a:bodyPr/>
                <a:lstStyle/>
                <a:p>
                  <a:pPr>
                    <a:defRPr sz="750"/>
                  </a:pPr>
                  <a:endParaRPr lang="ru-RU"/>
                </a:p>
              </c:txPr>
              <c:dLblPos val="r"/>
              <c:showVal val="1"/>
              <c:extLst>
                <c:ext xmlns:c15="http://schemas.microsoft.com/office/drawing/2012/chart" uri="{CE6537A1-D6FC-4f65-9D91-7224C49458BB}"/>
              </c:extLst>
            </c:dLbl>
            <c:dLbl>
              <c:idx val="6"/>
              <c:layout>
                <c:manualLayout>
                  <c:x val="0"/>
                  <c:y val="-6.3492063492063502E-2"/>
                </c:manualLayout>
              </c:layout>
              <c:spPr/>
              <c:txPr>
                <a:bodyPr/>
                <a:lstStyle/>
                <a:p>
                  <a:pPr>
                    <a:defRPr sz="750"/>
                  </a:pPr>
                  <a:endParaRPr lang="ru-RU"/>
                </a:p>
              </c:txPr>
              <c:dLblPos val="r"/>
              <c:showVal val="1"/>
              <c:extLst>
                <c:ext xmlns:c15="http://schemas.microsoft.com/office/drawing/2012/chart" uri="{CE6537A1-D6FC-4f65-9D91-7224C49458BB}"/>
              </c:extLst>
            </c:dLbl>
            <c:dLbl>
              <c:idx val="8"/>
              <c:layout>
                <c:manualLayout>
                  <c:x val="6.9444444444444545E-3"/>
                  <c:y val="-6.3492063492063502E-2"/>
                </c:manualLayout>
              </c:layout>
              <c:spPr/>
              <c:txPr>
                <a:bodyPr/>
                <a:lstStyle/>
                <a:p>
                  <a:pPr>
                    <a:defRPr sz="750"/>
                  </a:pPr>
                  <a:endParaRPr lang="ru-RU"/>
                </a:p>
              </c:txPr>
              <c:dLblPos val="r"/>
              <c:showVal val="1"/>
              <c:extLst>
                <c:ext xmlns:c15="http://schemas.microsoft.com/office/drawing/2012/chart" uri="{CE6537A1-D6FC-4f65-9D91-7224C49458BB}"/>
              </c:extLst>
            </c:dLbl>
            <c:spPr>
              <a:noFill/>
              <a:ln>
                <a:noFill/>
              </a:ln>
              <a:effectLst/>
            </c:spPr>
            <c:txPr>
              <a:bodyPr/>
              <a:lstStyle/>
              <a:p>
                <a:pPr>
                  <a:defRPr sz="750"/>
                </a:pPr>
                <a:endParaRPr lang="ru-RU"/>
              </a:p>
            </c:txPr>
            <c:showVal val="1"/>
            <c:extLst>
              <c:ext xmlns:c15="http://schemas.microsoft.com/office/drawing/2012/chart" uri="{CE6537A1-D6FC-4f65-9D91-7224C49458BB}">
                <c15:showLeaderLines val="0"/>
              </c:ext>
            </c:extLst>
          </c:dLbls>
          <c:cat>
            <c:numRef>
              <c:f>Лист1!$A$2:$A$11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Лист1!$B$2:$B$11</c:f>
              <c:numCache>
                <c:formatCode>General</c:formatCode>
                <c:ptCount val="10"/>
                <c:pt idx="0">
                  <c:v>0.19900000000000001</c:v>
                </c:pt>
                <c:pt idx="1">
                  <c:v>0.19900000000000001</c:v>
                </c:pt>
                <c:pt idx="2">
                  <c:v>0.19</c:v>
                </c:pt>
                <c:pt idx="3">
                  <c:v>0.16</c:v>
                </c:pt>
                <c:pt idx="4">
                  <c:v>0.161</c:v>
                </c:pt>
                <c:pt idx="5">
                  <c:v>0.125</c:v>
                </c:pt>
                <c:pt idx="6">
                  <c:v>0.7730000000000008</c:v>
                </c:pt>
                <c:pt idx="7">
                  <c:v>0.7730000000000008</c:v>
                </c:pt>
                <c:pt idx="8">
                  <c:v>0.76800000000000079</c:v>
                </c:pt>
                <c:pt idx="9">
                  <c:v>0.83100000000000063</c:v>
                </c:pt>
              </c:numCache>
            </c:numRef>
          </c:val>
        </c:ser>
        <c:marker val="1"/>
        <c:axId val="176507136"/>
        <c:axId val="176730112"/>
      </c:lineChart>
      <c:catAx>
        <c:axId val="176507136"/>
        <c:scaling>
          <c:orientation val="minMax"/>
        </c:scaling>
        <c:axPos val="b"/>
        <c:numFmt formatCode="General" sourceLinked="1"/>
        <c:tickLblPos val="nextTo"/>
        <c:txPr>
          <a:bodyPr/>
          <a:lstStyle/>
          <a:p>
            <a:pPr>
              <a:defRPr sz="675"/>
            </a:pPr>
            <a:endParaRPr lang="ru-RU"/>
          </a:p>
        </c:txPr>
        <c:crossAx val="176730112"/>
        <c:crosses val="autoZero"/>
        <c:auto val="1"/>
        <c:lblAlgn val="ctr"/>
        <c:lblOffset val="100"/>
      </c:catAx>
      <c:valAx>
        <c:axId val="176730112"/>
        <c:scaling>
          <c:orientation val="minMax"/>
        </c:scaling>
        <c:axPos val="l"/>
        <c:majorGridlines/>
        <c:numFmt formatCode="General" sourceLinked="1"/>
        <c:tickLblPos val="nextTo"/>
        <c:txPr>
          <a:bodyPr/>
          <a:lstStyle/>
          <a:p>
            <a:pPr>
              <a:defRPr sz="750"/>
            </a:pPr>
            <a:endParaRPr lang="ru-RU"/>
          </a:p>
        </c:txPr>
        <c:crossAx val="176507136"/>
        <c:crosses val="autoZero"/>
        <c:crossBetween val="between"/>
      </c:valAx>
    </c:plotArea>
    <c:plotVisOnly val="1"/>
    <c:dispBlanksAs val="zero"/>
  </c:chart>
  <c:spPr>
    <a:ln>
      <a:noFill/>
    </a:ln>
  </c:spPr>
  <c:txPr>
    <a:bodyPr/>
    <a:lstStyle/>
    <a:p>
      <a:pPr>
        <a:defRPr sz="900">
          <a:latin typeface="Times New Roman" pitchFamily="18" charset="0"/>
          <a:cs typeface="Times New Roman" pitchFamily="18" charset="0"/>
        </a:defRPr>
      </a:pPr>
      <a:endParaRPr lang="ru-RU"/>
    </a:p>
  </c:txPr>
  <c:externalData r:id="rId2"/>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perspective val="30"/>
    </c:view3D>
    <c:plotArea>
      <c:layout/>
      <c:bar3DChart>
        <c:barDir val="col"/>
        <c:grouping val="standard"/>
        <c:ser>
          <c:idx val="0"/>
          <c:order val="0"/>
          <c:tx>
            <c:strRef>
              <c:f>Лист1!$B$1</c:f>
              <c:strCache>
                <c:ptCount val="1"/>
                <c:pt idx="0">
                  <c:v>2014</c:v>
                </c:pt>
              </c:strCache>
            </c:strRef>
          </c:tx>
          <c:dLbls>
            <c:spPr>
              <a:noFill/>
              <a:ln>
                <a:noFill/>
              </a:ln>
              <a:effectLst/>
            </c:spPr>
            <c:txPr>
              <a:bodyPr/>
              <a:lstStyle/>
              <a:p>
                <a:pPr>
                  <a:defRPr sz="675"/>
                </a:pPr>
                <a:endParaRPr lang="ru-RU"/>
              </a:p>
            </c:txPr>
            <c:showVal val="1"/>
            <c:extLst>
              <c:ext xmlns:c15="http://schemas.microsoft.com/office/drawing/2012/chart" uri="{CE6537A1-D6FC-4f65-9D91-7224C49458BB}">
                <c15:showLeaderLines val="0"/>
              </c:ext>
            </c:extLst>
          </c:dLbls>
          <c:cat>
            <c:strRef>
              <c:f>Лист1!$A$2:$A$9</c:f>
              <c:strCache>
                <c:ptCount val="8"/>
                <c:pt idx="0">
                  <c:v>Твердые вещества</c:v>
                </c:pt>
                <c:pt idx="1">
                  <c:v>Газообразные и жидкие вещества</c:v>
                </c:pt>
                <c:pt idx="2">
                  <c:v>Диоксид серы</c:v>
                </c:pt>
                <c:pt idx="3">
                  <c:v>Оксид углерода</c:v>
                </c:pt>
                <c:pt idx="4">
                  <c:v>Оксиды азота (в пересчете на NO2)</c:v>
                </c:pt>
                <c:pt idx="5">
                  <c:v>Углероды</c:v>
                </c:pt>
                <c:pt idx="6">
                  <c:v>Прочие газообразные и жидкие вещества</c:v>
                </c:pt>
                <c:pt idx="7">
                  <c:v>Летучие органические соединения</c:v>
                </c:pt>
              </c:strCache>
            </c:strRef>
          </c:cat>
          <c:val>
            <c:numRef>
              <c:f>Лист1!$B$2:$B$9</c:f>
              <c:numCache>
                <c:formatCode>General</c:formatCode>
                <c:ptCount val="8"/>
                <c:pt idx="0">
                  <c:v>7.5000000000000011E-2</c:v>
                </c:pt>
                <c:pt idx="1">
                  <c:v>0.69799999999999995</c:v>
                </c:pt>
                <c:pt idx="2">
                  <c:v>2.0000000000000011E-2</c:v>
                </c:pt>
                <c:pt idx="3">
                  <c:v>6.5000000000000002E-2</c:v>
                </c:pt>
                <c:pt idx="4">
                  <c:v>3.1000000000000028E-2</c:v>
                </c:pt>
                <c:pt idx="5">
                  <c:v>1.2E-2</c:v>
                </c:pt>
                <c:pt idx="6">
                  <c:v>0.53100000000000003</c:v>
                </c:pt>
                <c:pt idx="7">
                  <c:v>55.894000000000005</c:v>
                </c:pt>
              </c:numCache>
            </c:numRef>
          </c:val>
        </c:ser>
        <c:ser>
          <c:idx val="1"/>
          <c:order val="1"/>
          <c:tx>
            <c:strRef>
              <c:f>Лист1!$C$1</c:f>
              <c:strCache>
                <c:ptCount val="1"/>
                <c:pt idx="0">
                  <c:v>2015</c:v>
                </c:pt>
              </c:strCache>
            </c:strRef>
          </c:tx>
          <c:dLbls>
            <c:dLbl>
              <c:idx val="0"/>
              <c:layout>
                <c:manualLayout>
                  <c:x val="6.1186928318414952E-3"/>
                  <c:y val="5.2446902194287504E-5"/>
                </c:manualLayout>
              </c:layout>
              <c:spPr/>
              <c:txPr>
                <a:bodyPr/>
                <a:lstStyle/>
                <a:p>
                  <a:pPr>
                    <a:defRPr sz="675"/>
                  </a:pPr>
                  <a:endParaRPr lang="ru-RU"/>
                </a:p>
              </c:txPr>
              <c:showVal val="1"/>
              <c:extLst>
                <c:ext xmlns:c15="http://schemas.microsoft.com/office/drawing/2012/chart" uri="{CE6537A1-D6FC-4f65-9D91-7224C49458BB}"/>
              </c:extLst>
            </c:dLbl>
            <c:dLbl>
              <c:idx val="1"/>
              <c:layout>
                <c:manualLayout>
                  <c:x val="3.122306053949731E-3"/>
                  <c:y val="-1.0152221781894198E-2"/>
                </c:manualLayout>
              </c:layout>
              <c:spPr/>
              <c:txPr>
                <a:bodyPr/>
                <a:lstStyle/>
                <a:p>
                  <a:pPr>
                    <a:defRPr sz="675"/>
                  </a:pPr>
                  <a:endParaRPr lang="ru-RU"/>
                </a:p>
              </c:txPr>
              <c:showVal val="1"/>
              <c:extLst>
                <c:ext xmlns:c15="http://schemas.microsoft.com/office/drawing/2012/chart" uri="{CE6537A1-D6FC-4f65-9D91-7224C49458BB}"/>
              </c:extLst>
            </c:dLbl>
            <c:spPr>
              <a:noFill/>
              <a:ln>
                <a:noFill/>
              </a:ln>
              <a:effectLst/>
            </c:spPr>
            <c:txPr>
              <a:bodyPr/>
              <a:lstStyle/>
              <a:p>
                <a:pPr>
                  <a:defRPr sz="675"/>
                </a:pPr>
                <a:endParaRPr lang="ru-RU"/>
              </a:p>
            </c:txPr>
            <c:showVal val="1"/>
            <c:extLst>
              <c:ext xmlns:c15="http://schemas.microsoft.com/office/drawing/2012/chart" uri="{CE6537A1-D6FC-4f65-9D91-7224C49458BB}">
                <c15:showLeaderLines val="0"/>
              </c:ext>
            </c:extLst>
          </c:dLbls>
          <c:cat>
            <c:strRef>
              <c:f>Лист1!$A$2:$A$9</c:f>
              <c:strCache>
                <c:ptCount val="8"/>
                <c:pt idx="0">
                  <c:v>Твердые вещества</c:v>
                </c:pt>
                <c:pt idx="1">
                  <c:v>Газообразные и жидкие вещества</c:v>
                </c:pt>
                <c:pt idx="2">
                  <c:v>Диоксид серы</c:v>
                </c:pt>
                <c:pt idx="3">
                  <c:v>Оксид углерода</c:v>
                </c:pt>
                <c:pt idx="4">
                  <c:v>Оксиды азота (в пересчете на NO2)</c:v>
                </c:pt>
                <c:pt idx="5">
                  <c:v>Углероды</c:v>
                </c:pt>
                <c:pt idx="6">
                  <c:v>Прочие газообразные и жидкие вещества</c:v>
                </c:pt>
                <c:pt idx="7">
                  <c:v>Летучие органические соединения</c:v>
                </c:pt>
              </c:strCache>
            </c:strRef>
          </c:cat>
          <c:val>
            <c:numRef>
              <c:f>Лист1!$C$2:$C$9</c:f>
              <c:numCache>
                <c:formatCode>General</c:formatCode>
                <c:ptCount val="8"/>
                <c:pt idx="0">
                  <c:v>7.5999999999999998E-2</c:v>
                </c:pt>
                <c:pt idx="1">
                  <c:v>0.69699999999999995</c:v>
                </c:pt>
                <c:pt idx="3">
                  <c:v>6.5000000000000002E-2</c:v>
                </c:pt>
                <c:pt idx="4">
                  <c:v>3.4000000000000002E-2</c:v>
                </c:pt>
                <c:pt idx="5">
                  <c:v>1.4E-2</c:v>
                </c:pt>
                <c:pt idx="6">
                  <c:v>0.53</c:v>
                </c:pt>
                <c:pt idx="7">
                  <c:v>53.612000000000002</c:v>
                </c:pt>
              </c:numCache>
            </c:numRef>
          </c:val>
        </c:ser>
        <c:ser>
          <c:idx val="2"/>
          <c:order val="2"/>
          <c:tx>
            <c:strRef>
              <c:f>Лист1!$D$1</c:f>
              <c:strCache>
                <c:ptCount val="1"/>
                <c:pt idx="0">
                  <c:v>2016</c:v>
                </c:pt>
              </c:strCache>
            </c:strRef>
          </c:tx>
          <c:dLbls>
            <c:dLbl>
              <c:idx val="1"/>
              <c:layout>
                <c:manualLayout>
                  <c:x val="3.5797150296705709E-17"/>
                  <c:y val="1.3593380772805103E-2"/>
                </c:manualLayout>
              </c:layout>
              <c:spPr/>
              <c:txPr>
                <a:bodyPr/>
                <a:lstStyle/>
                <a:p>
                  <a:pPr>
                    <a:defRPr sz="675"/>
                  </a:pPr>
                  <a:endParaRPr lang="ru-RU"/>
                </a:p>
              </c:txPr>
              <c:showVal val="1"/>
              <c:extLst>
                <c:ext xmlns:c15="http://schemas.microsoft.com/office/drawing/2012/chart" uri="{CE6537A1-D6FC-4f65-9D91-7224C49458BB}"/>
              </c:extLst>
            </c:dLbl>
            <c:spPr>
              <a:noFill/>
              <a:ln>
                <a:noFill/>
              </a:ln>
              <a:effectLst/>
            </c:spPr>
            <c:txPr>
              <a:bodyPr/>
              <a:lstStyle/>
              <a:p>
                <a:pPr>
                  <a:defRPr sz="675"/>
                </a:pPr>
                <a:endParaRPr lang="ru-RU"/>
              </a:p>
            </c:txPr>
            <c:showVal val="1"/>
            <c:extLst>
              <c:ext xmlns:c15="http://schemas.microsoft.com/office/drawing/2012/chart" uri="{CE6537A1-D6FC-4f65-9D91-7224C49458BB}">
                <c15:showLeaderLines val="0"/>
              </c:ext>
            </c:extLst>
          </c:dLbls>
          <c:cat>
            <c:strRef>
              <c:f>Лист1!$A$2:$A$9</c:f>
              <c:strCache>
                <c:ptCount val="8"/>
                <c:pt idx="0">
                  <c:v>Твердые вещества</c:v>
                </c:pt>
                <c:pt idx="1">
                  <c:v>Газообразные и жидкие вещества</c:v>
                </c:pt>
                <c:pt idx="2">
                  <c:v>Диоксид серы</c:v>
                </c:pt>
                <c:pt idx="3">
                  <c:v>Оксид углерода</c:v>
                </c:pt>
                <c:pt idx="4">
                  <c:v>Оксиды азота (в пересчете на NO2)</c:v>
                </c:pt>
                <c:pt idx="5">
                  <c:v>Углероды</c:v>
                </c:pt>
                <c:pt idx="6">
                  <c:v>Прочие газообразные и жидкие вещества</c:v>
                </c:pt>
                <c:pt idx="7">
                  <c:v>Летучие органические соединения</c:v>
                </c:pt>
              </c:strCache>
            </c:strRef>
          </c:cat>
          <c:val>
            <c:numRef>
              <c:f>Лист1!$D$2:$D$9</c:f>
              <c:numCache>
                <c:formatCode>General</c:formatCode>
                <c:ptCount val="8"/>
                <c:pt idx="0">
                  <c:v>6.6000000000000003E-2</c:v>
                </c:pt>
                <c:pt idx="1">
                  <c:v>0.70300000000000062</c:v>
                </c:pt>
                <c:pt idx="3">
                  <c:v>7.0999999999999994E-2</c:v>
                </c:pt>
                <c:pt idx="4">
                  <c:v>3.500000000000001E-2</c:v>
                </c:pt>
                <c:pt idx="5">
                  <c:v>1.2999999999999998E-2</c:v>
                </c:pt>
                <c:pt idx="6">
                  <c:v>0.53100000000000003</c:v>
                </c:pt>
                <c:pt idx="7">
                  <c:v>5.3000000000000012E-2</c:v>
                </c:pt>
              </c:numCache>
            </c:numRef>
          </c:val>
        </c:ser>
        <c:ser>
          <c:idx val="3"/>
          <c:order val="3"/>
          <c:tx>
            <c:strRef>
              <c:f>Лист1!$E$1</c:f>
              <c:strCache>
                <c:ptCount val="1"/>
                <c:pt idx="0">
                  <c:v>2017</c:v>
                </c:pt>
              </c:strCache>
            </c:strRef>
          </c:tx>
          <c:dLbls>
            <c:spPr>
              <a:noFill/>
              <a:ln>
                <a:noFill/>
              </a:ln>
              <a:effectLst/>
            </c:spPr>
            <c:txPr>
              <a:bodyPr/>
              <a:lstStyle/>
              <a:p>
                <a:pPr>
                  <a:defRPr sz="600"/>
                </a:pPr>
                <a:endParaRPr lang="ru-RU"/>
              </a:p>
            </c:txPr>
            <c:showVal val="1"/>
            <c:extLst>
              <c:ext xmlns:c15="http://schemas.microsoft.com/office/drawing/2012/chart" uri="{CE6537A1-D6FC-4f65-9D91-7224C49458BB}">
                <c15:showLeaderLines val="0"/>
              </c:ext>
            </c:extLst>
          </c:dLbls>
          <c:cat>
            <c:strRef>
              <c:f>Лист1!$A$2:$A$9</c:f>
              <c:strCache>
                <c:ptCount val="8"/>
                <c:pt idx="0">
                  <c:v>Твердые вещества</c:v>
                </c:pt>
                <c:pt idx="1">
                  <c:v>Газообразные и жидкие вещества</c:v>
                </c:pt>
                <c:pt idx="2">
                  <c:v>Диоксид серы</c:v>
                </c:pt>
                <c:pt idx="3">
                  <c:v>Оксид углерода</c:v>
                </c:pt>
                <c:pt idx="4">
                  <c:v>Оксиды азота (в пересчете на NO2)</c:v>
                </c:pt>
                <c:pt idx="5">
                  <c:v>Углероды</c:v>
                </c:pt>
                <c:pt idx="6">
                  <c:v>Прочие газообразные и жидкие вещества</c:v>
                </c:pt>
                <c:pt idx="7">
                  <c:v>Летучие органические соединения</c:v>
                </c:pt>
              </c:strCache>
            </c:strRef>
          </c:cat>
          <c:val>
            <c:numRef>
              <c:f>Лист1!$E$2:$E$9</c:f>
              <c:numCache>
                <c:formatCode>General</c:formatCode>
                <c:ptCount val="8"/>
                <c:pt idx="0">
                  <c:v>7.0000000000000021E-2</c:v>
                </c:pt>
                <c:pt idx="1">
                  <c:v>0.76100000000000079</c:v>
                </c:pt>
                <c:pt idx="3">
                  <c:v>8.7000000000000022E-2</c:v>
                </c:pt>
                <c:pt idx="4">
                  <c:v>3.6999999999999998E-2</c:v>
                </c:pt>
                <c:pt idx="5">
                  <c:v>1.2999999999999998E-2</c:v>
                </c:pt>
                <c:pt idx="6">
                  <c:v>0.55100000000000005</c:v>
                </c:pt>
                <c:pt idx="7">
                  <c:v>7.1999999999999995E-2</c:v>
                </c:pt>
              </c:numCache>
            </c:numRef>
          </c:val>
        </c:ser>
        <c:shape val="box"/>
        <c:axId val="176968064"/>
        <c:axId val="176969600"/>
        <c:axId val="176151616"/>
      </c:bar3DChart>
      <c:catAx>
        <c:axId val="176968064"/>
        <c:scaling>
          <c:orientation val="minMax"/>
        </c:scaling>
        <c:axPos val="b"/>
        <c:numFmt formatCode="General" sourceLinked="1"/>
        <c:tickLblPos val="nextTo"/>
        <c:crossAx val="176969600"/>
        <c:crosses val="autoZero"/>
        <c:auto val="1"/>
        <c:lblAlgn val="ctr"/>
        <c:lblOffset val="100"/>
      </c:catAx>
      <c:valAx>
        <c:axId val="176969600"/>
        <c:scaling>
          <c:orientation val="minMax"/>
        </c:scaling>
        <c:axPos val="l"/>
        <c:majorGridlines/>
        <c:numFmt formatCode="General" sourceLinked="1"/>
        <c:tickLblPos val="nextTo"/>
        <c:crossAx val="176968064"/>
        <c:crosses val="autoZero"/>
        <c:crossBetween val="between"/>
      </c:valAx>
      <c:serAx>
        <c:axId val="176151616"/>
        <c:scaling>
          <c:orientation val="minMax"/>
        </c:scaling>
        <c:axPos val="b"/>
        <c:numFmt formatCode="General" sourceLinked="1"/>
        <c:tickLblPos val="nextTo"/>
        <c:spPr>
          <a:ln w="2381">
            <a:solidFill>
              <a:srgbClr val="808080"/>
            </a:solidFill>
            <a:prstDash val="solid"/>
          </a:ln>
        </c:spPr>
        <c:txPr>
          <a:bodyPr rot="0" vert="horz"/>
          <a:lstStyle/>
          <a:p>
            <a:pPr>
              <a:defRPr sz="750" b="0" i="0" u="none" strike="noStrike" baseline="0">
                <a:solidFill>
                  <a:srgbClr val="000000"/>
                </a:solidFill>
                <a:latin typeface="Times New Roman"/>
                <a:ea typeface="Times New Roman"/>
                <a:cs typeface="Times New Roman"/>
              </a:defRPr>
            </a:pPr>
            <a:endParaRPr lang="ru-RU"/>
          </a:p>
        </c:txPr>
        <c:crossAx val="176969600"/>
        <c:crosses val="autoZero"/>
        <c:tickLblSkip val="2"/>
        <c:tickMarkSkip val="1"/>
      </c:serAx>
      <c:spPr>
        <a:noFill/>
        <a:ln w="19046">
          <a:noFill/>
        </a:ln>
      </c:spPr>
    </c:plotArea>
    <c:plotVisOnly val="1"/>
    <c:dispBlanksAs val="gap"/>
  </c:chart>
  <c:spPr>
    <a:ln>
      <a:noFill/>
    </a:ln>
  </c:spPr>
  <c:txPr>
    <a:bodyPr/>
    <a:lstStyle/>
    <a:p>
      <a:pPr>
        <a:defRPr>
          <a:latin typeface="Times New Roman" pitchFamily="18" charset="0"/>
          <a:cs typeface="Times New Roman" pitchFamily="18" charset="0"/>
        </a:defRPr>
      </a:pPr>
      <a:endParaRPr lang="ru-RU"/>
    </a:p>
  </c:txPr>
  <c:externalData r:id="rId2"/>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plotArea>
      <c:layout/>
      <c:barChart>
        <c:barDir val="col"/>
        <c:grouping val="clustered"/>
        <c:ser>
          <c:idx val="0"/>
          <c:order val="0"/>
          <c:tx>
            <c:strRef>
              <c:f>Лист1!$B$1</c:f>
              <c:strCache>
                <c:ptCount val="1"/>
                <c:pt idx="0">
                  <c:v>Карачевский</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numRef>
              <c:f>Лист1!$A$2:$A$7</c:f>
              <c:numCache>
                <c:formatCode>General</c:formatCode>
                <c:ptCount val="6"/>
                <c:pt idx="0">
                  <c:v>2010</c:v>
                </c:pt>
                <c:pt idx="1">
                  <c:v>2012</c:v>
                </c:pt>
                <c:pt idx="2">
                  <c:v>2013</c:v>
                </c:pt>
                <c:pt idx="3">
                  <c:v>2014</c:v>
                </c:pt>
                <c:pt idx="4">
                  <c:v>2015</c:v>
                </c:pt>
                <c:pt idx="5">
                  <c:v>2016</c:v>
                </c:pt>
              </c:numCache>
            </c:numRef>
          </c:cat>
          <c:val>
            <c:numRef>
              <c:f>Лист1!$B$2:$B$7</c:f>
              <c:numCache>
                <c:formatCode>General</c:formatCode>
                <c:ptCount val="6"/>
                <c:pt idx="0">
                  <c:v>387</c:v>
                </c:pt>
                <c:pt idx="1">
                  <c:v>373</c:v>
                </c:pt>
                <c:pt idx="2">
                  <c:v>383</c:v>
                </c:pt>
                <c:pt idx="3">
                  <c:v>398</c:v>
                </c:pt>
                <c:pt idx="4">
                  <c:v>417</c:v>
                </c:pt>
                <c:pt idx="5">
                  <c:v>387</c:v>
                </c:pt>
              </c:numCache>
            </c:numRef>
          </c:val>
        </c:ser>
        <c:axId val="176118016"/>
        <c:axId val="176635904"/>
      </c:barChart>
      <c:catAx>
        <c:axId val="176118016"/>
        <c:scaling>
          <c:orientation val="minMax"/>
        </c:scaling>
        <c:axPos val="b"/>
        <c:numFmt formatCode="General" sourceLinked="1"/>
        <c:tickLblPos val="nextTo"/>
        <c:crossAx val="176635904"/>
        <c:crosses val="autoZero"/>
        <c:auto val="1"/>
        <c:lblAlgn val="ctr"/>
        <c:lblOffset val="100"/>
      </c:catAx>
      <c:valAx>
        <c:axId val="176635904"/>
        <c:scaling>
          <c:orientation val="minMax"/>
        </c:scaling>
        <c:axPos val="l"/>
        <c:majorGridlines/>
        <c:numFmt formatCode="General" sourceLinked="1"/>
        <c:tickLblPos val="nextTo"/>
        <c:crossAx val="176118016"/>
        <c:crosses val="autoZero"/>
        <c:crossBetween val="between"/>
      </c:valAx>
    </c:plotArea>
    <c:plotVisOnly val="1"/>
    <c:dispBlanksAs val="gap"/>
  </c:chart>
  <c:externalData r:id="rId2"/>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ru-RU"/>
  <c:style val="29"/>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577446216716925E-2"/>
          <c:y val="2.4539324825776091E-2"/>
          <c:w val="0.95942220046240467"/>
          <c:h val="0.5091401936826867"/>
        </c:manualLayout>
      </c:layout>
      <c:barChart>
        <c:barDir val="col"/>
        <c:grouping val="clustered"/>
        <c:ser>
          <c:idx val="0"/>
          <c:order val="0"/>
          <c:tx>
            <c:strRef>
              <c:f>Лист1!$B$1</c:f>
              <c:strCache>
                <c:ptCount val="1"/>
                <c:pt idx="0">
                  <c:v>Карачевский</c:v>
                </c:pt>
              </c:strCache>
            </c:strRef>
          </c:tx>
          <c:dLbls>
            <c:spPr>
              <a:noFill/>
              <a:ln>
                <a:noFill/>
              </a:ln>
              <a:effectLst/>
            </c:spPr>
            <c:dLblPos val="outEnd"/>
            <c:showVal val="1"/>
            <c:extLst>
              <c:ext xmlns:c15="http://schemas.microsoft.com/office/drawing/2012/chart" uri="{CE6537A1-D6FC-4f65-9D91-7224C49458BB}">
                <c15:showLeaderLines val="0"/>
              </c:ext>
            </c:extLst>
          </c:dLbls>
          <c:cat>
            <c:strRef>
              <c:f>Лист1!$A$2:$A$14</c:f>
              <c:strCache>
                <c:ptCount val="13"/>
                <c:pt idx="0">
                  <c:v>Сельское хозяйство, охота и лесное хозяйство </c:v>
                </c:pt>
                <c:pt idx="1">
                  <c:v>Обрабатывающие производства</c:v>
                </c:pt>
                <c:pt idx="2">
                  <c:v>Производство и распределение электроэнергии,газа и воды</c:v>
                </c:pt>
                <c:pt idx="3">
                  <c:v>Строительство</c:v>
                </c:pt>
                <c:pt idx="4">
                  <c:v>Оптовая и розничная торговля, ремонт автотраспортных средств, мотоциклов, бытовых изделий и предметов личного пользоваия</c:v>
                </c:pt>
                <c:pt idx="5">
                  <c:v>Готиницы и рестораны</c:v>
                </c:pt>
                <c:pt idx="6">
                  <c:v>Транспорт и связь</c:v>
                </c:pt>
                <c:pt idx="7">
                  <c:v>Операции недвижимым имуществом </c:v>
                </c:pt>
                <c:pt idx="8">
                  <c:v>Образование </c:v>
                </c:pt>
                <c:pt idx="9">
                  <c:v>Здравоохранение и предоставление социальных услуг</c:v>
                </c:pt>
                <c:pt idx="10">
                  <c:v>Государственное управление и обеспечение военной безопасности; обязательное социальное обесечение</c:v>
                </c:pt>
                <c:pt idx="11">
                  <c:v>Предоставление прочих коммунальных, социальных и персональных услуг</c:v>
                </c:pt>
                <c:pt idx="12">
                  <c:v>Другие отрасли</c:v>
                </c:pt>
              </c:strCache>
            </c:strRef>
          </c:cat>
          <c:val>
            <c:numRef>
              <c:f>Лист1!$B$2:$B$14</c:f>
              <c:numCache>
                <c:formatCode>General</c:formatCode>
                <c:ptCount val="13"/>
                <c:pt idx="0">
                  <c:v>32</c:v>
                </c:pt>
                <c:pt idx="1">
                  <c:v>45</c:v>
                </c:pt>
                <c:pt idx="2">
                  <c:v>7</c:v>
                </c:pt>
                <c:pt idx="3">
                  <c:v>14</c:v>
                </c:pt>
                <c:pt idx="4">
                  <c:v>57</c:v>
                </c:pt>
                <c:pt idx="5">
                  <c:v>15</c:v>
                </c:pt>
                <c:pt idx="6">
                  <c:v>12</c:v>
                </c:pt>
                <c:pt idx="7">
                  <c:v>39</c:v>
                </c:pt>
                <c:pt idx="8">
                  <c:v>31</c:v>
                </c:pt>
                <c:pt idx="9">
                  <c:v>12</c:v>
                </c:pt>
                <c:pt idx="10">
                  <c:v>33</c:v>
                </c:pt>
                <c:pt idx="11">
                  <c:v>35</c:v>
                </c:pt>
                <c:pt idx="12">
                  <c:v>5</c:v>
                </c:pt>
              </c:numCache>
            </c:numRef>
          </c:val>
        </c:ser>
        <c:gapWidth val="100"/>
        <c:axId val="177019904"/>
        <c:axId val="177021696"/>
      </c:barChart>
      <c:catAx>
        <c:axId val="177019904"/>
        <c:scaling>
          <c:orientation val="minMax"/>
        </c:scaling>
        <c:axPos val="b"/>
        <c:numFmt formatCode="General" sourceLinked="1"/>
        <c:tickLblPos val="nextTo"/>
        <c:txPr>
          <a:bodyPr rot="-5400000" vert="horz"/>
          <a:lstStyle/>
          <a:p>
            <a:pPr>
              <a:defRPr>
                <a:latin typeface="Times New Roman" pitchFamily="18" charset="0"/>
                <a:cs typeface="Times New Roman" pitchFamily="18" charset="0"/>
              </a:defRPr>
            </a:pPr>
            <a:endParaRPr lang="ru-RU"/>
          </a:p>
        </c:txPr>
        <c:crossAx val="177021696"/>
        <c:crosses val="autoZero"/>
        <c:auto val="1"/>
        <c:lblAlgn val="ctr"/>
        <c:lblOffset val="100"/>
      </c:catAx>
      <c:valAx>
        <c:axId val="177021696"/>
        <c:scaling>
          <c:orientation val="minMax"/>
        </c:scaling>
        <c:axPos val="l"/>
        <c:majorGridlines/>
        <c:numFmt formatCode="General" sourceLinked="1"/>
        <c:tickLblPos val="nextTo"/>
        <c:crossAx val="177019904"/>
        <c:crosses val="autoZero"/>
        <c:crossBetween val="between"/>
      </c:valAx>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69203849518823E-2"/>
          <c:y val="0.44686218570504826"/>
          <c:w val="0.87753018372703329"/>
          <c:h val="0.30001445471490024"/>
        </c:manualLayout>
      </c:layout>
      <c:lineChart>
        <c:grouping val="stacked"/>
        <c:ser>
          <c:idx val="0"/>
          <c:order val="0"/>
          <c:tx>
            <c:strRef>
              <c:f>Лист1!$A$21</c:f>
              <c:strCache>
                <c:ptCount val="1"/>
                <c:pt idx="0">
                  <c:v>Численность врачей всех специальностей , человек</c:v>
                </c:pt>
              </c:strCache>
            </c:strRef>
          </c:tx>
          <c:spPr>
            <a:ln w="38100" cap="flat" cmpd="dbl" algn="ctr">
              <a:solidFill>
                <a:schemeClr val="accent1"/>
              </a:solidFill>
              <a:miter lim="800000"/>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Лист1!$B$20:$J$20</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Лист1!$B$21:$J$21</c:f>
              <c:numCache>
                <c:formatCode>General</c:formatCode>
                <c:ptCount val="9"/>
                <c:pt idx="0">
                  <c:v>99</c:v>
                </c:pt>
                <c:pt idx="1">
                  <c:v>95</c:v>
                </c:pt>
                <c:pt idx="2">
                  <c:v>97</c:v>
                </c:pt>
                <c:pt idx="3">
                  <c:v>91</c:v>
                </c:pt>
                <c:pt idx="4">
                  <c:v>94</c:v>
                </c:pt>
                <c:pt idx="5">
                  <c:v>84</c:v>
                </c:pt>
                <c:pt idx="6">
                  <c:v>89</c:v>
                </c:pt>
                <c:pt idx="7">
                  <c:v>88</c:v>
                </c:pt>
                <c:pt idx="8">
                  <c:v>93</c:v>
                </c:pt>
              </c:numCache>
            </c:numRef>
          </c:val>
        </c:ser>
        <c:ser>
          <c:idx val="1"/>
          <c:order val="1"/>
          <c:tx>
            <c:strRef>
              <c:f>Лист1!$A$22</c:f>
              <c:strCache>
                <c:ptCount val="1"/>
                <c:pt idx="0">
                  <c:v>Численность среднего медицинского персонала, человек</c:v>
                </c:pt>
              </c:strCache>
            </c:strRef>
          </c:tx>
          <c:spPr>
            <a:ln w="38100" cap="flat" cmpd="dbl" algn="ctr">
              <a:solidFill>
                <a:schemeClr val="accent2"/>
              </a:solidFill>
              <a:miter lim="800000"/>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Лист1!$B$20:$J$20</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Лист1!$B$22:$J$22</c:f>
              <c:numCache>
                <c:formatCode>General</c:formatCode>
                <c:ptCount val="9"/>
                <c:pt idx="0">
                  <c:v>363</c:v>
                </c:pt>
                <c:pt idx="1">
                  <c:v>385</c:v>
                </c:pt>
                <c:pt idx="2">
                  <c:v>379</c:v>
                </c:pt>
                <c:pt idx="3">
                  <c:v>383</c:v>
                </c:pt>
                <c:pt idx="4">
                  <c:v>352</c:v>
                </c:pt>
                <c:pt idx="5">
                  <c:v>338</c:v>
                </c:pt>
                <c:pt idx="6">
                  <c:v>334</c:v>
                </c:pt>
                <c:pt idx="7">
                  <c:v>358</c:v>
                </c:pt>
                <c:pt idx="8">
                  <c:v>352</c:v>
                </c:pt>
              </c:numCache>
            </c:numRef>
          </c:val>
        </c:ser>
        <c:dLbls>
          <c:showVal val="1"/>
        </c:dLbls>
        <c:marker val="1"/>
        <c:axId val="161923456"/>
        <c:axId val="161924992"/>
      </c:lineChart>
      <c:catAx>
        <c:axId val="161923456"/>
        <c:scaling>
          <c:orientation val="minMax"/>
        </c:scaling>
        <c:axPos val="b"/>
        <c:majorGridlines>
          <c:spPr>
            <a:ln w="9525" cap="flat" cmpd="sng" algn="ctr">
              <a:solidFill>
                <a:schemeClr val="tx1">
                  <a:lumMod val="15000"/>
                  <a:lumOff val="85000"/>
                  <a:alpha val="32000"/>
                </a:schemeClr>
              </a:solidFill>
              <a:round/>
            </a:ln>
            <a:effectLst/>
          </c:spPr>
        </c:majorGridlines>
        <c:numFmt formatCode="General" sourceLinked="1"/>
        <c:maj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924992"/>
        <c:crosses val="autoZero"/>
        <c:auto val="1"/>
        <c:lblAlgn val="ctr"/>
        <c:lblOffset val="100"/>
      </c:catAx>
      <c:valAx>
        <c:axId val="161924992"/>
        <c:scaling>
          <c:orientation val="minMax"/>
        </c:scaling>
        <c:axPos val="l"/>
        <c:majorGridlines>
          <c:spPr>
            <a:ln w="9525" cap="flat" cmpd="sng" algn="ctr">
              <a:solidFill>
                <a:schemeClr val="tx1">
                  <a:lumMod val="15000"/>
                  <a:lumOff val="85000"/>
                  <a:alpha val="32000"/>
                </a:schemeClr>
              </a:solidFill>
              <a:round/>
            </a:ln>
            <a:effectLst/>
          </c:spPr>
        </c:majorGridlines>
        <c:numFmt formatCode="General" sourceLinked="1"/>
        <c:maj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923456"/>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ru-RU"/>
  <c:style val="32"/>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Столбец1</c:v>
                </c:pt>
              </c:strCache>
            </c:strRef>
          </c:tx>
          <c:dLbls>
            <c:dLbl>
              <c:idx val="0"/>
              <c:layout>
                <c:manualLayout>
                  <c:x val="6.9444444444444597E-3"/>
                  <c:y val="-2.3809523809523812E-2"/>
                </c:manualLayout>
              </c:layout>
              <c:spPr/>
              <c:txPr>
                <a:bodyPr/>
                <a:lstStyle/>
                <a:p>
                  <a:pPr>
                    <a:defRPr>
                      <a:latin typeface="Times New Roman" pitchFamily="18" charset="0"/>
                      <a:cs typeface="Times New Roman" pitchFamily="18" charset="0"/>
                    </a:defRPr>
                  </a:pPr>
                  <a:endParaRPr lang="ru-RU"/>
                </a:p>
              </c:txPr>
              <c:dLblPos val="outEnd"/>
              <c:showVal val="1"/>
              <c:extLst>
                <c:ext xmlns:c15="http://schemas.microsoft.com/office/drawing/2012/chart" uri="{CE6537A1-D6FC-4f65-9D91-7224C49458BB}"/>
              </c:extLst>
            </c:dLbl>
            <c:dLbl>
              <c:idx val="2"/>
              <c:layout>
                <c:manualLayout>
                  <c:x val="0"/>
                  <c:y val="-2.7777777777777877E-2"/>
                </c:manualLayout>
              </c:layout>
              <c:spPr/>
              <c:txPr>
                <a:bodyPr/>
                <a:lstStyle/>
                <a:p>
                  <a:pPr>
                    <a:defRPr>
                      <a:latin typeface="Times New Roman" pitchFamily="18" charset="0"/>
                      <a:cs typeface="Times New Roman" pitchFamily="18" charset="0"/>
                    </a:defRPr>
                  </a:pPr>
                  <a:endParaRPr lang="ru-RU"/>
                </a:p>
              </c:txPr>
              <c:dLblPos val="outEnd"/>
              <c:showVal val="1"/>
              <c:extLst>
                <c:ext xmlns:c15="http://schemas.microsoft.com/office/drawing/2012/chart" uri="{CE6537A1-D6FC-4f65-9D91-7224C49458BB}"/>
              </c:extLst>
            </c:dLbl>
            <c:dLbl>
              <c:idx val="4"/>
              <c:layout>
                <c:manualLayout>
                  <c:x val="-8.4875562720134688E-17"/>
                  <c:y val="-1.9841269841269896E-2"/>
                </c:manualLayout>
              </c:layout>
              <c:spPr/>
              <c:txPr>
                <a:bodyPr/>
                <a:lstStyle/>
                <a:p>
                  <a:pPr>
                    <a:defRPr>
                      <a:latin typeface="Times New Roman" pitchFamily="18" charset="0"/>
                      <a:cs typeface="Times New Roman" pitchFamily="18" charset="0"/>
                    </a:defRPr>
                  </a:pPr>
                  <a:endParaRPr lang="ru-RU"/>
                </a:p>
              </c:txPr>
              <c:dLblPos val="outEnd"/>
              <c:showVal val="1"/>
              <c:extLst>
                <c:ext xmlns:c15="http://schemas.microsoft.com/office/drawing/2012/chart" uri="{CE6537A1-D6FC-4f65-9D91-7224C49458BB}"/>
              </c:extLst>
            </c:dLbl>
            <c:dLbl>
              <c:idx val="5"/>
              <c:layout>
                <c:manualLayout>
                  <c:x val="6.9444444444444597E-3"/>
                  <c:y val="-7.9365079365079413E-3"/>
                </c:manualLayout>
              </c:layout>
              <c:spPr/>
              <c:txPr>
                <a:bodyPr/>
                <a:lstStyle/>
                <a:p>
                  <a:pPr>
                    <a:defRPr>
                      <a:latin typeface="Times New Roman" pitchFamily="18" charset="0"/>
                      <a:cs typeface="Times New Roman" pitchFamily="18" charset="0"/>
                    </a:defRPr>
                  </a:pPr>
                  <a:endParaRPr lang="ru-RU"/>
                </a:p>
              </c:txPr>
              <c:dLblPos val="outEnd"/>
              <c:showVal val="1"/>
              <c:extLst>
                <c:ext xmlns:c15="http://schemas.microsoft.com/office/drawing/2012/chart" uri="{CE6537A1-D6FC-4f65-9D91-7224C49458BB}"/>
              </c:extLst>
            </c:dLbl>
            <c:spPr>
              <a:noFill/>
              <a:ln>
                <a:noFill/>
              </a:ln>
              <a:effectLst/>
            </c:spPr>
            <c:txPr>
              <a:bodyPr/>
              <a:lstStyle/>
              <a:p>
                <a:pPr>
                  <a:defRPr>
                    <a:latin typeface="Times New Roman" pitchFamily="18" charset="0"/>
                    <a:cs typeface="Times New Roman" pitchFamily="18" charset="0"/>
                  </a:defRPr>
                </a:pPr>
                <a:endParaRPr lang="ru-RU"/>
              </a:p>
            </c:txPr>
            <c:dLblPos val="outEnd"/>
            <c:showVal val="1"/>
            <c:extLst>
              <c:ext xmlns:c15="http://schemas.microsoft.com/office/drawing/2012/chart" uri="{CE6537A1-D6FC-4f65-9D91-7224C49458BB}">
                <c15:showLeaderLines val="0"/>
              </c:ext>
            </c:extLst>
          </c:dLbls>
          <c:cat>
            <c:numRef>
              <c:f>Лист1!$A$2:$A$7</c:f>
              <c:numCache>
                <c:formatCode>General</c:formatCode>
                <c:ptCount val="6"/>
                <c:pt idx="0">
                  <c:v>2010</c:v>
                </c:pt>
                <c:pt idx="1">
                  <c:v>2012</c:v>
                </c:pt>
                <c:pt idx="2">
                  <c:v>2013</c:v>
                </c:pt>
                <c:pt idx="3">
                  <c:v>2014</c:v>
                </c:pt>
                <c:pt idx="4">
                  <c:v>2015</c:v>
                </c:pt>
                <c:pt idx="5">
                  <c:v>2016</c:v>
                </c:pt>
              </c:numCache>
            </c:numRef>
          </c:cat>
          <c:val>
            <c:numRef>
              <c:f>Лист1!$B$2:$B$7</c:f>
              <c:numCache>
                <c:formatCode>General</c:formatCode>
                <c:ptCount val="6"/>
                <c:pt idx="0">
                  <c:v>527.4</c:v>
                </c:pt>
                <c:pt idx="1">
                  <c:v>1222.5</c:v>
                </c:pt>
                <c:pt idx="2">
                  <c:v>808</c:v>
                </c:pt>
                <c:pt idx="3">
                  <c:v>705.7</c:v>
                </c:pt>
                <c:pt idx="4">
                  <c:v>853.6</c:v>
                </c:pt>
                <c:pt idx="5">
                  <c:v>893.3</c:v>
                </c:pt>
              </c:numCache>
            </c:numRef>
          </c:val>
        </c:ser>
        <c:axId val="177010176"/>
        <c:axId val="177011712"/>
      </c:barChart>
      <c:catAx>
        <c:axId val="177010176"/>
        <c:scaling>
          <c:orientation val="minMax"/>
        </c:scaling>
        <c:axPos val="b"/>
        <c:numFmt formatCode="General" sourceLinked="1"/>
        <c:tickLblPos val="nextTo"/>
        <c:crossAx val="177011712"/>
        <c:crosses val="autoZero"/>
        <c:auto val="1"/>
        <c:lblAlgn val="ctr"/>
        <c:lblOffset val="100"/>
      </c:catAx>
      <c:valAx>
        <c:axId val="177011712"/>
        <c:scaling>
          <c:orientation val="minMax"/>
        </c:scaling>
        <c:axPos val="l"/>
        <c:majorGridlines/>
        <c:numFmt formatCode="General" sourceLinked="1"/>
        <c:tickLblPos val="nextTo"/>
        <c:crossAx val="177010176"/>
        <c:crosses val="autoZero"/>
        <c:crossBetween val="between"/>
      </c:valAx>
    </c:plotArea>
    <c:plotVisOnly val="1"/>
    <c:dispBlanksAs val="gap"/>
  </c:chart>
  <c:externalData r:id="rId2"/>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ru-RU"/>
  <c:style val="28"/>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Лист1!$B$1</c:f>
              <c:strCache>
                <c:ptCount val="1"/>
                <c:pt idx="0">
                  <c:v>Столбец1</c:v>
                </c:pt>
              </c:strCache>
            </c:strRef>
          </c:tx>
          <c:dLbls>
            <c:dLbl>
              <c:idx val="0"/>
              <c:layout>
                <c:manualLayout>
                  <c:x val="6.9444444444444597E-3"/>
                  <c:y val="-2.3809523809523812E-2"/>
                </c:manualLayout>
              </c:layout>
              <c:spPr/>
              <c:txPr>
                <a:bodyPr/>
                <a:lstStyle/>
                <a:p>
                  <a:pPr>
                    <a:defRPr>
                      <a:latin typeface="Times New Roman" pitchFamily="18" charset="0"/>
                      <a:cs typeface="Times New Roman" pitchFamily="18" charset="0"/>
                    </a:defRPr>
                  </a:pPr>
                  <a:endParaRPr lang="ru-RU"/>
                </a:p>
              </c:txPr>
              <c:dLblPos val="r"/>
              <c:showVal val="1"/>
              <c:extLst>
                <c:ext xmlns:c15="http://schemas.microsoft.com/office/drawing/2012/chart" uri="{CE6537A1-D6FC-4f65-9D91-7224C49458BB}"/>
              </c:extLst>
            </c:dLbl>
            <c:dLbl>
              <c:idx val="2"/>
              <c:layout>
                <c:manualLayout>
                  <c:x val="0"/>
                  <c:y val="-2.7777777777777877E-2"/>
                </c:manualLayout>
              </c:layout>
              <c:spPr/>
              <c:txPr>
                <a:bodyPr/>
                <a:lstStyle/>
                <a:p>
                  <a:pPr>
                    <a:defRPr>
                      <a:latin typeface="Times New Roman" pitchFamily="18" charset="0"/>
                      <a:cs typeface="Times New Roman" pitchFamily="18" charset="0"/>
                    </a:defRPr>
                  </a:pPr>
                  <a:endParaRPr lang="ru-RU"/>
                </a:p>
              </c:txPr>
              <c:dLblPos val="r"/>
              <c:showVal val="1"/>
              <c:extLst>
                <c:ext xmlns:c15="http://schemas.microsoft.com/office/drawing/2012/chart" uri="{CE6537A1-D6FC-4f65-9D91-7224C49458BB}"/>
              </c:extLst>
            </c:dLbl>
            <c:dLbl>
              <c:idx val="4"/>
              <c:layout>
                <c:manualLayout>
                  <c:x val="0"/>
                  <c:y val="-4.5469051457214956E-18"/>
                </c:manualLayout>
              </c:layout>
              <c:spPr/>
              <c:txPr>
                <a:bodyPr/>
                <a:lstStyle/>
                <a:p>
                  <a:pPr>
                    <a:defRPr>
                      <a:latin typeface="Times New Roman" pitchFamily="18" charset="0"/>
                      <a:cs typeface="Times New Roman" pitchFamily="18" charset="0"/>
                    </a:defRPr>
                  </a:pPr>
                  <a:endParaRPr lang="ru-RU"/>
                </a:p>
              </c:txPr>
              <c:dLblPos val="r"/>
              <c:showVal val="1"/>
              <c:extLst>
                <c:ext xmlns:c15="http://schemas.microsoft.com/office/drawing/2012/chart" uri="{CE6537A1-D6FC-4f65-9D91-7224C49458BB}"/>
              </c:extLst>
            </c:dLbl>
            <c:dLbl>
              <c:idx val="5"/>
              <c:layout>
                <c:manualLayout>
                  <c:x val="6.9444444444444597E-3"/>
                  <c:y val="-7.9365079365079413E-3"/>
                </c:manualLayout>
              </c:layout>
              <c:spPr/>
              <c:txPr>
                <a:bodyPr/>
                <a:lstStyle/>
                <a:p>
                  <a:pPr>
                    <a:defRPr>
                      <a:latin typeface="Times New Roman" pitchFamily="18" charset="0"/>
                      <a:cs typeface="Times New Roman" pitchFamily="18" charset="0"/>
                    </a:defRPr>
                  </a:pPr>
                  <a:endParaRPr lang="ru-RU"/>
                </a:p>
              </c:txPr>
              <c:dLblPos val="r"/>
              <c:showVal val="1"/>
              <c:extLst>
                <c:ext xmlns:c15="http://schemas.microsoft.com/office/drawing/2012/chart" uri="{CE6537A1-D6FC-4f65-9D91-7224C49458BB}"/>
              </c:extLst>
            </c:dLbl>
            <c:spPr>
              <a:noFill/>
              <a:ln>
                <a:noFill/>
              </a:ln>
              <a:effectLst/>
            </c:spPr>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numRef>
              <c:f>Лист1!$A$2:$A$7</c:f>
              <c:numCache>
                <c:formatCode>General</c:formatCode>
                <c:ptCount val="6"/>
                <c:pt idx="0">
                  <c:v>2010</c:v>
                </c:pt>
                <c:pt idx="1">
                  <c:v>2012</c:v>
                </c:pt>
                <c:pt idx="2">
                  <c:v>2013</c:v>
                </c:pt>
                <c:pt idx="3">
                  <c:v>2014</c:v>
                </c:pt>
                <c:pt idx="4">
                  <c:v>2015</c:v>
                </c:pt>
                <c:pt idx="5">
                  <c:v>2016</c:v>
                </c:pt>
              </c:numCache>
            </c:numRef>
          </c:cat>
          <c:val>
            <c:numRef>
              <c:f>Лист1!$B$2:$B$7</c:f>
              <c:numCache>
                <c:formatCode>General</c:formatCode>
                <c:ptCount val="6"/>
                <c:pt idx="0">
                  <c:v>14607</c:v>
                </c:pt>
                <c:pt idx="1">
                  <c:v>34602</c:v>
                </c:pt>
                <c:pt idx="2">
                  <c:v>23258</c:v>
                </c:pt>
                <c:pt idx="3">
                  <c:v>20638</c:v>
                </c:pt>
                <c:pt idx="4">
                  <c:v>25261</c:v>
                </c:pt>
                <c:pt idx="5">
                  <c:v>26675</c:v>
                </c:pt>
              </c:numCache>
            </c:numRef>
          </c:val>
        </c:ser>
        <c:marker val="1"/>
        <c:axId val="177348608"/>
        <c:axId val="177350144"/>
      </c:lineChart>
      <c:catAx>
        <c:axId val="177348608"/>
        <c:scaling>
          <c:orientation val="minMax"/>
        </c:scaling>
        <c:axPos val="b"/>
        <c:numFmt formatCode="General" sourceLinked="1"/>
        <c:tickLblPos val="nextTo"/>
        <c:crossAx val="177350144"/>
        <c:crosses val="autoZero"/>
        <c:auto val="1"/>
        <c:lblAlgn val="ctr"/>
        <c:lblOffset val="100"/>
      </c:catAx>
      <c:valAx>
        <c:axId val="177350144"/>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77348608"/>
        <c:crosses val="autoZero"/>
        <c:crossBetween val="between"/>
      </c:valAx>
    </c:plotArea>
    <c:plotVisOnly val="1"/>
    <c:dispBlanksAs val="gap"/>
  </c:chart>
  <c:externalData r:id="rId2"/>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perspective val="30"/>
    </c:view3D>
    <c:plotArea>
      <c:layout/>
      <c:bar3DChart>
        <c:barDir val="col"/>
        <c:grouping val="standard"/>
        <c:ser>
          <c:idx val="0"/>
          <c:order val="0"/>
          <c:tx>
            <c:strRef>
              <c:f>Лист1!$B$1</c:f>
              <c:strCache>
                <c:ptCount val="1"/>
                <c:pt idx="0">
                  <c:v>2015</c:v>
                </c:pt>
              </c:strCache>
            </c:strRef>
          </c:tx>
          <c:dLbls>
            <c:dLbl>
              <c:idx val="0"/>
              <c:layout>
                <c:manualLayout>
                  <c:x val="-9.2592592592593143E-3"/>
                  <c:y val="-1.5873015873015879E-2"/>
                </c:manualLayout>
              </c:layout>
              <c:spPr/>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extLst>
            </c:dLbl>
            <c:dLbl>
              <c:idx val="1"/>
              <c:layout>
                <c:manualLayout>
                  <c:x val="-9.2592592592593507E-3"/>
                  <c:y val="-1.1904761904761987E-2"/>
                </c:manualLayout>
              </c:layout>
              <c:spPr/>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extLst>
            </c:dLbl>
            <c:dLbl>
              <c:idx val="2"/>
              <c:layout>
                <c:manualLayout>
                  <c:x val="-2.0833333333333485E-2"/>
                  <c:y val="-1.5873015873015879E-2"/>
                </c:manualLayout>
              </c:layout>
              <c:spPr/>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extLst>
            </c:dLbl>
            <c:dLbl>
              <c:idx val="3"/>
              <c:layout>
                <c:manualLayout>
                  <c:x val="-2.0833333333333412E-2"/>
                  <c:y val="-1.9841269841269896E-2"/>
                </c:manualLayout>
              </c:layout>
              <c:spPr/>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extLst>
            </c:dLbl>
            <c:spPr>
              <a:noFill/>
              <a:ln>
                <a:noFill/>
              </a:ln>
              <a:effectLst/>
            </c:spPr>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Государственная </c:v>
                </c:pt>
                <c:pt idx="1">
                  <c:v>Муниципальная </c:v>
                </c:pt>
                <c:pt idx="2">
                  <c:v>Частная</c:v>
                </c:pt>
                <c:pt idx="3">
                  <c:v>Смешанная Российская </c:v>
                </c:pt>
              </c:strCache>
            </c:strRef>
          </c:cat>
          <c:val>
            <c:numRef>
              <c:f>Лист1!$B$2:$B$5</c:f>
              <c:numCache>
                <c:formatCode>General</c:formatCode>
                <c:ptCount val="4"/>
                <c:pt idx="0">
                  <c:v>69.599999999999994</c:v>
                </c:pt>
                <c:pt idx="1">
                  <c:v>7.4</c:v>
                </c:pt>
                <c:pt idx="2">
                  <c:v>5.4</c:v>
                </c:pt>
                <c:pt idx="3">
                  <c:v>2</c:v>
                </c:pt>
              </c:numCache>
            </c:numRef>
          </c:val>
        </c:ser>
        <c:ser>
          <c:idx val="1"/>
          <c:order val="1"/>
          <c:tx>
            <c:strRef>
              <c:f>Лист1!$C$1</c:f>
              <c:strCache>
                <c:ptCount val="1"/>
                <c:pt idx="0">
                  <c:v>2016</c:v>
                </c:pt>
              </c:strCache>
            </c:strRef>
          </c:tx>
          <c:dLbls>
            <c:dLbl>
              <c:idx val="0"/>
              <c:layout>
                <c:manualLayout>
                  <c:x val="3.4722222222222224E-2"/>
                  <c:y val="3.9679415073116042E-3"/>
                </c:manualLayout>
              </c:layout>
              <c:spPr/>
              <c:txPr>
                <a:bodyPr/>
                <a:lstStyle/>
                <a:p>
                  <a:pPr>
                    <a:defRPr/>
                  </a:pPr>
                  <a:endParaRPr lang="ru-RU"/>
                </a:p>
              </c:txPr>
              <c:showVal val="1"/>
              <c:extLst>
                <c:ext xmlns:c15="http://schemas.microsoft.com/office/drawing/2012/chart" uri="{CE6537A1-D6FC-4f65-9D91-7224C49458BB}"/>
              </c:extLst>
            </c:dLbl>
            <c:dLbl>
              <c:idx val="1"/>
              <c:layout>
                <c:manualLayout>
                  <c:x val="2.7777777777777936E-2"/>
                  <c:y val="-2.3809523809523846E-2"/>
                </c:manualLayout>
              </c:layout>
              <c:spPr/>
              <c:txPr>
                <a:bodyPr/>
                <a:lstStyle/>
                <a:p>
                  <a:pPr>
                    <a:defRPr/>
                  </a:pPr>
                  <a:endParaRPr lang="ru-RU"/>
                </a:p>
              </c:txPr>
              <c:showVal val="1"/>
              <c:extLst>
                <c:ext xmlns:c15="http://schemas.microsoft.com/office/drawing/2012/chart" uri="{CE6537A1-D6FC-4f65-9D91-7224C49458BB}"/>
              </c:extLst>
            </c:dLbl>
            <c:dLbl>
              <c:idx val="2"/>
              <c:layout>
                <c:manualLayout>
                  <c:x val="2.0833333333333412E-2"/>
                  <c:y val="0"/>
                </c:manualLayout>
              </c:layout>
              <c:spPr/>
              <c:txPr>
                <a:bodyPr/>
                <a:lstStyle/>
                <a:p>
                  <a:pPr>
                    <a:defRPr/>
                  </a:pPr>
                  <a:endParaRPr lang="ru-RU"/>
                </a:p>
              </c:txPr>
              <c:showVal val="1"/>
              <c:extLst>
                <c:ext xmlns:c15="http://schemas.microsoft.com/office/drawing/2012/chart" uri="{CE6537A1-D6FC-4f65-9D91-7224C49458BB}"/>
              </c:extLst>
            </c:dLbl>
            <c:dLbl>
              <c:idx val="3"/>
              <c:layout>
                <c:manualLayout>
                  <c:x val="2.0833333333333252E-2"/>
                  <c:y val="-1.5873015873015879E-2"/>
                </c:manualLayout>
              </c:layout>
              <c:spPr/>
              <c:txPr>
                <a:bodyPr/>
                <a:lstStyle/>
                <a:p>
                  <a:pPr>
                    <a:defRPr/>
                  </a:pPr>
                  <a:endParaRPr lang="ru-RU"/>
                </a:p>
              </c:txPr>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Лист1!$A$2:$A$5</c:f>
              <c:strCache>
                <c:ptCount val="4"/>
                <c:pt idx="0">
                  <c:v>Государственная </c:v>
                </c:pt>
                <c:pt idx="1">
                  <c:v>Муниципальная </c:v>
                </c:pt>
                <c:pt idx="2">
                  <c:v>Частная</c:v>
                </c:pt>
                <c:pt idx="3">
                  <c:v>Смешанная Российская </c:v>
                </c:pt>
              </c:strCache>
            </c:strRef>
          </c:cat>
          <c:val>
            <c:numRef>
              <c:f>Лист1!$C$2:$C$5</c:f>
              <c:numCache>
                <c:formatCode>General</c:formatCode>
                <c:ptCount val="4"/>
                <c:pt idx="0">
                  <c:v>23.4</c:v>
                </c:pt>
                <c:pt idx="1">
                  <c:v>1.4</c:v>
                </c:pt>
                <c:pt idx="2">
                  <c:v>32.6</c:v>
                </c:pt>
                <c:pt idx="3">
                  <c:v>10.3</c:v>
                </c:pt>
              </c:numCache>
            </c:numRef>
          </c:val>
        </c:ser>
        <c:shape val="box"/>
        <c:axId val="177149440"/>
        <c:axId val="177150976"/>
        <c:axId val="176750080"/>
      </c:bar3DChart>
      <c:catAx>
        <c:axId val="177149440"/>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ru-RU"/>
          </a:p>
        </c:txPr>
        <c:crossAx val="177150976"/>
        <c:crosses val="autoZero"/>
        <c:auto val="1"/>
        <c:lblAlgn val="ctr"/>
        <c:lblOffset val="100"/>
      </c:catAx>
      <c:valAx>
        <c:axId val="177150976"/>
        <c:scaling>
          <c:orientation val="minMax"/>
        </c:scaling>
        <c:axPos val="l"/>
        <c:majorGridlines/>
        <c:numFmt formatCode="General" sourceLinked="1"/>
        <c:tickLblPos val="nextTo"/>
        <c:crossAx val="177149440"/>
        <c:crosses val="autoZero"/>
        <c:crossBetween val="between"/>
      </c:valAx>
      <c:serAx>
        <c:axId val="176750080"/>
        <c:scaling>
          <c:orientation val="minMax"/>
        </c:scaling>
        <c:axPos val="b"/>
        <c:numFmt formatCode="General" sourceLinked="1"/>
        <c:tickLblPos val="nextTo"/>
        <c:spPr>
          <a:ln w="3168">
            <a:solidFill>
              <a:srgbClr val="808080"/>
            </a:solidFill>
            <a:prstDash val="solid"/>
          </a:ln>
        </c:spPr>
        <c:txPr>
          <a:bodyPr rot="0" vert="horz"/>
          <a:lstStyle/>
          <a:p>
            <a:pPr>
              <a:defRPr sz="998" b="0" i="0" u="none" strike="noStrike" baseline="0">
                <a:solidFill>
                  <a:srgbClr val="000000"/>
                </a:solidFill>
                <a:latin typeface="Times New Roman"/>
                <a:ea typeface="Times New Roman"/>
                <a:cs typeface="Times New Roman"/>
              </a:defRPr>
            </a:pPr>
            <a:endParaRPr lang="ru-RU"/>
          </a:p>
        </c:txPr>
        <c:crossAx val="177150976"/>
        <c:crosses val="autoZero"/>
        <c:tickLblSkip val="1"/>
        <c:tickMarkSkip val="1"/>
      </c:serAx>
      <c:spPr>
        <a:noFill/>
        <a:ln w="25340">
          <a:noFill/>
        </a:ln>
      </c:spPr>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2"/>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ru-RU"/>
  <c:style val="4"/>
  <c:clrMapOvr bg1="lt1" tx1="dk1" bg2="lt2" tx2="dk2" accent1="accent1" accent2="accent2" accent3="accent3" accent4="accent4" accent5="accent5" accent6="accent6" hlink="hlink" folHlink="folHlink"/>
  <c:chart>
    <c:autoTitleDeleted val="1"/>
    <c:plotArea>
      <c:layout/>
      <c:lineChart>
        <c:grouping val="stacked"/>
        <c:ser>
          <c:idx val="0"/>
          <c:order val="0"/>
          <c:tx>
            <c:strRef>
              <c:f>Лист7!$A$6</c:f>
              <c:strCache>
                <c:ptCount val="1"/>
                <c:pt idx="0">
                  <c:v>Карачевский муниципальный район</c:v>
                </c:pt>
              </c:strCache>
            </c:strRef>
          </c:tx>
          <c:dLbls>
            <c:spPr>
              <a:noFill/>
              <a:ln>
                <a:noFill/>
              </a:ln>
              <a:effectLst/>
            </c:spPr>
            <c:txPr>
              <a:bodyPr/>
              <a:lstStyle/>
              <a:p>
                <a:pPr>
                  <a:defRPr>
                    <a:latin typeface="Times New Roman" pitchFamily="18" charset="0"/>
                    <a:cs typeface="Times New Roman" pitchFamily="18" charset="0"/>
                  </a:defRPr>
                </a:pPr>
                <a:endParaRPr lang="ru-RU"/>
              </a:p>
            </c:txPr>
            <c:dLblPos val="t"/>
            <c:showVal val="1"/>
            <c:extLst>
              <c:ext xmlns:c15="http://schemas.microsoft.com/office/drawing/2012/chart" uri="{CE6537A1-D6FC-4f65-9D91-7224C49458BB}">
                <c15:showLeaderLines val="0"/>
              </c:ext>
            </c:extLst>
          </c:dLbls>
          <c:cat>
            <c:numRef>
              <c:f>Лист7!$B$5:$K$5</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Лист7!$B$6:$K$6</c:f>
              <c:numCache>
                <c:formatCode>General</c:formatCode>
                <c:ptCount val="10"/>
                <c:pt idx="0">
                  <c:v>3671.6</c:v>
                </c:pt>
                <c:pt idx="1">
                  <c:v>7856.6</c:v>
                </c:pt>
                <c:pt idx="2">
                  <c:v>12617.7</c:v>
                </c:pt>
                <c:pt idx="3">
                  <c:v>9991.4</c:v>
                </c:pt>
                <c:pt idx="4">
                  <c:v>1105</c:v>
                </c:pt>
                <c:pt idx="5">
                  <c:v>285</c:v>
                </c:pt>
                <c:pt idx="6">
                  <c:v>331</c:v>
                </c:pt>
                <c:pt idx="7">
                  <c:v>3515</c:v>
                </c:pt>
                <c:pt idx="8">
                  <c:v>423</c:v>
                </c:pt>
                <c:pt idx="9">
                  <c:v>842</c:v>
                </c:pt>
              </c:numCache>
            </c:numRef>
          </c:val>
        </c:ser>
        <c:dLbls>
          <c:showVal val="1"/>
        </c:dLbls>
        <c:marker val="1"/>
        <c:axId val="179572736"/>
        <c:axId val="179574272"/>
      </c:lineChart>
      <c:catAx>
        <c:axId val="179572736"/>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ru-RU"/>
          </a:p>
        </c:txPr>
        <c:crossAx val="179574272"/>
        <c:crosses val="autoZero"/>
        <c:auto val="1"/>
        <c:lblAlgn val="ctr"/>
        <c:lblOffset val="100"/>
      </c:catAx>
      <c:valAx>
        <c:axId val="179574272"/>
        <c:scaling>
          <c:orientation val="minMax"/>
        </c:scaling>
        <c:axPos val="l"/>
        <c:majorGridlines/>
        <c:numFmt formatCode="General" sourceLinked="1"/>
        <c:majorTickMark val="none"/>
        <c:tickLblPos val="nextTo"/>
        <c:txPr>
          <a:bodyPr/>
          <a:lstStyle/>
          <a:p>
            <a:pPr>
              <a:defRPr>
                <a:latin typeface="Times New Roman" pitchFamily="18" charset="0"/>
                <a:cs typeface="Times New Roman" pitchFamily="18" charset="0"/>
              </a:defRPr>
            </a:pPr>
            <a:endParaRPr lang="ru-RU"/>
          </a:p>
        </c:txPr>
        <c:crossAx val="179572736"/>
        <c:crosses val="autoZero"/>
        <c:crossBetween val="between"/>
      </c:valAx>
    </c:plotArea>
    <c:plotVisOnly val="1"/>
    <c:dispBlanksAs val="zero"/>
  </c:chart>
  <c:externalData r:id="rId2"/>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AngAx val="1"/>
    </c:view3D>
    <c:plotArea>
      <c:layout/>
      <c:bar3DChart>
        <c:barDir val="col"/>
        <c:grouping val="stacked"/>
        <c:ser>
          <c:idx val="0"/>
          <c:order val="0"/>
          <c:tx>
            <c:strRef>
              <c:f>Лист8!$A$7</c:f>
              <c:strCache>
                <c:ptCount val="1"/>
                <c:pt idx="0">
                  <c:v>Объем производства продукции растениеводства (в фактически действовавших ценах), тысяча рублей</c:v>
                </c:pt>
              </c:strCache>
            </c:strRef>
          </c:tx>
          <c:dLbls>
            <c:spPr>
              <a:noFill/>
              <a:ln>
                <a:noFill/>
              </a:ln>
              <a:effectLst/>
            </c:spPr>
            <c:showVal val="1"/>
            <c:extLst>
              <c:ext xmlns:c15="http://schemas.microsoft.com/office/drawing/2012/chart" uri="{CE6537A1-D6FC-4f65-9D91-7224C49458BB}">
                <c15:showLeaderLines val="0"/>
              </c:ext>
            </c:extLst>
          </c:dLbls>
          <c:cat>
            <c:numRef>
              <c:f>Лист8!$B$6:$K$6</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Лист8!$B$7:$K$7</c:f>
              <c:numCache>
                <c:formatCode>General</c:formatCode>
                <c:ptCount val="10"/>
                <c:pt idx="0">
                  <c:v>379316</c:v>
                </c:pt>
                <c:pt idx="1">
                  <c:v>446997</c:v>
                </c:pt>
                <c:pt idx="2">
                  <c:v>474218</c:v>
                </c:pt>
                <c:pt idx="3">
                  <c:v>731058</c:v>
                </c:pt>
                <c:pt idx="4">
                  <c:v>556385</c:v>
                </c:pt>
                <c:pt idx="5">
                  <c:v>740543</c:v>
                </c:pt>
                <c:pt idx="6">
                  <c:v>889190</c:v>
                </c:pt>
                <c:pt idx="7">
                  <c:v>1008989</c:v>
                </c:pt>
                <c:pt idx="8">
                  <c:v>1111863</c:v>
                </c:pt>
                <c:pt idx="9">
                  <c:v>1014390</c:v>
                </c:pt>
              </c:numCache>
            </c:numRef>
          </c:val>
        </c:ser>
        <c:ser>
          <c:idx val="1"/>
          <c:order val="1"/>
          <c:tx>
            <c:strRef>
              <c:f>Лист8!$A$8</c:f>
              <c:strCache>
                <c:ptCount val="1"/>
                <c:pt idx="0">
                  <c:v>Объем производства продукции животноводства (в фактически действовавших ценах), тысяча рублей</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numRef>
              <c:f>Лист8!$B$6:$K$6</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Лист8!$B$8:$K$8</c:f>
              <c:numCache>
                <c:formatCode>General</c:formatCode>
                <c:ptCount val="10"/>
                <c:pt idx="0">
                  <c:v>544452</c:v>
                </c:pt>
                <c:pt idx="1">
                  <c:v>616404</c:v>
                </c:pt>
                <c:pt idx="2">
                  <c:v>666641</c:v>
                </c:pt>
                <c:pt idx="3">
                  <c:v>774223</c:v>
                </c:pt>
                <c:pt idx="4">
                  <c:v>863143</c:v>
                </c:pt>
                <c:pt idx="5">
                  <c:v>842807</c:v>
                </c:pt>
                <c:pt idx="6">
                  <c:v>1104639</c:v>
                </c:pt>
                <c:pt idx="7">
                  <c:v>1330380</c:v>
                </c:pt>
                <c:pt idx="8">
                  <c:v>1756955</c:v>
                </c:pt>
                <c:pt idx="9">
                  <c:v>2369768</c:v>
                </c:pt>
              </c:numCache>
            </c:numRef>
          </c:val>
        </c:ser>
        <c:dLbls>
          <c:showVal val="1"/>
        </c:dLbls>
        <c:gapWidth val="95"/>
        <c:gapDepth val="95"/>
        <c:shape val="cylinder"/>
        <c:axId val="179599616"/>
        <c:axId val="179601408"/>
        <c:axId val="0"/>
      </c:bar3DChart>
      <c:catAx>
        <c:axId val="179599616"/>
        <c:scaling>
          <c:orientation val="minMax"/>
        </c:scaling>
        <c:axPos val="b"/>
        <c:numFmt formatCode="General" sourceLinked="1"/>
        <c:majorTickMark val="none"/>
        <c:tickLblPos val="nextTo"/>
        <c:crossAx val="179601408"/>
        <c:crosses val="autoZero"/>
        <c:auto val="1"/>
        <c:lblAlgn val="ctr"/>
        <c:lblOffset val="100"/>
      </c:catAx>
      <c:valAx>
        <c:axId val="179601408"/>
        <c:scaling>
          <c:orientation val="minMax"/>
        </c:scaling>
        <c:delete val="1"/>
        <c:axPos val="l"/>
        <c:numFmt formatCode="General" sourceLinked="1"/>
        <c:majorTickMark val="none"/>
        <c:tickLblPos val="none"/>
        <c:crossAx val="179599616"/>
        <c:crosses val="autoZero"/>
        <c:crossBetween val="between"/>
      </c:valAx>
    </c:plotArea>
    <c:legend>
      <c:legendPos val="t"/>
      <c:txPr>
        <a:bodyPr/>
        <a:lstStyle/>
        <a:p>
          <a:pPr>
            <a:defRPr>
              <a:latin typeface="Times New Roman" pitchFamily="18" charset="0"/>
              <a:cs typeface="Times New Roman" pitchFamily="18" charset="0"/>
            </a:defRPr>
          </a:pPr>
          <a:endParaRPr lang="ru-RU"/>
        </a:p>
      </c:txP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Лист1!$A$26</c:f>
              <c:strCache>
                <c:ptCount val="1"/>
                <c:pt idx="0">
                  <c:v>Число организаций культурно-досугового типа, единица</c:v>
                </c:pt>
              </c:strCache>
            </c:strRef>
          </c:tx>
          <c:spPr>
            <a:solidFill>
              <a:schemeClr val="accent1"/>
            </a:solidFill>
            <a:ln>
              <a:noFill/>
            </a:ln>
            <a:effectLst/>
          </c:spPr>
          <c:cat>
            <c:numRef>
              <c:f>Лист1!$B$25:$K$25</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Лист1!$B$26:$K$26</c:f>
              <c:numCache>
                <c:formatCode>General</c:formatCode>
                <c:ptCount val="10"/>
                <c:pt idx="0">
                  <c:v>16</c:v>
                </c:pt>
                <c:pt idx="1">
                  <c:v>18</c:v>
                </c:pt>
                <c:pt idx="2">
                  <c:v>17</c:v>
                </c:pt>
                <c:pt idx="3">
                  <c:v>15</c:v>
                </c:pt>
                <c:pt idx="4">
                  <c:v>9</c:v>
                </c:pt>
                <c:pt idx="5">
                  <c:v>9</c:v>
                </c:pt>
                <c:pt idx="6">
                  <c:v>9</c:v>
                </c:pt>
                <c:pt idx="7">
                  <c:v>1</c:v>
                </c:pt>
                <c:pt idx="8">
                  <c:v>1</c:v>
                </c:pt>
                <c:pt idx="9">
                  <c:v>1</c:v>
                </c:pt>
              </c:numCache>
            </c:numRef>
          </c:val>
        </c:ser>
        <c:ser>
          <c:idx val="1"/>
          <c:order val="1"/>
          <c:tx>
            <c:strRef>
              <c:f>Лист1!$A$28</c:f>
              <c:strCache>
                <c:ptCount val="1"/>
                <c:pt idx="0">
                  <c:v>Число обособленных подразделений (филиалов) организаций культурно-досугового типа, единица</c:v>
                </c:pt>
              </c:strCache>
            </c:strRef>
          </c:tx>
          <c:spPr>
            <a:solidFill>
              <a:schemeClr val="accent2"/>
            </a:solidFill>
            <a:ln>
              <a:noFill/>
            </a:ln>
            <a:effectLst/>
          </c:spPr>
          <c:cat>
            <c:numRef>
              <c:f>Лист1!$B$25:$K$25</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Лист1!$B$28:$K$28</c:f>
              <c:numCache>
                <c:formatCode>General</c:formatCode>
                <c:ptCount val="10"/>
                <c:pt idx="4">
                  <c:v>6</c:v>
                </c:pt>
                <c:pt idx="5">
                  <c:v>5</c:v>
                </c:pt>
                <c:pt idx="6">
                  <c:v>5</c:v>
                </c:pt>
                <c:pt idx="7">
                  <c:v>13</c:v>
                </c:pt>
                <c:pt idx="8">
                  <c:v>11</c:v>
                </c:pt>
                <c:pt idx="9">
                  <c:v>1</c:v>
                </c:pt>
              </c:numCache>
            </c:numRef>
          </c:val>
        </c:ser>
        <c:gapWidth val="269"/>
        <c:axId val="162797824"/>
        <c:axId val="162807808"/>
      </c:barChart>
      <c:catAx>
        <c:axId val="162797824"/>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162807808"/>
        <c:crosses val="autoZero"/>
        <c:auto val="1"/>
        <c:lblAlgn val="ctr"/>
        <c:lblOffset val="100"/>
      </c:catAx>
      <c:valAx>
        <c:axId val="162807808"/>
        <c:scaling>
          <c:orientation val="minMax"/>
        </c:scaling>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2797824"/>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Лист1!$A$27</c:f>
              <c:strCache>
                <c:ptCount val="1"/>
                <c:pt idx="0">
                  <c:v>Численность работников организаций культурно-досугового типа , человек</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Лист1!$B$25:$K$25</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Лист1!$B$27:$K$27</c:f>
              <c:numCache>
                <c:formatCode>General</c:formatCode>
                <c:ptCount val="10"/>
                <c:pt idx="0">
                  <c:v>117</c:v>
                </c:pt>
                <c:pt idx="1">
                  <c:v>124</c:v>
                </c:pt>
                <c:pt idx="2">
                  <c:v>123</c:v>
                </c:pt>
                <c:pt idx="3">
                  <c:v>110</c:v>
                </c:pt>
                <c:pt idx="4">
                  <c:v>107</c:v>
                </c:pt>
                <c:pt idx="5">
                  <c:v>86</c:v>
                </c:pt>
                <c:pt idx="6">
                  <c:v>81</c:v>
                </c:pt>
                <c:pt idx="7">
                  <c:v>81</c:v>
                </c:pt>
                <c:pt idx="8">
                  <c:v>67</c:v>
                </c:pt>
                <c:pt idx="9">
                  <c:v>44</c:v>
                </c:pt>
              </c:numCache>
            </c:numRef>
          </c:val>
        </c:ser>
        <c:dLbls>
          <c:showVal val="1"/>
        </c:dLbls>
        <c:marker val="1"/>
        <c:axId val="162815360"/>
        <c:axId val="161744000"/>
      </c:lineChart>
      <c:catAx>
        <c:axId val="1628153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744000"/>
        <c:crosses val="autoZero"/>
        <c:auto val="1"/>
        <c:lblAlgn val="ctr"/>
        <c:lblOffset val="100"/>
      </c:catAx>
      <c:valAx>
        <c:axId val="1617440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28153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scatterChart>
        <c:scatterStyle val="lineMarker"/>
        <c:ser>
          <c:idx val="0"/>
          <c:order val="0"/>
          <c:tx>
            <c:strRef>
              <c:f>Лист1!$A$56</c:f>
              <c:strCache>
                <c:ptCount val="1"/>
                <c:pt idx="0">
                  <c:v>Введено в действие жилих домов на территории муниципального образования, м2</c:v>
                </c:pt>
              </c:strCache>
            </c:strRef>
          </c:tx>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trendline>
            <c:spPr>
              <a:ln w="19050" cap="rnd">
                <a:solidFill>
                  <a:schemeClr val="accent1"/>
                </a:solidFill>
              </a:ln>
              <a:effectLst/>
            </c:spPr>
            <c:trendlineType val="linear"/>
            <c:forward val="2"/>
            <c:dispEq val="1"/>
            <c:trendlineLbl>
              <c:layout>
                <c:manualLayout>
                  <c:x val="4.9412729658792773E-2"/>
                  <c:y val="-7.966462525517653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Лист1!$B$55:$K$55</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xVal>
          <c:yVal>
            <c:numRef>
              <c:f>Лист1!$B$56:$K$56</c:f>
              <c:numCache>
                <c:formatCode>General</c:formatCode>
                <c:ptCount val="10"/>
                <c:pt idx="0">
                  <c:v>2837</c:v>
                </c:pt>
                <c:pt idx="1">
                  <c:v>3531</c:v>
                </c:pt>
                <c:pt idx="2">
                  <c:v>3617</c:v>
                </c:pt>
                <c:pt idx="3">
                  <c:v>6930</c:v>
                </c:pt>
                <c:pt idx="4">
                  <c:v>5016</c:v>
                </c:pt>
                <c:pt idx="5">
                  <c:v>3004</c:v>
                </c:pt>
                <c:pt idx="6">
                  <c:v>4717</c:v>
                </c:pt>
                <c:pt idx="7">
                  <c:v>5323</c:v>
                </c:pt>
                <c:pt idx="8">
                  <c:v>5748</c:v>
                </c:pt>
                <c:pt idx="9">
                  <c:v>6548</c:v>
                </c:pt>
              </c:numCache>
            </c:numRef>
          </c:yVal>
        </c:ser>
        <c:axId val="161793152"/>
        <c:axId val="161794688"/>
      </c:scatterChart>
      <c:valAx>
        <c:axId val="161793152"/>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794688"/>
        <c:crosses val="autoZero"/>
        <c:crossBetween val="midCat"/>
      </c:valAx>
      <c:valAx>
        <c:axId val="1617946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1793152"/>
        <c:crosses val="autoZero"/>
        <c:crossBetween val="midCat"/>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Лист1!$A$80</c:f>
              <c:strCache>
                <c:ptCount val="1"/>
                <c:pt idx="0">
                  <c:v>Карачевский</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Лист1!$B$79:$H$79</c:f>
              <c:numCache>
                <c:formatCode>General</c:formatCode>
                <c:ptCount val="7"/>
                <c:pt idx="0">
                  <c:v>2005</c:v>
                </c:pt>
                <c:pt idx="1">
                  <c:v>2010</c:v>
                </c:pt>
                <c:pt idx="2">
                  <c:v>2012</c:v>
                </c:pt>
                <c:pt idx="3">
                  <c:v>2013</c:v>
                </c:pt>
                <c:pt idx="4">
                  <c:v>2014</c:v>
                </c:pt>
                <c:pt idx="5">
                  <c:v>2015</c:v>
                </c:pt>
                <c:pt idx="6">
                  <c:v>2016</c:v>
                </c:pt>
              </c:numCache>
            </c:numRef>
          </c:cat>
          <c:val>
            <c:numRef>
              <c:f>Лист1!$B$80:$H$80</c:f>
              <c:numCache>
                <c:formatCode>General</c:formatCode>
                <c:ptCount val="7"/>
                <c:pt idx="0">
                  <c:v>539.6</c:v>
                </c:pt>
                <c:pt idx="1">
                  <c:v>1040.2</c:v>
                </c:pt>
                <c:pt idx="2">
                  <c:v>1798.5</c:v>
                </c:pt>
                <c:pt idx="3">
                  <c:v>2330.6999999999998</c:v>
                </c:pt>
                <c:pt idx="4">
                  <c:v>4362</c:v>
                </c:pt>
                <c:pt idx="5">
                  <c:v>7916.1</c:v>
                </c:pt>
                <c:pt idx="6">
                  <c:v>8304.2999999999884</c:v>
                </c:pt>
              </c:numCache>
            </c:numRef>
          </c:val>
        </c:ser>
        <c:gapWidth val="100"/>
        <c:overlap val="-24"/>
        <c:axId val="137779456"/>
        <c:axId val="137785344"/>
      </c:barChart>
      <c:catAx>
        <c:axId val="137779456"/>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785344"/>
        <c:crosses val="autoZero"/>
        <c:auto val="1"/>
        <c:lblAlgn val="ctr"/>
        <c:lblOffset val="100"/>
      </c:catAx>
      <c:valAx>
        <c:axId val="1377853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77945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Лист1!$B$100</c:f>
              <c:strCache>
                <c:ptCount val="1"/>
                <c:pt idx="0">
                  <c:v>Мясо в живом весе (тыс. тонн)</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Лист1!$C$99:$G$99</c:f>
              <c:numCache>
                <c:formatCode>General</c:formatCode>
                <c:ptCount val="5"/>
                <c:pt idx="0">
                  <c:v>2014</c:v>
                </c:pt>
                <c:pt idx="1">
                  <c:v>2015</c:v>
                </c:pt>
                <c:pt idx="2">
                  <c:v>2016</c:v>
                </c:pt>
                <c:pt idx="3">
                  <c:v>2017</c:v>
                </c:pt>
                <c:pt idx="4">
                  <c:v>2018</c:v>
                </c:pt>
              </c:numCache>
            </c:numRef>
          </c:cat>
          <c:val>
            <c:numRef>
              <c:f>Лист1!$C$100:$G$100</c:f>
              <c:numCache>
                <c:formatCode>General</c:formatCode>
                <c:ptCount val="5"/>
                <c:pt idx="0">
                  <c:v>8.4</c:v>
                </c:pt>
                <c:pt idx="1">
                  <c:v>8.9</c:v>
                </c:pt>
                <c:pt idx="2">
                  <c:v>8.9</c:v>
                </c:pt>
                <c:pt idx="3">
                  <c:v>9.4</c:v>
                </c:pt>
                <c:pt idx="4">
                  <c:v>9.5</c:v>
                </c:pt>
              </c:numCache>
            </c:numRef>
          </c:val>
        </c:ser>
        <c:ser>
          <c:idx val="1"/>
          <c:order val="1"/>
          <c:tx>
            <c:strRef>
              <c:f>Лист1!$B$101</c:f>
              <c:strCache>
                <c:ptCount val="1"/>
                <c:pt idx="0">
                  <c:v>Молоко(тыс. тонн)</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Лист1!$C$99:$G$99</c:f>
              <c:numCache>
                <c:formatCode>General</c:formatCode>
                <c:ptCount val="5"/>
                <c:pt idx="0">
                  <c:v>2014</c:v>
                </c:pt>
                <c:pt idx="1">
                  <c:v>2015</c:v>
                </c:pt>
                <c:pt idx="2">
                  <c:v>2016</c:v>
                </c:pt>
                <c:pt idx="3">
                  <c:v>2017</c:v>
                </c:pt>
                <c:pt idx="4">
                  <c:v>2018</c:v>
                </c:pt>
              </c:numCache>
            </c:numRef>
          </c:cat>
          <c:val>
            <c:numRef>
              <c:f>Лист1!$C$101:$G$101</c:f>
              <c:numCache>
                <c:formatCode>General</c:formatCode>
                <c:ptCount val="5"/>
                <c:pt idx="0">
                  <c:v>15.3</c:v>
                </c:pt>
                <c:pt idx="1">
                  <c:v>16.2</c:v>
                </c:pt>
                <c:pt idx="2">
                  <c:v>16</c:v>
                </c:pt>
                <c:pt idx="3">
                  <c:v>19</c:v>
                </c:pt>
                <c:pt idx="4">
                  <c:v>17.899999999999999</c:v>
                </c:pt>
              </c:numCache>
            </c:numRef>
          </c:val>
        </c:ser>
        <c:ser>
          <c:idx val="2"/>
          <c:order val="2"/>
          <c:tx>
            <c:strRef>
              <c:f>Лист1!$B$102</c:f>
              <c:strCache>
                <c:ptCount val="1"/>
                <c:pt idx="0">
                  <c:v>Яйца (млн. шт)</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Лист1!$C$99:$G$99</c:f>
              <c:numCache>
                <c:formatCode>General</c:formatCode>
                <c:ptCount val="5"/>
                <c:pt idx="0">
                  <c:v>2014</c:v>
                </c:pt>
                <c:pt idx="1">
                  <c:v>2015</c:v>
                </c:pt>
                <c:pt idx="2">
                  <c:v>2016</c:v>
                </c:pt>
                <c:pt idx="3">
                  <c:v>2017</c:v>
                </c:pt>
                <c:pt idx="4">
                  <c:v>2018</c:v>
                </c:pt>
              </c:numCache>
            </c:numRef>
          </c:cat>
          <c:val>
            <c:numRef>
              <c:f>Лист1!$C$102:$G$102</c:f>
              <c:numCache>
                <c:formatCode>General</c:formatCode>
                <c:ptCount val="5"/>
                <c:pt idx="0">
                  <c:v>13.7</c:v>
                </c:pt>
                <c:pt idx="1">
                  <c:v>14.1</c:v>
                </c:pt>
                <c:pt idx="2">
                  <c:v>13.8</c:v>
                </c:pt>
                <c:pt idx="3">
                  <c:v>13.8</c:v>
                </c:pt>
                <c:pt idx="4">
                  <c:v>13.4</c:v>
                </c:pt>
              </c:numCache>
            </c:numRef>
          </c:val>
        </c:ser>
        <c:marker val="1"/>
        <c:axId val="137818112"/>
        <c:axId val="137820032"/>
      </c:lineChart>
      <c:catAx>
        <c:axId val="1378181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820032"/>
        <c:crosses val="autoZero"/>
        <c:auto val="1"/>
        <c:lblAlgn val="ctr"/>
        <c:lblOffset val="100"/>
      </c:catAx>
      <c:valAx>
        <c:axId val="1378200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8181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1D3881-101D-4B97-BDBD-F8A2E551143D}" type="doc">
      <dgm:prSet loTypeId="urn:microsoft.com/office/officeart/2009/3/layout/IncreasingArrowsProcess" loCatId="process" qsTypeId="urn:microsoft.com/office/officeart/2005/8/quickstyle/3d1" qsCatId="3D" csTypeId="urn:microsoft.com/office/officeart/2005/8/colors/accent0_2" csCatId="mainScheme" phldr="1"/>
      <dgm:spPr/>
      <dgm:t>
        <a:bodyPr/>
        <a:lstStyle/>
        <a:p>
          <a:endParaRPr lang="ru-RU"/>
        </a:p>
      </dgm:t>
    </dgm:pt>
    <dgm:pt modelId="{4A5D93DA-59D6-47C3-BB1C-90EF1AA61C83}">
      <dgm:prSet phldrT="[Текст]" custT="1"/>
      <dgm:spPr/>
      <dgm:t>
        <a:bodyPr/>
        <a:lstStyle/>
        <a:p>
          <a:r>
            <a:rPr lang="ru-RU" sz="1200" b="1">
              <a:latin typeface="Times New Roman" panose="02020603050405020304" pitchFamily="18" charset="0"/>
              <a:cs typeface="Times New Roman" panose="02020603050405020304" pitchFamily="18" charset="0"/>
            </a:rPr>
            <a:t>долгосрочный</a:t>
          </a:r>
        </a:p>
      </dgm:t>
    </dgm:pt>
    <dgm:pt modelId="{F4756DFE-6D23-411F-8602-F28FF2CDEDA2}" type="parTrans" cxnId="{5F4289AA-957B-42A4-8B50-EE6D85210BDA}">
      <dgm:prSet/>
      <dgm:spPr/>
      <dgm:t>
        <a:bodyPr/>
        <a:lstStyle/>
        <a:p>
          <a:endParaRPr lang="ru-RU"/>
        </a:p>
      </dgm:t>
    </dgm:pt>
    <dgm:pt modelId="{8EEF127E-C54F-46C3-88C3-75E2B6B0649B}" type="sibTrans" cxnId="{5F4289AA-957B-42A4-8B50-EE6D85210BDA}">
      <dgm:prSet/>
      <dgm:spPr/>
      <dgm:t>
        <a:bodyPr/>
        <a:lstStyle/>
        <a:p>
          <a:endParaRPr lang="ru-RU"/>
        </a:p>
      </dgm:t>
    </dgm:pt>
    <dgm:pt modelId="{5CB1B5C6-EAC3-41D8-B0E2-51ADC323D94A}">
      <dgm:prSet phldrT="[Текст]" custT="1"/>
      <dgm:spPr/>
      <dgm:t>
        <a:bodyPr/>
        <a:lstStyle/>
        <a:p>
          <a:r>
            <a:rPr lang="ru-RU" sz="1200">
              <a:latin typeface="Times New Roman" panose="02020603050405020304" pitchFamily="18" charset="0"/>
              <a:cs typeface="Times New Roman" panose="02020603050405020304" pitchFamily="18" charset="0"/>
            </a:rPr>
            <a:t>2019-2030 гг.</a:t>
          </a:r>
        </a:p>
      </dgm:t>
    </dgm:pt>
    <dgm:pt modelId="{C874C757-1EA6-480E-8F12-D8626EA73E55}" type="parTrans" cxnId="{74190A6F-8FAA-46A5-84FF-6CE7E57C133A}">
      <dgm:prSet/>
      <dgm:spPr/>
      <dgm:t>
        <a:bodyPr/>
        <a:lstStyle/>
        <a:p>
          <a:endParaRPr lang="ru-RU"/>
        </a:p>
      </dgm:t>
    </dgm:pt>
    <dgm:pt modelId="{32E16FFD-4728-4A45-9F06-88654379F76A}" type="sibTrans" cxnId="{74190A6F-8FAA-46A5-84FF-6CE7E57C133A}">
      <dgm:prSet/>
      <dgm:spPr/>
      <dgm:t>
        <a:bodyPr/>
        <a:lstStyle/>
        <a:p>
          <a:endParaRPr lang="ru-RU"/>
        </a:p>
      </dgm:t>
    </dgm:pt>
    <dgm:pt modelId="{02CF059F-6020-446B-8293-9F38BD48E3F2}">
      <dgm:prSet phldrT="[Текст]" custT="1"/>
      <dgm:spPr/>
      <dgm:t>
        <a:bodyPr/>
        <a:lstStyle/>
        <a:p>
          <a:r>
            <a:rPr lang="ru-RU" sz="1200" b="1">
              <a:latin typeface="Times New Roman" panose="02020603050405020304" pitchFamily="18" charset="0"/>
              <a:cs typeface="Times New Roman" panose="02020603050405020304" pitchFamily="18" charset="0"/>
            </a:rPr>
            <a:t>среднесрочный</a:t>
          </a:r>
        </a:p>
      </dgm:t>
    </dgm:pt>
    <dgm:pt modelId="{EB0E9305-A7B9-49EC-8B9B-EABB2E8FDC8F}" type="parTrans" cxnId="{40EA9141-50E6-40A8-B360-85E3EC814B1A}">
      <dgm:prSet/>
      <dgm:spPr/>
      <dgm:t>
        <a:bodyPr/>
        <a:lstStyle/>
        <a:p>
          <a:endParaRPr lang="ru-RU"/>
        </a:p>
      </dgm:t>
    </dgm:pt>
    <dgm:pt modelId="{F2880D21-A084-4F50-9C63-843E59DBF908}" type="sibTrans" cxnId="{40EA9141-50E6-40A8-B360-85E3EC814B1A}">
      <dgm:prSet/>
      <dgm:spPr/>
      <dgm:t>
        <a:bodyPr/>
        <a:lstStyle/>
        <a:p>
          <a:endParaRPr lang="ru-RU"/>
        </a:p>
      </dgm:t>
    </dgm:pt>
    <dgm:pt modelId="{D60D6A74-F8C9-413D-8E83-14E8D57F3116}">
      <dgm:prSet phldrT="[Текст]" custT="1"/>
      <dgm:spPr/>
      <dgm:t>
        <a:bodyPr/>
        <a:lstStyle/>
        <a:p>
          <a:r>
            <a:rPr lang="ru-RU" sz="1200">
              <a:latin typeface="Times New Roman" panose="02020603050405020304" pitchFamily="18" charset="0"/>
              <a:cs typeface="Times New Roman" panose="02020603050405020304" pitchFamily="18" charset="0"/>
            </a:rPr>
            <a:t>2019-2025 гг.</a:t>
          </a:r>
        </a:p>
      </dgm:t>
    </dgm:pt>
    <dgm:pt modelId="{BC971E70-9D2C-4308-A35D-959EB4ABB387}" type="parTrans" cxnId="{62C18041-882A-4E35-8F29-9073DCC206FB}">
      <dgm:prSet/>
      <dgm:spPr/>
      <dgm:t>
        <a:bodyPr/>
        <a:lstStyle/>
        <a:p>
          <a:endParaRPr lang="ru-RU"/>
        </a:p>
      </dgm:t>
    </dgm:pt>
    <dgm:pt modelId="{238BAE2B-439B-4D59-B8A4-532088030BB6}" type="sibTrans" cxnId="{62C18041-882A-4E35-8F29-9073DCC206FB}">
      <dgm:prSet/>
      <dgm:spPr/>
      <dgm:t>
        <a:bodyPr/>
        <a:lstStyle/>
        <a:p>
          <a:endParaRPr lang="ru-RU"/>
        </a:p>
      </dgm:t>
    </dgm:pt>
    <dgm:pt modelId="{EEE811C9-E77F-4FD0-B0E5-5F572CB2CF16}">
      <dgm:prSet phldrT="[Текст]" custT="1"/>
      <dgm:spPr/>
      <dgm:t>
        <a:bodyPr/>
        <a:lstStyle/>
        <a:p>
          <a:r>
            <a:rPr lang="ru-RU" sz="1200" b="1">
              <a:latin typeface="Times New Roman" panose="02020603050405020304" pitchFamily="18" charset="0"/>
              <a:cs typeface="Times New Roman" panose="02020603050405020304" pitchFamily="18" charset="0"/>
            </a:rPr>
            <a:t>краткосрочный</a:t>
          </a:r>
        </a:p>
      </dgm:t>
    </dgm:pt>
    <dgm:pt modelId="{AB0A2715-2546-4A5C-80E1-8753D77E55A7}" type="parTrans" cxnId="{AFE7B1C6-B0B9-4E51-910B-11C904AE598C}">
      <dgm:prSet/>
      <dgm:spPr/>
      <dgm:t>
        <a:bodyPr/>
        <a:lstStyle/>
        <a:p>
          <a:endParaRPr lang="ru-RU"/>
        </a:p>
      </dgm:t>
    </dgm:pt>
    <dgm:pt modelId="{BA24EDAC-C24E-4190-8A17-1C6764C21B91}" type="sibTrans" cxnId="{AFE7B1C6-B0B9-4E51-910B-11C904AE598C}">
      <dgm:prSet/>
      <dgm:spPr/>
      <dgm:t>
        <a:bodyPr/>
        <a:lstStyle/>
        <a:p>
          <a:endParaRPr lang="ru-RU"/>
        </a:p>
      </dgm:t>
    </dgm:pt>
    <dgm:pt modelId="{C06EAE2F-0274-491D-8058-2DA91A785642}">
      <dgm:prSet phldrT="[Текст]" custT="1"/>
      <dgm:spPr/>
      <dgm:t>
        <a:bodyPr/>
        <a:lstStyle/>
        <a:p>
          <a:r>
            <a:rPr lang="ru-RU" sz="1200">
              <a:latin typeface="Times New Roman" panose="02020603050405020304" pitchFamily="18" charset="0"/>
              <a:cs typeface="Times New Roman" panose="02020603050405020304" pitchFamily="18" charset="0"/>
            </a:rPr>
            <a:t>2019-2020 гг.</a:t>
          </a:r>
        </a:p>
      </dgm:t>
    </dgm:pt>
    <dgm:pt modelId="{B5816DAF-FFF3-4B9F-822E-2FAFC914B54F}" type="parTrans" cxnId="{CEAA6A87-6796-475D-BE64-D015FF86BCBC}">
      <dgm:prSet/>
      <dgm:spPr/>
      <dgm:t>
        <a:bodyPr/>
        <a:lstStyle/>
        <a:p>
          <a:endParaRPr lang="ru-RU"/>
        </a:p>
      </dgm:t>
    </dgm:pt>
    <dgm:pt modelId="{F0572F5E-F20F-4136-A76C-715471BCD49B}" type="sibTrans" cxnId="{CEAA6A87-6796-475D-BE64-D015FF86BCBC}">
      <dgm:prSet/>
      <dgm:spPr/>
      <dgm:t>
        <a:bodyPr/>
        <a:lstStyle/>
        <a:p>
          <a:endParaRPr lang="ru-RU"/>
        </a:p>
      </dgm:t>
    </dgm:pt>
    <dgm:pt modelId="{194EA3ED-4AF9-441E-9BAA-A42E7C7AA9F2}" type="pres">
      <dgm:prSet presAssocID="{1E1D3881-101D-4B97-BDBD-F8A2E551143D}" presName="Name0" presStyleCnt="0">
        <dgm:presLayoutVars>
          <dgm:chMax val="5"/>
          <dgm:chPref val="5"/>
          <dgm:dir/>
          <dgm:animLvl val="lvl"/>
        </dgm:presLayoutVars>
      </dgm:prSet>
      <dgm:spPr/>
      <dgm:t>
        <a:bodyPr/>
        <a:lstStyle/>
        <a:p>
          <a:endParaRPr lang="ru-RU"/>
        </a:p>
      </dgm:t>
    </dgm:pt>
    <dgm:pt modelId="{CB14B10C-9983-43EA-958E-F62A69A3AC31}" type="pres">
      <dgm:prSet presAssocID="{4A5D93DA-59D6-47C3-BB1C-90EF1AA61C83}" presName="parentText1" presStyleLbl="node1" presStyleIdx="0" presStyleCnt="3" custScaleX="181096" custScaleY="105423">
        <dgm:presLayoutVars>
          <dgm:chMax/>
          <dgm:chPref val="3"/>
          <dgm:bulletEnabled val="1"/>
        </dgm:presLayoutVars>
      </dgm:prSet>
      <dgm:spPr/>
      <dgm:t>
        <a:bodyPr/>
        <a:lstStyle/>
        <a:p>
          <a:endParaRPr lang="ru-RU"/>
        </a:p>
      </dgm:t>
    </dgm:pt>
    <dgm:pt modelId="{15093C10-0AA4-41A9-9699-2C5153300B1E}" type="pres">
      <dgm:prSet presAssocID="{4A5D93DA-59D6-47C3-BB1C-90EF1AA61C83}" presName="childText1" presStyleLbl="solidAlignAcc1" presStyleIdx="0" presStyleCnt="3" custScaleX="182818" custScaleY="105423" custLinFactNeighborX="-87640" custLinFactNeighborY="2636">
        <dgm:presLayoutVars>
          <dgm:chMax val="0"/>
          <dgm:chPref val="0"/>
          <dgm:bulletEnabled val="1"/>
        </dgm:presLayoutVars>
      </dgm:prSet>
      <dgm:spPr/>
      <dgm:t>
        <a:bodyPr/>
        <a:lstStyle/>
        <a:p>
          <a:endParaRPr lang="ru-RU"/>
        </a:p>
      </dgm:t>
    </dgm:pt>
    <dgm:pt modelId="{6E11B1F3-8DE7-4BBC-A7FB-7805B059A6C1}" type="pres">
      <dgm:prSet presAssocID="{02CF059F-6020-446B-8293-9F38BD48E3F2}" presName="parentText2" presStyleLbl="node1" presStyleIdx="1" presStyleCnt="3" custScaleX="182818" custScaleY="105423">
        <dgm:presLayoutVars>
          <dgm:chMax/>
          <dgm:chPref val="3"/>
          <dgm:bulletEnabled val="1"/>
        </dgm:presLayoutVars>
      </dgm:prSet>
      <dgm:spPr/>
      <dgm:t>
        <a:bodyPr/>
        <a:lstStyle/>
        <a:p>
          <a:endParaRPr lang="ru-RU"/>
        </a:p>
      </dgm:t>
    </dgm:pt>
    <dgm:pt modelId="{BE8C6966-6DC3-4245-8FFF-B1102F9CBA9E}" type="pres">
      <dgm:prSet presAssocID="{02CF059F-6020-446B-8293-9F38BD48E3F2}" presName="childText2" presStyleLbl="solidAlignAcc1" presStyleIdx="1" presStyleCnt="3" custScaleX="219860" custScaleY="105423" custLinFactNeighborX="-32415" custLinFactNeighborY="2636">
        <dgm:presLayoutVars>
          <dgm:chMax val="0"/>
          <dgm:chPref val="0"/>
          <dgm:bulletEnabled val="1"/>
        </dgm:presLayoutVars>
      </dgm:prSet>
      <dgm:spPr/>
      <dgm:t>
        <a:bodyPr/>
        <a:lstStyle/>
        <a:p>
          <a:endParaRPr lang="ru-RU"/>
        </a:p>
      </dgm:t>
    </dgm:pt>
    <dgm:pt modelId="{053C12E0-5421-4A6F-8705-4C2A44F41612}" type="pres">
      <dgm:prSet presAssocID="{EEE811C9-E77F-4FD0-B0E5-5F572CB2CF16}" presName="parentText3" presStyleLbl="node1" presStyleIdx="2" presStyleCnt="3" custScaleX="182818" custScaleY="105423">
        <dgm:presLayoutVars>
          <dgm:chMax/>
          <dgm:chPref val="3"/>
          <dgm:bulletEnabled val="1"/>
        </dgm:presLayoutVars>
      </dgm:prSet>
      <dgm:spPr/>
      <dgm:t>
        <a:bodyPr/>
        <a:lstStyle/>
        <a:p>
          <a:endParaRPr lang="ru-RU"/>
        </a:p>
      </dgm:t>
    </dgm:pt>
    <dgm:pt modelId="{9769845D-F6A7-4727-B16E-2F31969FE00A}" type="pres">
      <dgm:prSet presAssocID="{EEE811C9-E77F-4FD0-B0E5-5F572CB2CF16}" presName="childText3" presStyleLbl="solidAlignAcc1" presStyleIdx="2" presStyleCnt="3" custScaleX="203711" custScaleY="105423">
        <dgm:presLayoutVars>
          <dgm:chMax val="0"/>
          <dgm:chPref val="0"/>
          <dgm:bulletEnabled val="1"/>
        </dgm:presLayoutVars>
      </dgm:prSet>
      <dgm:spPr/>
      <dgm:t>
        <a:bodyPr/>
        <a:lstStyle/>
        <a:p>
          <a:endParaRPr lang="ru-RU"/>
        </a:p>
      </dgm:t>
    </dgm:pt>
  </dgm:ptLst>
  <dgm:cxnLst>
    <dgm:cxn modelId="{CEAA6A87-6796-475D-BE64-D015FF86BCBC}" srcId="{EEE811C9-E77F-4FD0-B0E5-5F572CB2CF16}" destId="{C06EAE2F-0274-491D-8058-2DA91A785642}" srcOrd="0" destOrd="0" parTransId="{B5816DAF-FFF3-4B9F-822E-2FAFC914B54F}" sibTransId="{F0572F5E-F20F-4136-A76C-715471BCD49B}"/>
    <dgm:cxn modelId="{74190A6F-8FAA-46A5-84FF-6CE7E57C133A}" srcId="{4A5D93DA-59D6-47C3-BB1C-90EF1AA61C83}" destId="{5CB1B5C6-EAC3-41D8-B0E2-51ADC323D94A}" srcOrd="0" destOrd="0" parTransId="{C874C757-1EA6-480E-8F12-D8626EA73E55}" sibTransId="{32E16FFD-4728-4A45-9F06-88654379F76A}"/>
    <dgm:cxn modelId="{62C18041-882A-4E35-8F29-9073DCC206FB}" srcId="{02CF059F-6020-446B-8293-9F38BD48E3F2}" destId="{D60D6A74-F8C9-413D-8E83-14E8D57F3116}" srcOrd="0" destOrd="0" parTransId="{BC971E70-9D2C-4308-A35D-959EB4ABB387}" sibTransId="{238BAE2B-439B-4D59-B8A4-532088030BB6}"/>
    <dgm:cxn modelId="{A5525EA5-538C-42C0-995C-6BA917FC7D94}" type="presOf" srcId="{4A5D93DA-59D6-47C3-BB1C-90EF1AA61C83}" destId="{CB14B10C-9983-43EA-958E-F62A69A3AC31}" srcOrd="0" destOrd="0" presId="urn:microsoft.com/office/officeart/2009/3/layout/IncreasingArrowsProcess"/>
    <dgm:cxn modelId="{F2AEA01E-0EC6-4D5B-8C4D-71DA39D9085B}" type="presOf" srcId="{5CB1B5C6-EAC3-41D8-B0E2-51ADC323D94A}" destId="{15093C10-0AA4-41A9-9699-2C5153300B1E}" srcOrd="0" destOrd="0" presId="urn:microsoft.com/office/officeart/2009/3/layout/IncreasingArrowsProcess"/>
    <dgm:cxn modelId="{A9F767CC-0AC2-490A-ACFB-46AA4E51E378}" type="presOf" srcId="{1E1D3881-101D-4B97-BDBD-F8A2E551143D}" destId="{194EA3ED-4AF9-441E-9BAA-A42E7C7AA9F2}" srcOrd="0" destOrd="0" presId="urn:microsoft.com/office/officeart/2009/3/layout/IncreasingArrowsProcess"/>
    <dgm:cxn modelId="{76457C99-C4A6-44AF-AF12-FE3BEAFDF811}" type="presOf" srcId="{C06EAE2F-0274-491D-8058-2DA91A785642}" destId="{9769845D-F6A7-4727-B16E-2F31969FE00A}" srcOrd="0" destOrd="0" presId="urn:microsoft.com/office/officeart/2009/3/layout/IncreasingArrowsProcess"/>
    <dgm:cxn modelId="{40EA9141-50E6-40A8-B360-85E3EC814B1A}" srcId="{1E1D3881-101D-4B97-BDBD-F8A2E551143D}" destId="{02CF059F-6020-446B-8293-9F38BD48E3F2}" srcOrd="1" destOrd="0" parTransId="{EB0E9305-A7B9-49EC-8B9B-EABB2E8FDC8F}" sibTransId="{F2880D21-A084-4F50-9C63-843E59DBF908}"/>
    <dgm:cxn modelId="{C3626B06-33A6-44F4-9A5E-D8B6E5BC3751}" type="presOf" srcId="{EEE811C9-E77F-4FD0-B0E5-5F572CB2CF16}" destId="{053C12E0-5421-4A6F-8705-4C2A44F41612}" srcOrd="0" destOrd="0" presId="urn:microsoft.com/office/officeart/2009/3/layout/IncreasingArrowsProcess"/>
    <dgm:cxn modelId="{AFE7B1C6-B0B9-4E51-910B-11C904AE598C}" srcId="{1E1D3881-101D-4B97-BDBD-F8A2E551143D}" destId="{EEE811C9-E77F-4FD0-B0E5-5F572CB2CF16}" srcOrd="2" destOrd="0" parTransId="{AB0A2715-2546-4A5C-80E1-8753D77E55A7}" sibTransId="{BA24EDAC-C24E-4190-8A17-1C6764C21B91}"/>
    <dgm:cxn modelId="{5F4289AA-957B-42A4-8B50-EE6D85210BDA}" srcId="{1E1D3881-101D-4B97-BDBD-F8A2E551143D}" destId="{4A5D93DA-59D6-47C3-BB1C-90EF1AA61C83}" srcOrd="0" destOrd="0" parTransId="{F4756DFE-6D23-411F-8602-F28FF2CDEDA2}" sibTransId="{8EEF127E-C54F-46C3-88C3-75E2B6B0649B}"/>
    <dgm:cxn modelId="{B05B3454-166B-4A6D-A2E0-1709373DA01E}" type="presOf" srcId="{02CF059F-6020-446B-8293-9F38BD48E3F2}" destId="{6E11B1F3-8DE7-4BBC-A7FB-7805B059A6C1}" srcOrd="0" destOrd="0" presId="urn:microsoft.com/office/officeart/2009/3/layout/IncreasingArrowsProcess"/>
    <dgm:cxn modelId="{613E7DC0-EF0D-4697-888F-12322111E58D}" type="presOf" srcId="{D60D6A74-F8C9-413D-8E83-14E8D57F3116}" destId="{BE8C6966-6DC3-4245-8FFF-B1102F9CBA9E}" srcOrd="0" destOrd="0" presId="urn:microsoft.com/office/officeart/2009/3/layout/IncreasingArrowsProcess"/>
    <dgm:cxn modelId="{6F4CC046-DEF2-4B8C-9F2B-6C85AECFADF3}" type="presParOf" srcId="{194EA3ED-4AF9-441E-9BAA-A42E7C7AA9F2}" destId="{CB14B10C-9983-43EA-958E-F62A69A3AC31}" srcOrd="0" destOrd="0" presId="urn:microsoft.com/office/officeart/2009/3/layout/IncreasingArrowsProcess"/>
    <dgm:cxn modelId="{E1029872-68FA-48BA-9A3F-CB6663F17F3D}" type="presParOf" srcId="{194EA3ED-4AF9-441E-9BAA-A42E7C7AA9F2}" destId="{15093C10-0AA4-41A9-9699-2C5153300B1E}" srcOrd="1" destOrd="0" presId="urn:microsoft.com/office/officeart/2009/3/layout/IncreasingArrowsProcess"/>
    <dgm:cxn modelId="{4699B69D-97B2-44D5-8C60-CC0F8A7B44A0}" type="presParOf" srcId="{194EA3ED-4AF9-441E-9BAA-A42E7C7AA9F2}" destId="{6E11B1F3-8DE7-4BBC-A7FB-7805B059A6C1}" srcOrd="2" destOrd="0" presId="urn:microsoft.com/office/officeart/2009/3/layout/IncreasingArrowsProcess"/>
    <dgm:cxn modelId="{8D49C5D0-8617-4D64-8051-FF75366DD843}" type="presParOf" srcId="{194EA3ED-4AF9-441E-9BAA-A42E7C7AA9F2}" destId="{BE8C6966-6DC3-4245-8FFF-B1102F9CBA9E}" srcOrd="3" destOrd="0" presId="urn:microsoft.com/office/officeart/2009/3/layout/IncreasingArrowsProcess"/>
    <dgm:cxn modelId="{0893ACEE-B710-48FA-B938-92CD70243308}" type="presParOf" srcId="{194EA3ED-4AF9-441E-9BAA-A42E7C7AA9F2}" destId="{053C12E0-5421-4A6F-8705-4C2A44F41612}" srcOrd="4" destOrd="0" presId="urn:microsoft.com/office/officeart/2009/3/layout/IncreasingArrowsProcess"/>
    <dgm:cxn modelId="{57C34AEC-24E4-4EFC-849F-ED443B17D663}" type="presParOf" srcId="{194EA3ED-4AF9-441E-9BAA-A42E7C7AA9F2}" destId="{9769845D-F6A7-4727-B16E-2F31969FE00A}" srcOrd="5" destOrd="0" presId="urn:microsoft.com/office/officeart/2009/3/layout/IncreasingArrowsProcess"/>
  </dgm:cxnLst>
  <dgm:bg/>
  <dgm:whole/>
  <dgm:extLst>
    <a:ext uri="http://schemas.microsoft.com/office/drawing/2008/diagram">
      <dsp:dataModelExt xmlns:dsp="http://schemas.microsoft.com/office/drawing/2008/diagram" xmlns="" relId="rId9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B14B10C-9983-43EA-958E-F62A69A3AC31}">
      <dsp:nvSpPr>
        <dsp:cNvPr id="0" name=""/>
        <dsp:cNvSpPr/>
      </dsp:nvSpPr>
      <dsp:spPr>
        <a:xfrm>
          <a:off x="-10028" y="-14810"/>
          <a:ext cx="5833481" cy="494571"/>
        </a:xfrm>
        <a:prstGeom prst="rightArrow">
          <a:avLst>
            <a:gd name="adj1" fmla="val 50000"/>
            <a:gd name="adj2" fmla="val 5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254000" bIns="74475" numCol="1" spcCol="1270" anchor="ctr" anchorCtr="0">
          <a:noAutofit/>
        </a:bodyPr>
        <a:lstStyle/>
        <a:p>
          <a:pPr lvl="0" algn="l"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долгосрочный</a:t>
          </a:r>
        </a:p>
      </dsp:txBody>
      <dsp:txXfrm>
        <a:off x="-10028" y="-14810"/>
        <a:ext cx="5833481" cy="494571"/>
      </dsp:txXfrm>
    </dsp:sp>
    <dsp:sp modelId="{15093C10-0AA4-41A9-9699-2C5153300B1E}">
      <dsp:nvSpPr>
        <dsp:cNvPr id="0" name=""/>
        <dsp:cNvSpPr/>
      </dsp:nvSpPr>
      <dsp:spPr>
        <a:xfrm>
          <a:off x="15770" y="358995"/>
          <a:ext cx="1813796" cy="952727"/>
        </a:xfrm>
        <a:prstGeom prst="rect">
          <a:avLst/>
        </a:prstGeom>
        <a:solidFill>
          <a:schemeClr val="lt1">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2019-2030 гг.</a:t>
          </a:r>
        </a:p>
      </dsp:txBody>
      <dsp:txXfrm>
        <a:off x="15770" y="358995"/>
        <a:ext cx="1813796" cy="952727"/>
      </dsp:txXfrm>
    </dsp:sp>
    <dsp:sp modelId="{6E11B1F3-8DE7-4BBC-A7FB-7805B059A6C1}">
      <dsp:nvSpPr>
        <dsp:cNvPr id="0" name=""/>
        <dsp:cNvSpPr/>
      </dsp:nvSpPr>
      <dsp:spPr>
        <a:xfrm>
          <a:off x="1365201" y="141566"/>
          <a:ext cx="4075153" cy="494571"/>
        </a:xfrm>
        <a:prstGeom prst="rightArrow">
          <a:avLst>
            <a:gd name="adj1" fmla="val 50000"/>
            <a:gd name="adj2" fmla="val 5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254000" bIns="74475" numCol="1" spcCol="1270" anchor="ctr" anchorCtr="0">
          <a:noAutofit/>
        </a:bodyPr>
        <a:lstStyle/>
        <a:p>
          <a:pPr lvl="0" algn="l"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среднесрочный</a:t>
          </a:r>
        </a:p>
      </dsp:txBody>
      <dsp:txXfrm>
        <a:off x="1365201" y="141566"/>
        <a:ext cx="4075153" cy="494571"/>
      </dsp:txXfrm>
    </dsp:sp>
    <dsp:sp modelId="{BE8C6966-6DC3-4245-8FFF-B1102F9CBA9E}">
      <dsp:nvSpPr>
        <dsp:cNvPr id="0" name=""/>
        <dsp:cNvSpPr/>
      </dsp:nvSpPr>
      <dsp:spPr>
        <a:xfrm>
          <a:off x="1372055" y="515372"/>
          <a:ext cx="2181302" cy="952727"/>
        </a:xfrm>
        <a:prstGeom prst="rect">
          <a:avLst/>
        </a:prstGeom>
        <a:solidFill>
          <a:schemeClr val="lt1">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2019-2025 гг.</a:t>
          </a:r>
        </a:p>
      </dsp:txBody>
      <dsp:txXfrm>
        <a:off x="1372055" y="515372"/>
        <a:ext cx="2181302" cy="952727"/>
      </dsp:txXfrm>
    </dsp:sp>
    <dsp:sp modelId="{053C12E0-5421-4A6F-8705-4C2A44F41612}">
      <dsp:nvSpPr>
        <dsp:cNvPr id="0" name=""/>
        <dsp:cNvSpPr/>
      </dsp:nvSpPr>
      <dsp:spPr>
        <a:xfrm>
          <a:off x="2768166" y="297943"/>
          <a:ext cx="2261356" cy="494571"/>
        </a:xfrm>
        <a:prstGeom prst="rightArrow">
          <a:avLst>
            <a:gd name="adj1" fmla="val 50000"/>
            <a:gd name="adj2" fmla="val 5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254000" bIns="74475" numCol="1" spcCol="1270" anchor="ctr" anchorCtr="0">
          <a:noAutofit/>
        </a:bodyPr>
        <a:lstStyle/>
        <a:p>
          <a:pPr lvl="0" algn="l"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краткосрочный</a:t>
          </a:r>
        </a:p>
      </dsp:txBody>
      <dsp:txXfrm>
        <a:off x="2768166" y="297943"/>
        <a:ext cx="2261356" cy="494571"/>
      </dsp:txXfrm>
    </dsp:sp>
    <dsp:sp modelId="{9769845D-F6A7-4727-B16E-2F31969FE00A}">
      <dsp:nvSpPr>
        <dsp:cNvPr id="0" name=""/>
        <dsp:cNvSpPr/>
      </dsp:nvSpPr>
      <dsp:spPr>
        <a:xfrm>
          <a:off x="2765897" y="648286"/>
          <a:ext cx="2021082" cy="938784"/>
        </a:xfrm>
        <a:prstGeom prst="rect">
          <a:avLst/>
        </a:prstGeom>
        <a:solidFill>
          <a:schemeClr val="lt1">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2019-2020 гг.</a:t>
          </a:r>
        </a:p>
      </dsp:txBody>
      <dsp:txXfrm>
        <a:off x="2765897" y="648286"/>
        <a:ext cx="2021082" cy="938784"/>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A35C6E-7EDD-42FD-ADAF-C40DD75D3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129</Pages>
  <Words>41097</Words>
  <Characters>234259</Characters>
  <Application>Microsoft Office Word</Application>
  <DocSecurity>0</DocSecurity>
  <Lines>1952</Lines>
  <Paragraphs>549</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бюджетное образовательное учреждение высшего образования</vt:lpstr>
    </vt:vector>
  </TitlesOfParts>
  <Company>Home</Company>
  <LinksUpToDate>false</LinksUpToDate>
  <CharactersWithSpaces>274807</CharactersWithSpaces>
  <SharedDoc>false</SharedDoc>
  <HLinks>
    <vt:vector size="84" baseType="variant">
      <vt:variant>
        <vt:i4>1572877</vt:i4>
      </vt:variant>
      <vt:variant>
        <vt:i4>75</vt:i4>
      </vt:variant>
      <vt:variant>
        <vt:i4>0</vt:i4>
      </vt:variant>
      <vt:variant>
        <vt:i4>5</vt:i4>
      </vt:variant>
      <vt:variant>
        <vt:lpwstr>consultantplus://offline/ref=B8E1FED047202AF4E89A05891E9674FDDD15F0AE4330A20ABF4E1FGFLCN</vt:lpwstr>
      </vt:variant>
      <vt:variant>
        <vt:lpwstr/>
      </vt:variant>
      <vt:variant>
        <vt:i4>8061045</vt:i4>
      </vt:variant>
      <vt:variant>
        <vt:i4>72</vt:i4>
      </vt:variant>
      <vt:variant>
        <vt:i4>0</vt:i4>
      </vt:variant>
      <vt:variant>
        <vt:i4>5</vt:i4>
      </vt:variant>
      <vt:variant>
        <vt:lpwstr>http://www.gks.ru/dbscripts/munst/munst15/DBInet.cg</vt:lpwstr>
      </vt:variant>
      <vt:variant>
        <vt:lpwstr/>
      </vt:variant>
      <vt:variant>
        <vt:i4>7471170</vt:i4>
      </vt:variant>
      <vt:variant>
        <vt:i4>51</vt:i4>
      </vt:variant>
      <vt:variant>
        <vt:i4>0</vt:i4>
      </vt:variant>
      <vt:variant>
        <vt:i4>5</vt:i4>
      </vt:variant>
      <vt:variant>
        <vt:lpwstr>http://www.gks.ru/scripts/db_inet2/passport/table.aspx?opt=156240002006200720082009201020112012201320142015201620172018</vt:lpwstr>
      </vt:variant>
      <vt:variant>
        <vt:lpwstr/>
      </vt:variant>
      <vt:variant>
        <vt:i4>7471170</vt:i4>
      </vt:variant>
      <vt:variant>
        <vt:i4>45</vt:i4>
      </vt:variant>
      <vt:variant>
        <vt:i4>0</vt:i4>
      </vt:variant>
      <vt:variant>
        <vt:i4>5</vt:i4>
      </vt:variant>
      <vt:variant>
        <vt:lpwstr>http://www.gks.ru/scripts/db_inet2/passport/table.aspx?opt=156240002006200720082009201020112012201320142015201620172018</vt:lpwstr>
      </vt:variant>
      <vt:variant>
        <vt:lpwstr/>
      </vt:variant>
      <vt:variant>
        <vt:i4>5767232</vt:i4>
      </vt:variant>
      <vt:variant>
        <vt:i4>39</vt:i4>
      </vt:variant>
      <vt:variant>
        <vt:i4>0</vt:i4>
      </vt:variant>
      <vt:variant>
        <vt:i4>5</vt:i4>
      </vt:variant>
      <vt:variant>
        <vt:lpwstr>http://www.kpl32.ru/?page=316</vt:lpwstr>
      </vt:variant>
      <vt:variant>
        <vt:lpwstr/>
      </vt:variant>
      <vt:variant>
        <vt:i4>5767232</vt:i4>
      </vt:variant>
      <vt:variant>
        <vt:i4>36</vt:i4>
      </vt:variant>
      <vt:variant>
        <vt:i4>0</vt:i4>
      </vt:variant>
      <vt:variant>
        <vt:i4>5</vt:i4>
      </vt:variant>
      <vt:variant>
        <vt:lpwstr>http://www.kpl32.ru/?page=316</vt:lpwstr>
      </vt:variant>
      <vt:variant>
        <vt:lpwstr/>
      </vt:variant>
      <vt:variant>
        <vt:i4>7471170</vt:i4>
      </vt:variant>
      <vt:variant>
        <vt:i4>33</vt:i4>
      </vt:variant>
      <vt:variant>
        <vt:i4>0</vt:i4>
      </vt:variant>
      <vt:variant>
        <vt:i4>5</vt:i4>
      </vt:variant>
      <vt:variant>
        <vt:lpwstr>http://www.gks.ru/scripts/db_inet2/passport/table.aspx?opt=156240002006200720082009201020112012201320142015201620172018</vt:lpwstr>
      </vt:variant>
      <vt:variant>
        <vt:lpwstr/>
      </vt:variant>
      <vt:variant>
        <vt:i4>1179666</vt:i4>
      </vt:variant>
      <vt:variant>
        <vt:i4>27</vt:i4>
      </vt:variant>
      <vt:variant>
        <vt:i4>0</vt:i4>
      </vt:variant>
      <vt:variant>
        <vt:i4>5</vt:i4>
      </vt:variant>
      <vt:variant>
        <vt:lpwstr>http://www.gks.ru/dbscripts/munst/munst15/DBInet.cgi</vt:lpwstr>
      </vt:variant>
      <vt:variant>
        <vt:lpwstr/>
      </vt:variant>
      <vt:variant>
        <vt:i4>1179666</vt:i4>
      </vt:variant>
      <vt:variant>
        <vt:i4>15</vt:i4>
      </vt:variant>
      <vt:variant>
        <vt:i4>0</vt:i4>
      </vt:variant>
      <vt:variant>
        <vt:i4>5</vt:i4>
      </vt:variant>
      <vt:variant>
        <vt:lpwstr>http://www.gks.ru/dbscripts/munst/munst15/DBInet.cgi</vt:lpwstr>
      </vt:variant>
      <vt:variant>
        <vt:lpwstr/>
      </vt:variant>
      <vt:variant>
        <vt:i4>1179666</vt:i4>
      </vt:variant>
      <vt:variant>
        <vt:i4>12</vt:i4>
      </vt:variant>
      <vt:variant>
        <vt:i4>0</vt:i4>
      </vt:variant>
      <vt:variant>
        <vt:i4>5</vt:i4>
      </vt:variant>
      <vt:variant>
        <vt:lpwstr>http://www.gks.ru/dbscripts/munst/munst15/DBInet.cgi</vt:lpwstr>
      </vt:variant>
      <vt:variant>
        <vt:lpwstr/>
      </vt:variant>
      <vt:variant>
        <vt:i4>1179666</vt:i4>
      </vt:variant>
      <vt:variant>
        <vt:i4>9</vt:i4>
      </vt:variant>
      <vt:variant>
        <vt:i4>0</vt:i4>
      </vt:variant>
      <vt:variant>
        <vt:i4>5</vt:i4>
      </vt:variant>
      <vt:variant>
        <vt:lpwstr>http://www.gks.ru/dbscripts/munst/munst15/DBInet.cgi</vt:lpwstr>
      </vt:variant>
      <vt:variant>
        <vt:lpwstr/>
      </vt:variant>
      <vt:variant>
        <vt:i4>1179666</vt:i4>
      </vt:variant>
      <vt:variant>
        <vt:i4>6</vt:i4>
      </vt:variant>
      <vt:variant>
        <vt:i4>0</vt:i4>
      </vt:variant>
      <vt:variant>
        <vt:i4>5</vt:i4>
      </vt:variant>
      <vt:variant>
        <vt:lpwstr>http://www.gks.ru/dbscripts/munst/munst15/DBInet.cgi</vt:lpwstr>
      </vt:variant>
      <vt:variant>
        <vt:lpwstr/>
      </vt:variant>
      <vt:variant>
        <vt:i4>6619186</vt:i4>
      </vt:variant>
      <vt:variant>
        <vt:i4>3</vt:i4>
      </vt:variant>
      <vt:variant>
        <vt:i4>0</vt:i4>
      </vt:variant>
      <vt:variant>
        <vt:i4>5</vt:i4>
      </vt:variant>
      <vt:variant>
        <vt:lpwstr>http://karadmin.ru/sotsialno-ekonomicheskoe-razvitie/programma-2009-2013gg-prilozhenie</vt:lpwstr>
      </vt:variant>
      <vt:variant>
        <vt:lpwstr/>
      </vt:variant>
      <vt:variant>
        <vt:i4>6553720</vt:i4>
      </vt:variant>
      <vt:variant>
        <vt:i4>0</vt:i4>
      </vt:variant>
      <vt:variant>
        <vt:i4>0</vt:i4>
      </vt:variant>
      <vt:variant>
        <vt:i4>5</vt:i4>
      </vt:variant>
      <vt:variant>
        <vt:lpwstr>http://karadmin.ru/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бюджетное образовательное учреждение высшего образования</dc:title>
  <dc:subject/>
  <dc:creator>User</dc:creator>
  <cp:keywords/>
  <cp:lastModifiedBy>eim</cp:lastModifiedBy>
  <cp:revision>37</cp:revision>
  <cp:lastPrinted>2018-12-21T08:41:00Z</cp:lastPrinted>
  <dcterms:created xsi:type="dcterms:W3CDTF">2019-03-04T07:16:00Z</dcterms:created>
  <dcterms:modified xsi:type="dcterms:W3CDTF">2019-03-10T07:08:00Z</dcterms:modified>
</cp:coreProperties>
</file>