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020" w:rsidRPr="00544020" w:rsidRDefault="00544020" w:rsidP="00505C6C">
      <w:pPr>
        <w:pStyle w:val="a3"/>
        <w:shd w:val="clear" w:color="auto" w:fill="FFFFFF"/>
        <w:spacing w:before="0" w:beforeAutospacing="0" w:after="0" w:afterAutospacing="0"/>
        <w:jc w:val="center"/>
        <w:rPr>
          <w:sz w:val="28"/>
          <w:szCs w:val="28"/>
        </w:rPr>
      </w:pPr>
      <w:r w:rsidRPr="00544020">
        <w:rPr>
          <w:sz w:val="28"/>
          <w:szCs w:val="28"/>
        </w:rPr>
        <w:t>Перечень выплат гражданам, постр</w:t>
      </w:r>
      <w:r w:rsidR="00550E72">
        <w:rPr>
          <w:sz w:val="28"/>
          <w:szCs w:val="28"/>
        </w:rPr>
        <w:t>адавшим в результате обстрелов со стороны вооруженных формирований Украины</w:t>
      </w:r>
    </w:p>
    <w:p w:rsidR="00544020" w:rsidRPr="00544020" w:rsidRDefault="00544020" w:rsidP="00A24BDE">
      <w:pPr>
        <w:pStyle w:val="a3"/>
        <w:shd w:val="clear" w:color="auto" w:fill="FFFFFF"/>
        <w:jc w:val="both"/>
        <w:rPr>
          <w:sz w:val="28"/>
          <w:szCs w:val="28"/>
        </w:rPr>
      </w:pPr>
      <w:r w:rsidRPr="00544020">
        <w:rPr>
          <w:sz w:val="28"/>
          <w:szCs w:val="28"/>
        </w:rPr>
        <w:t> </w:t>
      </w:r>
      <w:bookmarkStart w:id="0" w:name="_GoBack"/>
      <w:r w:rsidRPr="00544020">
        <w:rPr>
          <w:sz w:val="28"/>
          <w:szCs w:val="28"/>
        </w:rPr>
        <w:t>Все выплаты производятся за счет резервного фонда Правительства Брянской области от 08.04.2013 № 3-п (цели определены пунктами 1.3.12, 1.3.14, Положения о резервном фонде Правительства Брянской области, утвержденного постановлением Правительства Брянской области от 08.04.2013 № 3-</w:t>
      </w:r>
      <w:proofErr w:type="gramStart"/>
      <w:r w:rsidRPr="00544020">
        <w:rPr>
          <w:sz w:val="28"/>
          <w:szCs w:val="28"/>
        </w:rPr>
        <w:t>п )</w:t>
      </w:r>
      <w:proofErr w:type="gramEnd"/>
      <w:r>
        <w:rPr>
          <w:sz w:val="28"/>
          <w:szCs w:val="28"/>
        </w:rPr>
        <w:t>.</w:t>
      </w:r>
    </w:p>
    <w:bookmarkEnd w:id="0"/>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w:t>
      </w:r>
      <w:r>
        <w:rPr>
          <w:sz w:val="28"/>
          <w:szCs w:val="28"/>
        </w:rPr>
        <w:t>1. </w:t>
      </w:r>
      <w:r w:rsidRPr="00544020">
        <w:rPr>
          <w:sz w:val="28"/>
          <w:szCs w:val="28"/>
        </w:rPr>
        <w:t xml:space="preserve"> Заявления на выплату гражданин подает </w:t>
      </w:r>
      <w:proofErr w:type="gramStart"/>
      <w:r w:rsidRPr="00544020">
        <w:rPr>
          <w:sz w:val="28"/>
          <w:szCs w:val="28"/>
        </w:rPr>
        <w:t>в соцзащиту</w:t>
      </w:r>
      <w:proofErr w:type="gramEnd"/>
      <w:r w:rsidRPr="00544020">
        <w:rPr>
          <w:sz w:val="28"/>
          <w:szCs w:val="28"/>
        </w:rPr>
        <w:t xml:space="preserve"> и выплата производится через департамент социальной политики и занятости населения Брянской области на счета гражданина. От органа местного самоуправления нужен только акт (заключение) обследования, подтверждающий факт проживания гражданина в зоне ЧС и факт утраты имущества первой необходимости. Основание: постановление Правительства Брянской области от 26.09.2022 № 414-п «О предоставлении мер социальной поддержки пострадавшим в результате чрезвычайных ситуаций природного и техногенного характера на территории Брянской области».</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Перечень выплат:</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оказание единовременной материальной помощ</w:t>
      </w:r>
      <w:r w:rsidR="00E46ACA">
        <w:rPr>
          <w:sz w:val="28"/>
          <w:szCs w:val="28"/>
        </w:rPr>
        <w:t>и гражданам (в размере 15675</w:t>
      </w:r>
      <w:r w:rsidRPr="00544020">
        <w:rPr>
          <w:sz w:val="28"/>
          <w:szCs w:val="28"/>
        </w:rPr>
        <w:t xml:space="preserve"> рублей на человека (на каждого фактически проживающего). Право на выплату имеют граждане, в отношении которых комиссией органа местного самоуправления установлен факт проживания заявителя в жилом помещении в зоне ЧС и факт нарушения жизнедеятельности</w:t>
      </w:r>
      <w:r w:rsidR="00E46ACA">
        <w:rPr>
          <w:sz w:val="28"/>
          <w:szCs w:val="28"/>
        </w:rPr>
        <w:t>;</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xml:space="preserve">- оказание гражданам финансовой помощи в связи с утратой ими имущества первой необходимости (в размере за частично утраченное имущество – </w:t>
      </w:r>
      <w:proofErr w:type="gramStart"/>
      <w:r w:rsidR="00E46ACA">
        <w:rPr>
          <w:sz w:val="28"/>
          <w:szCs w:val="28"/>
        </w:rPr>
        <w:t xml:space="preserve">78375 </w:t>
      </w:r>
      <w:r w:rsidRPr="00544020">
        <w:rPr>
          <w:sz w:val="28"/>
          <w:szCs w:val="28"/>
        </w:rPr>
        <w:t xml:space="preserve"> рублей</w:t>
      </w:r>
      <w:proofErr w:type="gramEnd"/>
      <w:r w:rsidRPr="00544020">
        <w:rPr>
          <w:sz w:val="28"/>
          <w:szCs w:val="28"/>
        </w:rPr>
        <w:t xml:space="preserve"> на человека, за полностью утраченное имущество – </w:t>
      </w:r>
      <w:r w:rsidR="00E46ACA">
        <w:rPr>
          <w:sz w:val="28"/>
          <w:szCs w:val="28"/>
        </w:rPr>
        <w:t xml:space="preserve">156750 </w:t>
      </w:r>
      <w:r w:rsidRPr="00544020">
        <w:rPr>
          <w:sz w:val="28"/>
          <w:szCs w:val="28"/>
        </w:rPr>
        <w:t>рублей на человека). Право на выплату имеют граждане, в отношении которых комиссией органа местного самоуправления установлен факт проживания заявителя в жилом помещении в зоне ЧС и факт полно</w:t>
      </w:r>
      <w:r w:rsidR="00FC1C4B">
        <w:rPr>
          <w:sz w:val="28"/>
          <w:szCs w:val="28"/>
        </w:rPr>
        <w:t>й или частичной утраты имущества;</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xml:space="preserve">- выплата единовременного пособия гражданам, получившим вред здоровью (тяжкий вред и средней тяжести вред – </w:t>
      </w:r>
      <w:r w:rsidR="00FC1C4B">
        <w:rPr>
          <w:sz w:val="28"/>
          <w:szCs w:val="28"/>
        </w:rPr>
        <w:t xml:space="preserve">627000 </w:t>
      </w:r>
      <w:r w:rsidRPr="00544020">
        <w:rPr>
          <w:sz w:val="28"/>
          <w:szCs w:val="28"/>
        </w:rPr>
        <w:t xml:space="preserve">рублей, легкий вред – </w:t>
      </w:r>
      <w:r w:rsidR="00FC1C4B">
        <w:rPr>
          <w:sz w:val="28"/>
          <w:szCs w:val="28"/>
        </w:rPr>
        <w:t>313500</w:t>
      </w:r>
      <w:r w:rsidRPr="00544020">
        <w:rPr>
          <w:sz w:val="28"/>
          <w:szCs w:val="28"/>
        </w:rPr>
        <w:t xml:space="preserve"> рублей на человека)</w:t>
      </w:r>
      <w:r w:rsidR="00FC1C4B">
        <w:rPr>
          <w:sz w:val="28"/>
          <w:szCs w:val="28"/>
        </w:rPr>
        <w:t>.</w:t>
      </w:r>
      <w:r w:rsidRPr="00544020">
        <w:rPr>
          <w:sz w:val="28"/>
          <w:szCs w:val="28"/>
        </w:rPr>
        <w:t xml:space="preserve"> Выплата осуществляется на основании заключения судебно-медицинской экспертизы об установлении тяжести вреда здоровью;</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выплата единовременного пособия членам семей (супруге (супругу), детям, родителям и лицам, находившимся на иждивении) граждан, погибших (умерших) в результате ЧС (обстрелов (взрывов взрывоопасных предметов) со стороны вооруженных фо</w:t>
      </w:r>
      <w:r w:rsidR="00FC1C4B">
        <w:rPr>
          <w:sz w:val="28"/>
          <w:szCs w:val="28"/>
        </w:rPr>
        <w:t>рмирований Украины, в размере 1</w:t>
      </w:r>
      <w:r w:rsidRPr="00544020">
        <w:rPr>
          <w:sz w:val="28"/>
          <w:szCs w:val="28"/>
        </w:rPr>
        <w:t>5</w:t>
      </w:r>
      <w:r w:rsidR="00FC1C4B">
        <w:rPr>
          <w:sz w:val="28"/>
          <w:szCs w:val="28"/>
        </w:rPr>
        <w:t>67500</w:t>
      </w:r>
      <w:r w:rsidRPr="00544020">
        <w:rPr>
          <w:sz w:val="28"/>
          <w:szCs w:val="28"/>
        </w:rPr>
        <w:t xml:space="preserve"> рублей на каждого погибшего (умершего) в равных долях каждому члену семьи;</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w:t>
      </w:r>
    </w:p>
    <w:p w:rsidR="005A01FD" w:rsidRDefault="005A01FD" w:rsidP="005F2F43">
      <w:pPr>
        <w:pStyle w:val="a3"/>
        <w:shd w:val="clear" w:color="auto" w:fill="FFFFFF"/>
        <w:spacing w:before="0" w:beforeAutospacing="0" w:after="0" w:afterAutospacing="0"/>
        <w:jc w:val="both"/>
        <w:rPr>
          <w:sz w:val="28"/>
          <w:szCs w:val="28"/>
        </w:rPr>
      </w:pPr>
    </w:p>
    <w:p w:rsidR="005A01FD" w:rsidRDefault="005A01FD" w:rsidP="005F2F43">
      <w:pPr>
        <w:pStyle w:val="a3"/>
        <w:shd w:val="clear" w:color="auto" w:fill="FFFFFF"/>
        <w:spacing w:before="0" w:beforeAutospacing="0" w:after="0" w:afterAutospacing="0"/>
        <w:jc w:val="both"/>
        <w:rPr>
          <w:sz w:val="28"/>
          <w:szCs w:val="28"/>
        </w:rPr>
      </w:pPr>
    </w:p>
    <w:p w:rsidR="005A01FD" w:rsidRDefault="005A01FD" w:rsidP="005F2F43">
      <w:pPr>
        <w:pStyle w:val="a3"/>
        <w:shd w:val="clear" w:color="auto" w:fill="FFFFFF"/>
        <w:spacing w:before="0" w:beforeAutospacing="0" w:after="0" w:afterAutospacing="0"/>
        <w:jc w:val="both"/>
        <w:rPr>
          <w:sz w:val="28"/>
          <w:szCs w:val="28"/>
        </w:rPr>
      </w:pPr>
    </w:p>
    <w:p w:rsidR="00544020" w:rsidRPr="00544020" w:rsidRDefault="00544020" w:rsidP="005A01FD">
      <w:pPr>
        <w:pStyle w:val="a3"/>
        <w:shd w:val="clear" w:color="auto" w:fill="FFFFFF"/>
        <w:spacing w:before="0" w:beforeAutospacing="0" w:after="0" w:afterAutospacing="0"/>
        <w:ind w:right="-143"/>
        <w:jc w:val="both"/>
        <w:rPr>
          <w:sz w:val="28"/>
          <w:szCs w:val="28"/>
        </w:rPr>
      </w:pPr>
      <w:r w:rsidRPr="00544020">
        <w:rPr>
          <w:sz w:val="28"/>
          <w:szCs w:val="28"/>
        </w:rPr>
        <w:lastRenderedPageBreak/>
        <w:t>2.</w:t>
      </w:r>
      <w:r w:rsidR="00BE2925">
        <w:rPr>
          <w:sz w:val="28"/>
          <w:szCs w:val="28"/>
        </w:rPr>
        <w:t> </w:t>
      </w:r>
      <w:r w:rsidRPr="00544020">
        <w:rPr>
          <w:sz w:val="28"/>
          <w:szCs w:val="28"/>
        </w:rPr>
        <w:t>Заявление гражданин подает в орган местного самоуправления. Средства выплаты на счета граждан перечисляет орган местного самоуправления, под эти расходные обязательства органу местного самоуправления предоставляется межбюджетный трансферт. Основание: постановления Правительства Брянской области от 04.04.2024 № 121-п и от 04.04.2024 № 120-п.</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Перечень выплат:</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В соответствии с постановлением Правительства Брянской области от 04.04.2024 № 121-п «О предоставлении выплат гражданам, жилые помещения которых утрачены и (или) повреждены в результате обстрелов со стороны вооруженных формирований Украины, и гражданам, проживающим в населенных пунктах, которые подверглись или подвергаются таким обстрелам»:</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предоставление выплат гражданам, утратившим жилые помещения на приобретение или строительство ими жилых помещений (размер выплаты определяется исходя из площади утраченного жилого помещения и показателя средней рыночной стоимости 1 кв. метра общей площади жилого помещения, определенного Министерством строительства и жилищно-коммунального хозяйства Российской Федерации для Брянской области, на дату утверждения Списков граждан);</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предоставление выплат гражданам на осуществление капитального ремонта поврежденных жилых помещений, находящихся в собственности этих граждан (размер выплаты определяется в размере, равном локальной сметной стоимости капитального ремонта поврежденного жилого помещения, подтвержденной АУБО «Государственная экспертиза проектов Брянской области»).</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В соответствии с постановлением Правительства Брянской области</w:t>
      </w:r>
      <w:r w:rsidRPr="00544020">
        <w:rPr>
          <w:sz w:val="28"/>
          <w:szCs w:val="28"/>
        </w:rPr>
        <w:br/>
        <w:t>от 04.04.2024 № 120-п «Об утверждении Правил предоставления и методики распределения иных межбюджетных трансфертов из областного бюджета бюджетам муниципальных районов (муниципальных округов, городских округов), источником финансового обеспечения которых являются бюджетные ассигнования резервного фонда Правительства Брянской области, на финансовое обеспечение мероприятий связанных с ликвидацией последствий обстрелов (взрывов взрывоопасных предметов) со стороны вооруженных формирований Украины»:</w:t>
      </w:r>
    </w:p>
    <w:p w:rsidR="00544020" w:rsidRPr="005A01FD" w:rsidRDefault="00544020" w:rsidP="005F2F43">
      <w:pPr>
        <w:pStyle w:val="a3"/>
        <w:shd w:val="clear" w:color="auto" w:fill="FFFFFF"/>
        <w:spacing w:before="0" w:beforeAutospacing="0" w:after="0" w:afterAutospacing="0"/>
        <w:jc w:val="both"/>
        <w:rPr>
          <w:sz w:val="28"/>
          <w:szCs w:val="28"/>
        </w:rPr>
      </w:pPr>
      <w:r w:rsidRPr="005A01FD">
        <w:rPr>
          <w:sz w:val="28"/>
          <w:szCs w:val="28"/>
        </w:rPr>
        <w:t xml:space="preserve">- </w:t>
      </w:r>
      <w:r w:rsidR="005A01FD" w:rsidRPr="005A01FD">
        <w:rPr>
          <w:sz w:val="28"/>
          <w:szCs w:val="28"/>
        </w:rPr>
        <w:t>выплату гражданам финансовой помощи в связи с повреждением легковых автомобилей и (или) мотоциклов, находящихся в их собственности, на основании экспертного заключения (составляется экспертом-техником, состоящим в Государственном реестре экспертов-техников Минюста России) или Отчета об оценке стоимости восстановительного ремонта поврежденного легкового автомобиля или мотоцикла (с учетом величины износа)</w:t>
      </w:r>
      <w:r w:rsidRPr="005A01FD">
        <w:rPr>
          <w:sz w:val="28"/>
          <w:szCs w:val="28"/>
        </w:rPr>
        <w:t>;</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xml:space="preserve">- выплата гражданам компенсации затрат на подготовку экспертного заключения или Отчета об оценке стоимости восстановительного ремонта </w:t>
      </w:r>
      <w:r w:rsidRPr="00544020">
        <w:rPr>
          <w:sz w:val="28"/>
          <w:szCs w:val="28"/>
        </w:rPr>
        <w:lastRenderedPageBreak/>
        <w:t>поврежденного имущества Размер выплаты определяется на основании договоров об оказании услуг и первичных платежных документов;</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выплата гражданам финансовой помощи на ремонт (восстановление) поврежденных (утраченных) хозяйственных построек, находящихся на территории домовладения (размер выплаты равен локальной сметной стоимости ремонта (восстановления) поврежденных хозяйственных построек, подтвержденной АУБО «Государственная экспертиза проектов Брянской области»);</w:t>
      </w:r>
    </w:p>
    <w:p w:rsidR="00544020" w:rsidRPr="00544020" w:rsidRDefault="00544020" w:rsidP="005F2F43">
      <w:pPr>
        <w:pStyle w:val="a3"/>
        <w:shd w:val="clear" w:color="auto" w:fill="FFFFFF"/>
        <w:spacing w:before="0" w:beforeAutospacing="0" w:after="0" w:afterAutospacing="0"/>
        <w:jc w:val="both"/>
        <w:rPr>
          <w:sz w:val="28"/>
          <w:szCs w:val="28"/>
        </w:rPr>
      </w:pPr>
      <w:r w:rsidRPr="00544020">
        <w:rPr>
          <w:sz w:val="28"/>
          <w:szCs w:val="28"/>
        </w:rPr>
        <w:t>- выплата гражданам финансовой помощи на текущий ремонт поврежденных жилых помещений (размер выплат равен локальной сметной стоимости текущего ремонта поврежденных жилых помещений, подтвержденной АУБО «Государственная экспертиза проектов Брянской области»).</w:t>
      </w:r>
    </w:p>
    <w:p w:rsidR="00544020" w:rsidRDefault="00544020" w:rsidP="00BD05BC">
      <w:pPr>
        <w:pStyle w:val="a3"/>
        <w:shd w:val="clear" w:color="auto" w:fill="FFFFFF"/>
        <w:spacing w:before="0" w:beforeAutospacing="0"/>
        <w:rPr>
          <w:rFonts w:ascii="Montserrat" w:hAnsi="Montserrat"/>
          <w:color w:val="212529"/>
          <w:sz w:val="30"/>
          <w:szCs w:val="30"/>
        </w:rPr>
      </w:pPr>
    </w:p>
    <w:p w:rsidR="00FF6F42" w:rsidRDefault="00FF6F42" w:rsidP="00BD05BC">
      <w:pPr>
        <w:pStyle w:val="a3"/>
        <w:shd w:val="clear" w:color="auto" w:fill="FFFFFF"/>
        <w:spacing w:before="0" w:beforeAutospacing="0"/>
        <w:rPr>
          <w:rFonts w:ascii="Montserrat" w:hAnsi="Montserrat"/>
          <w:color w:val="212529"/>
          <w:sz w:val="30"/>
          <w:szCs w:val="30"/>
        </w:rPr>
      </w:pPr>
    </w:p>
    <w:p w:rsidR="00FF6F42" w:rsidRDefault="00FF6F42" w:rsidP="00505C6C">
      <w:pPr>
        <w:pStyle w:val="a3"/>
        <w:shd w:val="clear" w:color="auto" w:fill="FFFFFF"/>
        <w:spacing w:before="0" w:beforeAutospacing="0" w:after="0" w:afterAutospacing="0"/>
        <w:rPr>
          <w:rFonts w:ascii="Montserrat" w:hAnsi="Montserrat"/>
          <w:color w:val="212529"/>
          <w:sz w:val="30"/>
          <w:szCs w:val="30"/>
        </w:rPr>
      </w:pPr>
    </w:p>
    <w:p w:rsidR="004F6E59" w:rsidRPr="00FF6F42" w:rsidRDefault="00F52451" w:rsidP="00FF6F42">
      <w:pPr>
        <w:spacing w:after="0"/>
        <w:jc w:val="both"/>
        <w:rPr>
          <w:rFonts w:ascii="Times New Roman" w:hAnsi="Times New Roman" w:cs="Times New Roman"/>
          <w:sz w:val="28"/>
          <w:szCs w:val="28"/>
        </w:rPr>
      </w:pPr>
      <w:r w:rsidRPr="00FF6F42">
        <w:rPr>
          <w:rFonts w:ascii="Times New Roman" w:hAnsi="Times New Roman" w:cs="Times New Roman"/>
          <w:sz w:val="28"/>
          <w:szCs w:val="28"/>
        </w:rPr>
        <w:t>Начальник отдела ГОЧС и</w:t>
      </w:r>
    </w:p>
    <w:p w:rsidR="00F52451" w:rsidRPr="00FF6F42" w:rsidRDefault="00F52451" w:rsidP="00FF6F42">
      <w:pPr>
        <w:spacing w:after="0"/>
        <w:jc w:val="both"/>
        <w:rPr>
          <w:rFonts w:ascii="Times New Roman" w:hAnsi="Times New Roman" w:cs="Times New Roman"/>
          <w:sz w:val="28"/>
          <w:szCs w:val="28"/>
        </w:rPr>
      </w:pPr>
      <w:r w:rsidRPr="00FF6F42">
        <w:rPr>
          <w:rFonts w:ascii="Times New Roman" w:hAnsi="Times New Roman" w:cs="Times New Roman"/>
          <w:sz w:val="28"/>
          <w:szCs w:val="28"/>
        </w:rPr>
        <w:t>экологической безопасности</w:t>
      </w:r>
    </w:p>
    <w:p w:rsidR="00F52451" w:rsidRPr="00FF6F42" w:rsidRDefault="00F52451" w:rsidP="00FF6F42">
      <w:pPr>
        <w:spacing w:after="0"/>
        <w:jc w:val="both"/>
        <w:rPr>
          <w:rFonts w:ascii="Times New Roman" w:hAnsi="Times New Roman" w:cs="Times New Roman"/>
          <w:sz w:val="28"/>
          <w:szCs w:val="28"/>
        </w:rPr>
      </w:pPr>
      <w:r w:rsidRPr="00FF6F42">
        <w:rPr>
          <w:rFonts w:ascii="Times New Roman" w:hAnsi="Times New Roman" w:cs="Times New Roman"/>
          <w:sz w:val="28"/>
          <w:szCs w:val="28"/>
        </w:rPr>
        <w:t xml:space="preserve">администрации </w:t>
      </w:r>
      <w:proofErr w:type="spellStart"/>
      <w:r w:rsidRPr="00FF6F42">
        <w:rPr>
          <w:rFonts w:ascii="Times New Roman" w:hAnsi="Times New Roman" w:cs="Times New Roman"/>
          <w:sz w:val="28"/>
          <w:szCs w:val="28"/>
        </w:rPr>
        <w:t>Карачевского</w:t>
      </w:r>
      <w:proofErr w:type="spellEnd"/>
      <w:r w:rsidRPr="00FF6F42">
        <w:rPr>
          <w:rFonts w:ascii="Times New Roman" w:hAnsi="Times New Roman" w:cs="Times New Roman"/>
          <w:sz w:val="28"/>
          <w:szCs w:val="28"/>
        </w:rPr>
        <w:t xml:space="preserve"> района                                              </w:t>
      </w:r>
      <w:r w:rsidR="00FF6F42">
        <w:rPr>
          <w:rFonts w:ascii="Times New Roman" w:hAnsi="Times New Roman" w:cs="Times New Roman"/>
          <w:sz w:val="28"/>
          <w:szCs w:val="28"/>
        </w:rPr>
        <w:t xml:space="preserve">    </w:t>
      </w:r>
      <w:r w:rsidRPr="00FF6F42">
        <w:rPr>
          <w:rFonts w:ascii="Times New Roman" w:hAnsi="Times New Roman" w:cs="Times New Roman"/>
          <w:sz w:val="28"/>
          <w:szCs w:val="28"/>
        </w:rPr>
        <w:t xml:space="preserve">   Е.В. Егоров</w:t>
      </w:r>
    </w:p>
    <w:sectPr w:rsidR="00F52451" w:rsidRPr="00FF6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D07"/>
    <w:rsid w:val="004F6E59"/>
    <w:rsid w:val="00505C6C"/>
    <w:rsid w:val="00544020"/>
    <w:rsid w:val="005502F5"/>
    <w:rsid w:val="00550E72"/>
    <w:rsid w:val="005A01FD"/>
    <w:rsid w:val="005F2F43"/>
    <w:rsid w:val="00891116"/>
    <w:rsid w:val="00A24BDE"/>
    <w:rsid w:val="00BD05BC"/>
    <w:rsid w:val="00BE2925"/>
    <w:rsid w:val="00D443E0"/>
    <w:rsid w:val="00E46ACA"/>
    <w:rsid w:val="00F52451"/>
    <w:rsid w:val="00F74C0B"/>
    <w:rsid w:val="00F95D07"/>
    <w:rsid w:val="00FC1C4B"/>
    <w:rsid w:val="00FF6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689CA-FD83-45E9-B709-9B566894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0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05BC"/>
    <w:rPr>
      <w:b/>
      <w:bCs/>
    </w:rPr>
  </w:style>
  <w:style w:type="paragraph" w:styleId="a5">
    <w:name w:val="Balloon Text"/>
    <w:basedOn w:val="a"/>
    <w:link w:val="a6"/>
    <w:uiPriority w:val="99"/>
    <w:semiHidden/>
    <w:unhideWhenUsed/>
    <w:rsid w:val="00BE29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E29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105639">
      <w:bodyDiv w:val="1"/>
      <w:marLeft w:val="0"/>
      <w:marRight w:val="0"/>
      <w:marTop w:val="0"/>
      <w:marBottom w:val="0"/>
      <w:divBdr>
        <w:top w:val="none" w:sz="0" w:space="0" w:color="auto"/>
        <w:left w:val="none" w:sz="0" w:space="0" w:color="auto"/>
        <w:bottom w:val="none" w:sz="0" w:space="0" w:color="auto"/>
        <w:right w:val="none" w:sz="0" w:space="0" w:color="auto"/>
      </w:divBdr>
    </w:div>
    <w:div w:id="106891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GOICHS</dc:creator>
  <cp:keywords/>
  <dc:description/>
  <cp:lastModifiedBy>GOICHS</cp:lastModifiedBy>
  <cp:revision>5</cp:revision>
  <cp:lastPrinted>2026-03-24T14:38:00Z</cp:lastPrinted>
  <dcterms:created xsi:type="dcterms:W3CDTF">2026-03-24T14:30:00Z</dcterms:created>
  <dcterms:modified xsi:type="dcterms:W3CDTF">2026-07-23T06:21:00Z</dcterms:modified>
</cp:coreProperties>
</file>